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F75DD" w14:textId="433C8973" w:rsidR="00151D07" w:rsidRDefault="00151D07" w:rsidP="0002597A">
      <w:pPr>
        <w:rPr>
          <w:b/>
          <w:bCs/>
        </w:rPr>
      </w:pPr>
      <w:r>
        <w:rPr>
          <w:b/>
          <w:bCs/>
          <w:noProof/>
          <w14:ligatures w14:val="standardContextual"/>
        </w:rPr>
        <mc:AlternateContent>
          <mc:Choice Requires="wps">
            <w:drawing>
              <wp:anchor distT="0" distB="0" distL="114300" distR="114300" simplePos="0" relativeHeight="251659264" behindDoc="0" locked="0" layoutInCell="1" allowOverlap="1" wp14:anchorId="49215480" wp14:editId="2067C95E">
                <wp:simplePos x="0" y="0"/>
                <wp:positionH relativeFrom="margin">
                  <wp:align>center</wp:align>
                </wp:positionH>
                <wp:positionV relativeFrom="paragraph">
                  <wp:posOffset>0</wp:posOffset>
                </wp:positionV>
                <wp:extent cx="4457700" cy="800100"/>
                <wp:effectExtent l="0" t="0" r="12700" b="12700"/>
                <wp:wrapTopAndBottom/>
                <wp:docPr id="1066833732" name="Text Box 1066833732"/>
                <wp:cNvGraphicFramePr/>
                <a:graphic xmlns:a="http://schemas.openxmlformats.org/drawingml/2006/main">
                  <a:graphicData uri="http://schemas.microsoft.com/office/word/2010/wordprocessingShape">
                    <wps:wsp>
                      <wps:cNvSpPr txBox="1"/>
                      <wps:spPr>
                        <a:xfrm>
                          <a:off x="0" y="0"/>
                          <a:ext cx="4457700" cy="800100"/>
                        </a:xfrm>
                        <a:prstGeom prst="rect">
                          <a:avLst/>
                        </a:prstGeom>
                        <a:solidFill>
                          <a:schemeClr val="lt1"/>
                        </a:solidFill>
                        <a:ln w="6350">
                          <a:solidFill>
                            <a:prstClr val="black"/>
                          </a:solidFill>
                        </a:ln>
                      </wps:spPr>
                      <wps:txbx>
                        <w:txbxContent>
                          <w:p w14:paraId="45DB462C" w14:textId="1117B86C" w:rsidR="00151D07" w:rsidRPr="00151D07" w:rsidRDefault="00151D07" w:rsidP="00151D07">
                            <w:pPr>
                              <w:jc w:val="center"/>
                              <w:rPr>
                                <w:rFonts w:ascii="Arial" w:hAnsi="Arial" w:cs="Arial"/>
                                <w:b/>
                                <w:bCs/>
                              </w:rPr>
                            </w:pPr>
                            <w:r w:rsidRPr="00151D07">
                              <w:rPr>
                                <w:rFonts w:ascii="Arial" w:hAnsi="Arial" w:cs="Arial"/>
                                <w:b/>
                                <w:bCs/>
                              </w:rPr>
                              <w:t>Minutes of the Meeting of the</w:t>
                            </w:r>
                          </w:p>
                          <w:p w14:paraId="081FD124" w14:textId="560ABB62" w:rsidR="00151D07" w:rsidRPr="00151D07" w:rsidRDefault="00151D07" w:rsidP="00151D07">
                            <w:pPr>
                              <w:jc w:val="center"/>
                              <w:rPr>
                                <w:rFonts w:ascii="Arial" w:hAnsi="Arial" w:cs="Arial"/>
                                <w:b/>
                                <w:bCs/>
                              </w:rPr>
                            </w:pPr>
                            <w:r w:rsidRPr="00151D07">
                              <w:rPr>
                                <w:rFonts w:ascii="Arial" w:hAnsi="Arial" w:cs="Arial"/>
                                <w:b/>
                                <w:bCs/>
                              </w:rPr>
                              <w:t>Astronomy and Astrophysics Advisory Committee (AAAC)</w:t>
                            </w:r>
                          </w:p>
                          <w:p w14:paraId="4C088663" w14:textId="002CDA08" w:rsidR="00151D07" w:rsidRDefault="00151D07" w:rsidP="00151D07">
                            <w:pPr>
                              <w:jc w:val="center"/>
                            </w:pPr>
                            <w:r w:rsidRPr="00151D07">
                              <w:rPr>
                                <w:rFonts w:ascii="Arial" w:hAnsi="Arial" w:cs="Arial"/>
                                <w:b/>
                                <w:bCs/>
                              </w:rPr>
                              <w:t>18</w:t>
                            </w:r>
                            <w:r>
                              <w:rPr>
                                <w:rFonts w:ascii="Arial" w:hAnsi="Arial" w:cs="Arial"/>
                                <w:b/>
                                <w:bCs/>
                              </w:rPr>
                              <w:t>–</w:t>
                            </w:r>
                            <w:r w:rsidRPr="00151D07">
                              <w:rPr>
                                <w:rFonts w:ascii="Arial" w:hAnsi="Arial" w:cs="Arial"/>
                                <w:b/>
                                <w:bCs/>
                              </w:rPr>
                              <w:t>19</w:t>
                            </w:r>
                            <w:r>
                              <w:rPr>
                                <w:rFonts w:ascii="Arial" w:hAnsi="Arial" w:cs="Arial"/>
                                <w:b/>
                                <w:bCs/>
                              </w:rPr>
                              <w:t xml:space="preserve"> September</w:t>
                            </w:r>
                            <w:r w:rsidRPr="00151D07">
                              <w:rPr>
                                <w:rFonts w:ascii="Arial" w:hAnsi="Arial" w:cs="Arial"/>
                                <w:b/>
                                <w:bCs/>
                              </w:rPr>
                              <w:t xml:space="preserve"> 2023</w:t>
                            </w: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215480" id="_x0000_t202" coordsize="21600,21600" o:spt="202" path="m,l,21600r21600,l21600,xe">
                <v:stroke joinstyle="miter"/>
                <v:path gradientshapeok="t" o:connecttype="rect"/>
              </v:shapetype>
              <v:shape id="Text Box 1066833732" o:spid="_x0000_s1026" type="#_x0000_t202" style="position:absolute;margin-left:0;margin-top:0;width:351pt;height:63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" fillcolor="white [3201]" strokeweight=".5pt">
                <v:textbox inset=",7.2pt,,7.2pt">
                  <w:txbxContent>
                    <w:p w14:paraId="45DB462C" w14:textId="1117B86C" w:rsidR="00151D07" w:rsidRPr="00151D07" w:rsidRDefault="00151D07" w:rsidP="00151D07">
                      <w:pPr>
                        <w:jc w:val="center"/>
                        <w:rPr>
                          <w:rFonts w:ascii="Arial" w:hAnsi="Arial" w:cs="Arial"/>
                          <w:b/>
                          <w:bCs/>
                        </w:rPr>
                      </w:pPr>
                      <w:r w:rsidRPr="00151D07">
                        <w:rPr>
                          <w:rFonts w:ascii="Arial" w:hAnsi="Arial" w:cs="Arial"/>
                          <w:b/>
                          <w:bCs/>
                        </w:rPr>
                        <w:t>Minutes of the Meeting of the</w:t>
                      </w:r>
                    </w:p>
                    <w:p w14:paraId="081FD124" w14:textId="560ABB62" w:rsidR="00151D07" w:rsidRPr="00151D07" w:rsidRDefault="00151D07" w:rsidP="00151D07">
                      <w:pPr>
                        <w:jc w:val="center"/>
                        <w:rPr>
                          <w:rFonts w:ascii="Arial" w:hAnsi="Arial" w:cs="Arial"/>
                          <w:b/>
                          <w:bCs/>
                        </w:rPr>
                      </w:pPr>
                      <w:r w:rsidRPr="00151D07">
                        <w:rPr>
                          <w:rFonts w:ascii="Arial" w:hAnsi="Arial" w:cs="Arial"/>
                          <w:b/>
                          <w:bCs/>
                        </w:rPr>
                        <w:t>Astronomy and Astrophysics Advisory Committee (AAAC)</w:t>
                      </w:r>
                    </w:p>
                    <w:p w14:paraId="4C088663" w14:textId="002CDA08" w:rsidR="00151D07" w:rsidRDefault="00151D07" w:rsidP="00151D07">
                      <w:pPr>
                        <w:jc w:val="center"/>
                      </w:pPr>
                      <w:r w:rsidRPr="00151D07">
                        <w:rPr>
                          <w:rFonts w:ascii="Arial" w:hAnsi="Arial" w:cs="Arial"/>
                          <w:b/>
                          <w:bCs/>
                        </w:rPr>
                        <w:t>18</w:t>
                      </w:r>
                      <w:r>
                        <w:rPr>
                          <w:rFonts w:ascii="Arial" w:hAnsi="Arial" w:cs="Arial"/>
                          <w:b/>
                          <w:bCs/>
                        </w:rPr>
                        <w:t>–</w:t>
                      </w:r>
                      <w:r w:rsidRPr="00151D07">
                        <w:rPr>
                          <w:rFonts w:ascii="Arial" w:hAnsi="Arial" w:cs="Arial"/>
                          <w:b/>
                          <w:bCs/>
                        </w:rPr>
                        <w:t>19</w:t>
                      </w:r>
                      <w:r>
                        <w:rPr>
                          <w:rFonts w:ascii="Arial" w:hAnsi="Arial" w:cs="Arial"/>
                          <w:b/>
                          <w:bCs/>
                        </w:rPr>
                        <w:t xml:space="preserve"> September</w:t>
                      </w:r>
                      <w:r w:rsidRPr="00151D07">
                        <w:rPr>
                          <w:rFonts w:ascii="Arial" w:hAnsi="Arial" w:cs="Arial"/>
                          <w:b/>
                          <w:bCs/>
                        </w:rPr>
                        <w:t xml:space="preserve"> 2023</w:t>
                      </w:r>
                    </w:p>
                  </w:txbxContent>
                </v:textbox>
                <w10:wrap type="topAndBottom" anchorx="margin"/>
              </v:shape>
            </w:pict>
          </mc:Fallback>
        </mc:AlternateContent>
      </w:r>
    </w:p>
    <w:p w14:paraId="3AA57565" w14:textId="77777777" w:rsidR="00151D07" w:rsidRDefault="00151D07" w:rsidP="0002597A">
      <w:pPr>
        <w:rPr>
          <w:b/>
          <w:bCs/>
        </w:rPr>
      </w:pPr>
    </w:p>
    <w:p w14:paraId="3171C253" w14:textId="77777777" w:rsidR="00151D07" w:rsidRDefault="00151D07" w:rsidP="0002597A">
      <w:pPr>
        <w:rPr>
          <w:b/>
          <w:bCs/>
        </w:rPr>
        <w:sectPr w:rsidR="00151D07" w:rsidSect="00E47C58">
          <w:footerReference w:type="even" r:id="rId8"/>
          <w:footerReference w:type="default" r:id="rId9"/>
          <w:pgSz w:w="12240" w:h="15840"/>
          <w:pgMar w:top="1440" w:right="1440" w:bottom="1440" w:left="1440" w:header="720" w:footer="720" w:gutter="0"/>
          <w:cols w:space="720"/>
          <w:docGrid w:linePitch="360"/>
        </w:sectPr>
      </w:pPr>
    </w:p>
    <w:p w14:paraId="0B5A5B0A" w14:textId="77777777" w:rsidR="00EA40D9" w:rsidRDefault="00EA40D9" w:rsidP="0002597A">
      <w:pPr>
        <w:rPr>
          <w:b/>
          <w:bCs/>
        </w:rPr>
      </w:pPr>
    </w:p>
    <w:p w14:paraId="73BC3E5F" w14:textId="77777777" w:rsidR="001C7B0C" w:rsidRDefault="001C7B0C" w:rsidP="0002597A">
      <w:pPr>
        <w:rPr>
          <w:b/>
          <w:bCs/>
        </w:rPr>
      </w:pPr>
    </w:p>
    <w:p w14:paraId="70967A96" w14:textId="77777777" w:rsidR="001C7B0C" w:rsidRDefault="001C7B0C" w:rsidP="0002597A">
      <w:pPr>
        <w:rPr>
          <w:b/>
          <w:bCs/>
        </w:rPr>
      </w:pPr>
    </w:p>
    <w:p w14:paraId="28FCD173" w14:textId="77777777" w:rsidR="001C7B0C" w:rsidRDefault="001C7B0C" w:rsidP="0002597A">
      <w:pPr>
        <w:rPr>
          <w:b/>
          <w:bCs/>
        </w:rPr>
        <w:sectPr w:rsidR="001C7B0C" w:rsidSect="00E47C58">
          <w:type w:val="continuous"/>
          <w:pgSz w:w="12240" w:h="15840"/>
          <w:pgMar w:top="1440" w:right="1440" w:bottom="1440" w:left="1440" w:header="720" w:footer="720" w:gutter="0"/>
          <w:cols w:num="3" w:space="720"/>
          <w:docGrid w:linePitch="360"/>
        </w:sectPr>
      </w:pPr>
    </w:p>
    <w:tbl>
      <w:tblPr>
        <w:tblStyle w:val="TableGrid"/>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2165"/>
        <w:gridCol w:w="1435"/>
        <w:gridCol w:w="95"/>
        <w:gridCol w:w="2340"/>
        <w:gridCol w:w="1165"/>
      </w:tblGrid>
      <w:tr w:rsidR="00565E1D" w14:paraId="4E2F43C9" w14:textId="77777777" w:rsidTr="001E7BD4">
        <w:tc>
          <w:tcPr>
            <w:tcW w:w="2335" w:type="dxa"/>
          </w:tcPr>
          <w:p w14:paraId="10AE5D7E" w14:textId="2DC42382" w:rsidR="00565E1D" w:rsidRPr="008E0D17" w:rsidRDefault="00565E1D" w:rsidP="0002597A">
            <w:pPr>
              <w:rPr>
                <w:b/>
                <w:bCs/>
              </w:rPr>
            </w:pPr>
            <w:r w:rsidRPr="008E0D17">
              <w:rPr>
                <w:b/>
                <w:bCs/>
              </w:rPr>
              <w:t>Members attending:</w:t>
            </w:r>
          </w:p>
        </w:tc>
        <w:tc>
          <w:tcPr>
            <w:tcW w:w="3600" w:type="dxa"/>
            <w:gridSpan w:val="2"/>
          </w:tcPr>
          <w:p w14:paraId="0C456765" w14:textId="77777777" w:rsidR="00565E1D" w:rsidRPr="00151D07" w:rsidRDefault="00565E1D" w:rsidP="00151D07"/>
        </w:tc>
        <w:tc>
          <w:tcPr>
            <w:tcW w:w="3600" w:type="dxa"/>
            <w:gridSpan w:val="3"/>
          </w:tcPr>
          <w:p w14:paraId="5D9C3F25" w14:textId="77777777" w:rsidR="00565E1D" w:rsidRPr="008E0D17" w:rsidRDefault="00565E1D" w:rsidP="001C7B0C"/>
        </w:tc>
      </w:tr>
      <w:tr w:rsidR="001C7B0C" w14:paraId="4D5D8C6D" w14:textId="70CE6C9B" w:rsidTr="001E7BD4">
        <w:tc>
          <w:tcPr>
            <w:tcW w:w="2335" w:type="dxa"/>
          </w:tcPr>
          <w:p w14:paraId="707E0769" w14:textId="0471DC58" w:rsidR="001C7B0C" w:rsidRDefault="001C7B0C" w:rsidP="0002597A">
            <w:pPr>
              <w:rPr>
                <w:b/>
                <w:bCs/>
              </w:rPr>
            </w:pPr>
          </w:p>
        </w:tc>
        <w:tc>
          <w:tcPr>
            <w:tcW w:w="3600" w:type="dxa"/>
            <w:gridSpan w:val="2"/>
          </w:tcPr>
          <w:p w14:paraId="3D979BDB" w14:textId="740BD9D6" w:rsidR="001C7B0C" w:rsidRPr="00151D07" w:rsidRDefault="000141CF" w:rsidP="00151D07">
            <w:r w:rsidRPr="008E0D17">
              <w:t>Darcy Barron</w:t>
            </w:r>
          </w:p>
          <w:p w14:paraId="7C42E6FD" w14:textId="56565A24" w:rsidR="001C7B0C" w:rsidRPr="001E7BD4" w:rsidRDefault="00550AF9" w:rsidP="00151D07">
            <w:r w:rsidRPr="00E43CAC">
              <w:t>Al</w:t>
            </w:r>
            <w:r>
              <w:t>y</w:t>
            </w:r>
            <w:r w:rsidRPr="00E43CAC">
              <w:t>son Brooks</w:t>
            </w:r>
          </w:p>
          <w:p w14:paraId="2DA46E39" w14:textId="14D9A7DA" w:rsidR="001C7B0C" w:rsidRPr="00151D07" w:rsidRDefault="000141CF" w:rsidP="00151D07">
            <w:proofErr w:type="spellStart"/>
            <w:r w:rsidRPr="00151D07">
              <w:t>Wenda</w:t>
            </w:r>
            <w:proofErr w:type="spellEnd"/>
            <w:r w:rsidRPr="00151D07">
              <w:t xml:space="preserve"> Cao</w:t>
            </w:r>
          </w:p>
          <w:p w14:paraId="1825535B" w14:textId="6409BB39" w:rsidR="001C7B0C" w:rsidRPr="00151D07" w:rsidRDefault="00962EE9" w:rsidP="00151D07">
            <w:r w:rsidRPr="008E0D17">
              <w:t xml:space="preserve">Sarah </w:t>
            </w:r>
            <w:proofErr w:type="spellStart"/>
            <w:r w:rsidRPr="008E0D17">
              <w:t>H</w:t>
            </w:r>
            <w:r w:rsidR="00067065">
              <w:t>ö</w:t>
            </w:r>
            <w:r w:rsidRPr="008E0D17">
              <w:t>rst</w:t>
            </w:r>
            <w:proofErr w:type="spellEnd"/>
          </w:p>
          <w:p w14:paraId="6AFB8AF2" w14:textId="5DEAC5A2" w:rsidR="001C7B0C" w:rsidRPr="00151D07" w:rsidRDefault="00962EE9" w:rsidP="00151D07">
            <w:r w:rsidRPr="008E0D17">
              <w:t>Nikole Lewis</w:t>
            </w:r>
          </w:p>
          <w:p w14:paraId="01241308" w14:textId="39528687" w:rsidR="00962EE9" w:rsidRPr="00151D07" w:rsidRDefault="00962EE9" w:rsidP="00962EE9">
            <w:r w:rsidRPr="00151D07">
              <w:t>Britt Lundgren</w:t>
            </w:r>
          </w:p>
          <w:p w14:paraId="5BF76B6C" w14:textId="5E9EB3D6" w:rsidR="001C7B0C" w:rsidRPr="00151D07" w:rsidRDefault="001C7B0C" w:rsidP="00151D07"/>
          <w:p w14:paraId="2DEF38AA" w14:textId="77777777" w:rsidR="001C7B0C" w:rsidRDefault="001C7B0C" w:rsidP="0002597A">
            <w:pPr>
              <w:rPr>
                <w:b/>
                <w:bCs/>
              </w:rPr>
            </w:pPr>
          </w:p>
        </w:tc>
        <w:tc>
          <w:tcPr>
            <w:tcW w:w="3600" w:type="dxa"/>
            <w:gridSpan w:val="3"/>
          </w:tcPr>
          <w:p w14:paraId="149D2871" w14:textId="16806AE7" w:rsidR="001C7B0C" w:rsidRPr="008E0D17" w:rsidRDefault="00944C5B" w:rsidP="001C7B0C">
            <w:r w:rsidRPr="006E64B0">
              <w:t>Raf</w:t>
            </w:r>
            <w:r w:rsidR="009D5F88">
              <w:t>f</w:t>
            </w:r>
            <w:r w:rsidRPr="006E64B0">
              <w:t xml:space="preserve">aella </w:t>
            </w:r>
            <w:proofErr w:type="spellStart"/>
            <w:r w:rsidRPr="006E64B0">
              <w:t>Margutti</w:t>
            </w:r>
            <w:proofErr w:type="spellEnd"/>
          </w:p>
          <w:p w14:paraId="6C2523EE" w14:textId="62C2321F" w:rsidR="001C7B0C" w:rsidRPr="008E0D17" w:rsidRDefault="00944C5B" w:rsidP="001C7B0C">
            <w:r w:rsidRPr="00151D07">
              <w:t>Mi</w:t>
            </w:r>
            <w:r>
              <w:t>cha</w:t>
            </w:r>
            <w:r w:rsidRPr="00151D07">
              <w:t>e</w:t>
            </w:r>
            <w:r>
              <w:t>l</w:t>
            </w:r>
            <w:r w:rsidRPr="00151D07">
              <w:t xml:space="preserve"> McCarthy</w:t>
            </w:r>
            <w:r>
              <w:t xml:space="preserve"> (</w:t>
            </w:r>
            <w:r w:rsidRPr="00151D07">
              <w:t>Chair</w:t>
            </w:r>
            <w:r>
              <w:t>)</w:t>
            </w:r>
          </w:p>
          <w:p w14:paraId="67E05A18" w14:textId="46B530C4" w:rsidR="001C7B0C" w:rsidRPr="008E0D17" w:rsidRDefault="00944C5B" w:rsidP="001C7B0C">
            <w:r w:rsidRPr="008E0D17">
              <w:t xml:space="preserve">Willie </w:t>
            </w:r>
            <w:proofErr w:type="spellStart"/>
            <w:r w:rsidRPr="008E0D17">
              <w:t>Rockw</w:t>
            </w:r>
            <w:r>
              <w:t>ar</w:t>
            </w:r>
            <w:r w:rsidRPr="008E0D17">
              <w:t>d</w:t>
            </w:r>
            <w:proofErr w:type="spellEnd"/>
          </w:p>
          <w:p w14:paraId="24ED357E" w14:textId="4A7BBB46" w:rsidR="001C7B0C" w:rsidRPr="008E0D17" w:rsidRDefault="00944C5B" w:rsidP="001C7B0C">
            <w:proofErr w:type="spellStart"/>
            <w:r w:rsidRPr="008E0D17">
              <w:t>Hee</w:t>
            </w:r>
            <w:proofErr w:type="spellEnd"/>
            <w:r w:rsidRPr="008E0D17">
              <w:t xml:space="preserve">-Jong </w:t>
            </w:r>
            <w:proofErr w:type="spellStart"/>
            <w:r w:rsidRPr="008E0D17">
              <w:t>Seo</w:t>
            </w:r>
            <w:proofErr w:type="spellEnd"/>
          </w:p>
          <w:p w14:paraId="3B29F665" w14:textId="5F936FD0" w:rsidR="001C7B0C" w:rsidRPr="008E0D17" w:rsidRDefault="00944C5B" w:rsidP="001C7B0C">
            <w:r w:rsidRPr="00E43CAC">
              <w:t xml:space="preserve">Abigail </w:t>
            </w:r>
            <w:proofErr w:type="spellStart"/>
            <w:r w:rsidRPr="00E43CAC">
              <w:t>Vieregg</w:t>
            </w:r>
            <w:proofErr w:type="spellEnd"/>
          </w:p>
          <w:p w14:paraId="53DE4F71" w14:textId="35F2B087" w:rsidR="001C7B0C" w:rsidRPr="008E0D17" w:rsidRDefault="00944C5B" w:rsidP="001C7B0C">
            <w:r w:rsidRPr="008E0D17">
              <w:t xml:space="preserve">Ann </w:t>
            </w:r>
            <w:proofErr w:type="spellStart"/>
            <w:r w:rsidRPr="008E0D17">
              <w:t>Zabludoff</w:t>
            </w:r>
            <w:proofErr w:type="spellEnd"/>
          </w:p>
          <w:p w14:paraId="3A295E0C" w14:textId="77777777" w:rsidR="001C7B0C" w:rsidRPr="008E0D17" w:rsidRDefault="001C7B0C" w:rsidP="001C7B0C"/>
        </w:tc>
      </w:tr>
      <w:tr w:rsidR="00565E1D" w14:paraId="7039B613" w14:textId="77777777" w:rsidTr="001E7BD4">
        <w:tc>
          <w:tcPr>
            <w:tcW w:w="9535" w:type="dxa"/>
            <w:gridSpan w:val="6"/>
          </w:tcPr>
          <w:p w14:paraId="506FE890" w14:textId="34A9EB31" w:rsidR="00565E1D" w:rsidRPr="008E0D17" w:rsidRDefault="00565E1D" w:rsidP="001C7B0C">
            <w:pPr>
              <w:rPr>
                <w:color w:val="000000"/>
              </w:rPr>
            </w:pPr>
            <w:r w:rsidRPr="008E0D17">
              <w:rPr>
                <w:b/>
                <w:bCs/>
              </w:rPr>
              <w:t>Agency personnel:</w:t>
            </w:r>
          </w:p>
        </w:tc>
      </w:tr>
      <w:tr w:rsidR="00565E1D" w14:paraId="4629C93D" w14:textId="6009CB73" w:rsidTr="00ED3A58">
        <w:tc>
          <w:tcPr>
            <w:tcW w:w="2335" w:type="dxa"/>
          </w:tcPr>
          <w:p w14:paraId="18E1140E" w14:textId="15CB6F1F" w:rsidR="00565E1D" w:rsidRDefault="00565E1D" w:rsidP="0002597A">
            <w:pPr>
              <w:rPr>
                <w:b/>
                <w:bCs/>
              </w:rPr>
            </w:pPr>
          </w:p>
        </w:tc>
        <w:tc>
          <w:tcPr>
            <w:tcW w:w="2165" w:type="dxa"/>
          </w:tcPr>
          <w:p w14:paraId="0D1E966C" w14:textId="697D6700" w:rsidR="00550AF9" w:rsidRDefault="00550AF9" w:rsidP="001062B3">
            <w:r w:rsidRPr="00151D07">
              <w:t>Carrie Black</w:t>
            </w:r>
          </w:p>
          <w:p w14:paraId="4332DC4F" w14:textId="113A9B0B" w:rsidR="00550AF9" w:rsidRDefault="00550AF9" w:rsidP="001062B3">
            <w:r w:rsidRPr="00151D07">
              <w:t xml:space="preserve">Dan </w:t>
            </w:r>
            <w:r w:rsidRPr="001E7BD4">
              <w:t>Fabrycky</w:t>
            </w:r>
          </w:p>
          <w:p w14:paraId="6E60F7CD" w14:textId="098EB7EE" w:rsidR="00565E1D" w:rsidRPr="001E7BD4" w:rsidRDefault="00565E1D" w:rsidP="001062B3">
            <w:r w:rsidRPr="001E7BD4">
              <w:t>Daniel Lyons</w:t>
            </w:r>
          </w:p>
          <w:p w14:paraId="190F613F" w14:textId="156CB2CA" w:rsidR="00565E1D" w:rsidRPr="001062B3" w:rsidRDefault="00565E1D" w:rsidP="001062B3">
            <w:r w:rsidRPr="001062B3">
              <w:t xml:space="preserve">Valerie </w:t>
            </w:r>
            <w:proofErr w:type="spellStart"/>
            <w:r w:rsidRPr="001062B3">
              <w:t>Maizel</w:t>
            </w:r>
            <w:proofErr w:type="spellEnd"/>
          </w:p>
          <w:p w14:paraId="7E126568" w14:textId="5E43978A" w:rsidR="00565E1D" w:rsidRPr="001062B3" w:rsidRDefault="00565E1D" w:rsidP="001062B3">
            <w:r w:rsidRPr="001062B3">
              <w:t>Sean Jones</w:t>
            </w:r>
          </w:p>
          <w:p w14:paraId="55314BCD" w14:textId="621971A8" w:rsidR="00565E1D" w:rsidRDefault="00565E1D" w:rsidP="001062B3">
            <w:r w:rsidRPr="00CF7602">
              <w:t>Carrie Kolar</w:t>
            </w:r>
          </w:p>
          <w:p w14:paraId="669C2FDE" w14:textId="77777777" w:rsidR="00565E1D" w:rsidRDefault="00565E1D" w:rsidP="001062B3">
            <w:r w:rsidRPr="0053185B">
              <w:t>Craig McClure</w:t>
            </w:r>
          </w:p>
          <w:p w14:paraId="3DD92FAE" w14:textId="77777777" w:rsidR="00F65E75" w:rsidRDefault="00F65E75" w:rsidP="001062B3">
            <w:pPr>
              <w:rPr>
                <w:color w:val="000000"/>
              </w:rPr>
            </w:pPr>
            <w:r>
              <w:rPr>
                <w:color w:val="000000"/>
              </w:rPr>
              <w:t>R. Chris Smith</w:t>
            </w:r>
          </w:p>
          <w:p w14:paraId="367A5154" w14:textId="1DD307E8" w:rsidR="00565895" w:rsidRDefault="00565895" w:rsidP="001062B3">
            <w:pPr>
              <w:rPr>
                <w:color w:val="000000"/>
              </w:rPr>
            </w:pPr>
            <w:r w:rsidRPr="008E0D17">
              <w:rPr>
                <w:color w:val="000000"/>
              </w:rPr>
              <w:t>James Neff</w:t>
            </w:r>
          </w:p>
          <w:p w14:paraId="3B420F94" w14:textId="387140FE" w:rsidR="00565895" w:rsidRDefault="00565895" w:rsidP="001062B3">
            <w:pPr>
              <w:rPr>
                <w:color w:val="000000"/>
              </w:rPr>
            </w:pPr>
            <w:r w:rsidRPr="008E0D17">
              <w:rPr>
                <w:color w:val="000000"/>
              </w:rPr>
              <w:t xml:space="preserve">Tanner </w:t>
            </w:r>
            <w:r>
              <w:rPr>
                <w:color w:val="000000"/>
              </w:rPr>
              <w:t>A</w:t>
            </w:r>
            <w:r w:rsidRPr="008E0D17">
              <w:rPr>
                <w:color w:val="000000"/>
              </w:rPr>
              <w:t>braham</w:t>
            </w:r>
          </w:p>
          <w:p w14:paraId="376098C1" w14:textId="0FD0E754" w:rsidR="00A21727" w:rsidRDefault="00A21727" w:rsidP="001062B3">
            <w:pPr>
              <w:rPr>
                <w:color w:val="000000"/>
              </w:rPr>
            </w:pPr>
            <w:r w:rsidRPr="00E43CAC">
              <w:t xml:space="preserve">Matthew </w:t>
            </w:r>
            <w:proofErr w:type="spellStart"/>
            <w:r w:rsidRPr="00E43CAC">
              <w:t>Viau</w:t>
            </w:r>
            <w:proofErr w:type="spellEnd"/>
          </w:p>
          <w:p w14:paraId="6E8EDB73" w14:textId="67B3FC99" w:rsidR="00565895" w:rsidRDefault="00A21727" w:rsidP="001062B3">
            <w:pPr>
              <w:rPr>
                <w:color w:val="000000"/>
              </w:rPr>
            </w:pPr>
            <w:r w:rsidRPr="008E0D17">
              <w:rPr>
                <w:color w:val="000000"/>
              </w:rPr>
              <w:t xml:space="preserve">Hans </w:t>
            </w:r>
            <w:proofErr w:type="spellStart"/>
            <w:r w:rsidRPr="008E0D17">
              <w:rPr>
                <w:color w:val="000000"/>
              </w:rPr>
              <w:t>Krimm</w:t>
            </w:r>
            <w:proofErr w:type="spellEnd"/>
          </w:p>
          <w:p w14:paraId="05D1F7C2" w14:textId="6CC49594" w:rsidR="00A21727" w:rsidRDefault="00A21727" w:rsidP="001062B3">
            <w:r w:rsidRPr="00151D07">
              <w:t xml:space="preserve">Luca </w:t>
            </w:r>
            <w:proofErr w:type="spellStart"/>
            <w:r w:rsidRPr="00151D07">
              <w:t>Rizzi</w:t>
            </w:r>
            <w:proofErr w:type="spellEnd"/>
          </w:p>
          <w:p w14:paraId="667094A7" w14:textId="77777777" w:rsidR="000941DC" w:rsidRDefault="006236AA" w:rsidP="001062B3">
            <w:r w:rsidRPr="00E43CAC">
              <w:t>Sarah Marie Bruno</w:t>
            </w:r>
          </w:p>
          <w:p w14:paraId="7089C0C5" w14:textId="6380FCD6" w:rsidR="009D5F88" w:rsidRDefault="009D5F88" w:rsidP="001062B3">
            <w:r>
              <w:t xml:space="preserve">Andreas </w:t>
            </w:r>
            <w:proofErr w:type="spellStart"/>
            <w:r>
              <w:t>Berlind</w:t>
            </w:r>
            <w:proofErr w:type="spellEnd"/>
          </w:p>
          <w:p w14:paraId="42079059" w14:textId="37396EA4" w:rsidR="00D75946" w:rsidRDefault="00D75946" w:rsidP="001062B3">
            <w:r w:rsidRPr="00E43CAC">
              <w:t>John Chapin</w:t>
            </w:r>
          </w:p>
          <w:p w14:paraId="198677B0" w14:textId="0E8B33C4" w:rsidR="009030E3" w:rsidRDefault="009030E3" w:rsidP="001062B3">
            <w:r w:rsidRPr="00E43CAC">
              <w:t>Chris</w:t>
            </w:r>
            <w:r>
              <w:t>topher</w:t>
            </w:r>
            <w:r w:rsidRPr="00E43CAC">
              <w:t xml:space="preserve"> Davis</w:t>
            </w:r>
          </w:p>
          <w:p w14:paraId="285BA96A" w14:textId="5F7F1E59" w:rsidR="00D75946" w:rsidRDefault="00D75946" w:rsidP="001062B3">
            <w:proofErr w:type="spellStart"/>
            <w:r w:rsidRPr="00E43CAC">
              <w:t>Harshal</w:t>
            </w:r>
            <w:proofErr w:type="spellEnd"/>
            <w:r w:rsidRPr="00E43CAC">
              <w:t xml:space="preserve"> Gupta</w:t>
            </w:r>
          </w:p>
          <w:p w14:paraId="09B07BDF" w14:textId="528CC6AB" w:rsidR="00D75946" w:rsidRDefault="00D75946" w:rsidP="001062B3">
            <w:r w:rsidRPr="00E43CAC">
              <w:t>Jacqueline Keane</w:t>
            </w:r>
          </w:p>
          <w:p w14:paraId="1F6ECE3E" w14:textId="78EAED19" w:rsidR="009D5F88" w:rsidRDefault="009D5F88" w:rsidP="001062B3">
            <w:r w:rsidRPr="00E43CAC">
              <w:t xml:space="preserve">Zoran </w:t>
            </w:r>
            <w:proofErr w:type="spellStart"/>
            <w:r w:rsidRPr="00E43CAC">
              <w:t>Ninkov</w:t>
            </w:r>
            <w:proofErr w:type="spellEnd"/>
          </w:p>
          <w:p w14:paraId="54719306" w14:textId="2422381B" w:rsidR="00666183" w:rsidRDefault="00666183" w:rsidP="001062B3">
            <w:r w:rsidRPr="00E43CAC">
              <w:t>Elizabeth Pentecost</w:t>
            </w:r>
          </w:p>
          <w:p w14:paraId="5D36683F" w14:textId="10803FFD" w:rsidR="00D75946" w:rsidRDefault="00D75946" w:rsidP="001062B3">
            <w:r w:rsidRPr="00E43CAC">
              <w:t>Jo</w:t>
            </w:r>
            <w:r>
              <w:t>seph</w:t>
            </w:r>
            <w:r w:rsidRPr="00E43CAC">
              <w:t xml:space="preserve"> </w:t>
            </w:r>
            <w:proofErr w:type="spellStart"/>
            <w:r w:rsidRPr="00E43CAC">
              <w:t>Pesce</w:t>
            </w:r>
            <w:proofErr w:type="spellEnd"/>
          </w:p>
          <w:p w14:paraId="74A6735E" w14:textId="30A4DB8E" w:rsidR="009D5F88" w:rsidRDefault="009D5F88" w:rsidP="001062B3">
            <w:r w:rsidRPr="00E43CAC">
              <w:t>Andrea Prestwich</w:t>
            </w:r>
          </w:p>
          <w:p w14:paraId="501BF62B" w14:textId="5B1CB31A" w:rsidR="00A21727" w:rsidRDefault="00A21727" w:rsidP="001062B3">
            <w:pPr>
              <w:rPr>
                <w:color w:val="000000"/>
              </w:rPr>
            </w:pPr>
            <w:r w:rsidRPr="00151D07">
              <w:t>Josh</w:t>
            </w:r>
            <w:r w:rsidR="008F653F">
              <w:t>ua</w:t>
            </w:r>
            <w:r w:rsidRPr="00151D07">
              <w:t xml:space="preserve"> Reding</w:t>
            </w:r>
          </w:p>
          <w:p w14:paraId="1A8FAA8A" w14:textId="24FBD79A" w:rsidR="00565895" w:rsidRDefault="00A21727" w:rsidP="001062B3">
            <w:r w:rsidRPr="00151D07">
              <w:t>Martin Still</w:t>
            </w:r>
          </w:p>
          <w:p w14:paraId="3E5B55FE" w14:textId="7F8919D4" w:rsidR="00ED3A58" w:rsidRDefault="002C0338" w:rsidP="001062B3">
            <w:r>
              <w:t>Ashley</w:t>
            </w:r>
            <w:r w:rsidR="00ED3A58">
              <w:t xml:space="preserve"> </w:t>
            </w:r>
            <w:proofErr w:type="spellStart"/>
            <w:r w:rsidR="00ED3A58">
              <w:t>VanderLey</w:t>
            </w:r>
            <w:proofErr w:type="spellEnd"/>
          </w:p>
          <w:p w14:paraId="38C66601" w14:textId="352A99CE" w:rsidR="00C07F5C" w:rsidRDefault="00C07F5C" w:rsidP="001062B3">
            <w:r w:rsidRPr="00E43CAC">
              <w:t xml:space="preserve">Jean </w:t>
            </w:r>
            <w:r>
              <w:t xml:space="preserve">Cottam </w:t>
            </w:r>
            <w:r w:rsidRPr="00E43CAC">
              <w:t>Allen</w:t>
            </w:r>
          </w:p>
          <w:p w14:paraId="36913FD5" w14:textId="7D4A933C" w:rsidR="00C70A32" w:rsidRDefault="00C70A32" w:rsidP="001062B3">
            <w:r w:rsidRPr="00E43CAC">
              <w:t>Amy Rodgers</w:t>
            </w:r>
          </w:p>
          <w:p w14:paraId="43DFEBC8" w14:textId="10E550A9" w:rsidR="00565895" w:rsidRPr="00565E1D" w:rsidRDefault="00565895" w:rsidP="001062B3"/>
        </w:tc>
        <w:tc>
          <w:tcPr>
            <w:tcW w:w="1530" w:type="dxa"/>
            <w:gridSpan w:val="2"/>
          </w:tcPr>
          <w:p w14:paraId="1DFA0929" w14:textId="26005839" w:rsidR="00550AF9" w:rsidRDefault="00550AF9" w:rsidP="001062B3">
            <w:r>
              <w:t>NSF-AST</w:t>
            </w:r>
          </w:p>
          <w:p w14:paraId="3CF340BF" w14:textId="3AAA8768" w:rsidR="00550AF9" w:rsidRDefault="00550AF9" w:rsidP="001062B3">
            <w:r>
              <w:t>NSF-AST</w:t>
            </w:r>
          </w:p>
          <w:p w14:paraId="67F10F48" w14:textId="091D1D21" w:rsidR="00565E1D" w:rsidRPr="001E7BD4" w:rsidRDefault="00565E1D" w:rsidP="001062B3">
            <w:r w:rsidRPr="001E7BD4">
              <w:t>NSF</w:t>
            </w:r>
            <w:r w:rsidR="00321227">
              <w:t xml:space="preserve"> (Assoc.)</w:t>
            </w:r>
          </w:p>
          <w:p w14:paraId="249CCE8E" w14:textId="5F5FF090" w:rsidR="00565E1D" w:rsidRDefault="00565E1D" w:rsidP="001062B3">
            <w:r>
              <w:t>NSF</w:t>
            </w:r>
            <w:r w:rsidR="00321227">
              <w:t>-AST</w:t>
            </w:r>
          </w:p>
          <w:p w14:paraId="516DCED5" w14:textId="1D592036" w:rsidR="00565E1D" w:rsidRDefault="00565E1D" w:rsidP="001062B3">
            <w:r>
              <w:t>NSF</w:t>
            </w:r>
            <w:r w:rsidR="00321227">
              <w:t>-MPS</w:t>
            </w:r>
          </w:p>
          <w:p w14:paraId="76E91CF7" w14:textId="453E82B6" w:rsidR="00565E1D" w:rsidRDefault="00565E1D" w:rsidP="001062B3">
            <w:r>
              <w:t>NSF</w:t>
            </w:r>
            <w:r w:rsidR="006D1A1A">
              <w:t xml:space="preserve"> (Assoc.)</w:t>
            </w:r>
          </w:p>
          <w:p w14:paraId="61298F4F" w14:textId="77777777" w:rsidR="0055289C" w:rsidRDefault="00565E1D" w:rsidP="001062B3">
            <w:r>
              <w:t>NSF</w:t>
            </w:r>
            <w:r w:rsidR="006D1A1A">
              <w:t>-AST</w:t>
            </w:r>
          </w:p>
          <w:p w14:paraId="49EA6400" w14:textId="77777777" w:rsidR="00565895" w:rsidRDefault="00F65E75" w:rsidP="001062B3">
            <w:pPr>
              <w:rPr>
                <w:color w:val="000000"/>
              </w:rPr>
            </w:pPr>
            <w:r>
              <w:rPr>
                <w:color w:val="000000"/>
              </w:rPr>
              <w:t>NSF-AST</w:t>
            </w:r>
          </w:p>
          <w:p w14:paraId="43F8E3C6" w14:textId="77777777" w:rsidR="00565895" w:rsidRDefault="00565895" w:rsidP="001062B3">
            <w:pPr>
              <w:rPr>
                <w:color w:val="000000"/>
              </w:rPr>
            </w:pPr>
            <w:r>
              <w:rPr>
                <w:color w:val="000000"/>
              </w:rPr>
              <w:t>NSF-AST</w:t>
            </w:r>
          </w:p>
          <w:p w14:paraId="3F1F7C89" w14:textId="77777777" w:rsidR="00A21727" w:rsidRDefault="00565895" w:rsidP="001062B3">
            <w:pPr>
              <w:rPr>
                <w:color w:val="000000"/>
              </w:rPr>
            </w:pPr>
            <w:r>
              <w:rPr>
                <w:color w:val="000000"/>
              </w:rPr>
              <w:t>NSF-</w:t>
            </w:r>
            <w:r w:rsidR="00A21727">
              <w:rPr>
                <w:color w:val="000000"/>
              </w:rPr>
              <w:t>AST</w:t>
            </w:r>
          </w:p>
          <w:p w14:paraId="49CD6326" w14:textId="77777777" w:rsidR="00A21727" w:rsidRDefault="00A21727" w:rsidP="001062B3">
            <w:pPr>
              <w:rPr>
                <w:color w:val="000000"/>
              </w:rPr>
            </w:pPr>
            <w:r>
              <w:rPr>
                <w:color w:val="000000"/>
              </w:rPr>
              <w:t>NSF-</w:t>
            </w:r>
            <w:r w:rsidR="00565895">
              <w:rPr>
                <w:color w:val="000000"/>
              </w:rPr>
              <w:t>AST</w:t>
            </w:r>
          </w:p>
          <w:p w14:paraId="71FCE381" w14:textId="3B9E7A7A" w:rsidR="00F65E75" w:rsidRDefault="00A21727" w:rsidP="001062B3">
            <w:pPr>
              <w:rPr>
                <w:color w:val="000000"/>
              </w:rPr>
            </w:pPr>
            <w:r>
              <w:rPr>
                <w:color w:val="000000"/>
              </w:rPr>
              <w:t>NSF-AST</w:t>
            </w:r>
          </w:p>
          <w:p w14:paraId="143992A7" w14:textId="77777777" w:rsidR="00A21727" w:rsidRDefault="00A21727" w:rsidP="001062B3">
            <w:r>
              <w:t>NSF-AST</w:t>
            </w:r>
          </w:p>
          <w:p w14:paraId="5A60E6C5" w14:textId="77777777" w:rsidR="00A21727" w:rsidRDefault="00A21727" w:rsidP="001062B3">
            <w:pPr>
              <w:rPr>
                <w:color w:val="000000"/>
              </w:rPr>
            </w:pPr>
            <w:r>
              <w:rPr>
                <w:color w:val="000000"/>
              </w:rPr>
              <w:t>NSF-AST</w:t>
            </w:r>
          </w:p>
          <w:p w14:paraId="1FFE49A3" w14:textId="77777777" w:rsidR="00A21727" w:rsidRDefault="00A21727" w:rsidP="001062B3">
            <w:r>
              <w:t>NSF-AST</w:t>
            </w:r>
          </w:p>
          <w:p w14:paraId="4F1C9B9D" w14:textId="77777777" w:rsidR="00A21727" w:rsidRDefault="00A21727" w:rsidP="001062B3">
            <w:r>
              <w:t>NSF-AST</w:t>
            </w:r>
          </w:p>
          <w:p w14:paraId="157F7346" w14:textId="77777777" w:rsidR="009D5F88" w:rsidRDefault="009D5F88" w:rsidP="001062B3">
            <w:r>
              <w:t>NSF-AST</w:t>
            </w:r>
          </w:p>
          <w:p w14:paraId="58A6E70F" w14:textId="77777777" w:rsidR="009D5F88" w:rsidRDefault="009D5F88" w:rsidP="001062B3">
            <w:r>
              <w:t>NSF-AST</w:t>
            </w:r>
          </w:p>
          <w:p w14:paraId="61530DCA" w14:textId="77777777" w:rsidR="009D5F88" w:rsidRDefault="009D5F88" w:rsidP="001062B3">
            <w:r>
              <w:t>NSF-AST</w:t>
            </w:r>
          </w:p>
          <w:p w14:paraId="4DA7566C" w14:textId="77777777" w:rsidR="000941DC" w:rsidRDefault="000941DC" w:rsidP="001062B3">
            <w:r>
              <w:t>NSF-AST</w:t>
            </w:r>
          </w:p>
          <w:p w14:paraId="7B5065C7" w14:textId="77777777" w:rsidR="00D75946" w:rsidRDefault="00D75946" w:rsidP="001062B3">
            <w:r>
              <w:t>NSF-AST</w:t>
            </w:r>
          </w:p>
          <w:p w14:paraId="25CFF2D1" w14:textId="77777777" w:rsidR="00D75946" w:rsidRDefault="00D75946" w:rsidP="001062B3">
            <w:r>
              <w:t>NSF-AST</w:t>
            </w:r>
          </w:p>
          <w:p w14:paraId="161519D4" w14:textId="77777777" w:rsidR="00D75946" w:rsidRDefault="00D75946" w:rsidP="001062B3">
            <w:r>
              <w:t>NSF-AST</w:t>
            </w:r>
          </w:p>
          <w:p w14:paraId="0033CB97" w14:textId="77777777" w:rsidR="00D75946" w:rsidRDefault="00D75946" w:rsidP="001062B3">
            <w:r>
              <w:t>NSF-AST</w:t>
            </w:r>
          </w:p>
          <w:p w14:paraId="4D0D6CDA" w14:textId="77777777" w:rsidR="00666183" w:rsidRDefault="00666183" w:rsidP="001062B3">
            <w:r>
              <w:t>NSF-AST</w:t>
            </w:r>
          </w:p>
          <w:p w14:paraId="75D82605" w14:textId="3252FFC3" w:rsidR="00ED3A58" w:rsidRDefault="00ED3A58" w:rsidP="001062B3">
            <w:r>
              <w:t>NSF-AST</w:t>
            </w:r>
          </w:p>
          <w:p w14:paraId="4D0CD19B" w14:textId="77777777" w:rsidR="00C07F5C" w:rsidRDefault="003D63D6" w:rsidP="001062B3">
            <w:r>
              <w:t>NSF-PHY</w:t>
            </w:r>
          </w:p>
          <w:p w14:paraId="0DCB2A7E" w14:textId="04A77024" w:rsidR="00C70A32" w:rsidRPr="001E7BD4" w:rsidRDefault="00C70A32" w:rsidP="001062B3">
            <w:r>
              <w:t>NSF (Assoc.)</w:t>
            </w:r>
          </w:p>
        </w:tc>
        <w:tc>
          <w:tcPr>
            <w:tcW w:w="2340" w:type="dxa"/>
          </w:tcPr>
          <w:p w14:paraId="3E57846A" w14:textId="3EE7244A" w:rsidR="00F65E75" w:rsidRDefault="00A21727" w:rsidP="001C7B0C">
            <w:pPr>
              <w:rPr>
                <w:color w:val="000000"/>
              </w:rPr>
            </w:pPr>
            <w:r w:rsidRPr="00E43CAC">
              <w:t xml:space="preserve">Mark </w:t>
            </w:r>
            <w:proofErr w:type="spellStart"/>
            <w:r w:rsidRPr="00E43CAC">
              <w:t>Clampin</w:t>
            </w:r>
            <w:proofErr w:type="spellEnd"/>
          </w:p>
          <w:p w14:paraId="6670F9F5" w14:textId="5431FA3B" w:rsidR="00565E1D" w:rsidRDefault="00A21727" w:rsidP="001C7B0C">
            <w:pPr>
              <w:rPr>
                <w:color w:val="000000"/>
              </w:rPr>
            </w:pPr>
            <w:proofErr w:type="spellStart"/>
            <w:r w:rsidRPr="008E0D17">
              <w:rPr>
                <w:color w:val="000000"/>
              </w:rPr>
              <w:t>Hashima</w:t>
            </w:r>
            <w:proofErr w:type="spellEnd"/>
            <w:r w:rsidRPr="008E0D17">
              <w:rPr>
                <w:color w:val="000000"/>
              </w:rPr>
              <w:t xml:space="preserve"> Hasan</w:t>
            </w:r>
          </w:p>
          <w:p w14:paraId="611775D5" w14:textId="5C106576" w:rsidR="00345C89" w:rsidRPr="008E0D17" w:rsidRDefault="00345C89" w:rsidP="001C7B0C">
            <w:pPr>
              <w:rPr>
                <w:color w:val="000000"/>
              </w:rPr>
            </w:pPr>
            <w:r w:rsidRPr="00E43CAC">
              <w:t xml:space="preserve">Brian </w:t>
            </w:r>
            <w:proofErr w:type="spellStart"/>
            <w:r w:rsidRPr="00E43CAC">
              <w:t>Humensky</w:t>
            </w:r>
            <w:proofErr w:type="spellEnd"/>
          </w:p>
          <w:p w14:paraId="3294A503" w14:textId="0B8B2C8D" w:rsidR="009D5F88" w:rsidRDefault="009D5F88" w:rsidP="001C7B0C">
            <w:proofErr w:type="spellStart"/>
            <w:r w:rsidRPr="00E43CAC">
              <w:t>Roopesh</w:t>
            </w:r>
            <w:proofErr w:type="spellEnd"/>
            <w:r w:rsidRPr="00E43CAC">
              <w:t xml:space="preserve"> Ojha</w:t>
            </w:r>
          </w:p>
          <w:p w14:paraId="41E71128" w14:textId="5889F0D7" w:rsidR="00ED3A58" w:rsidRDefault="00ED3A58" w:rsidP="001C7B0C">
            <w:r w:rsidRPr="00E43CAC">
              <w:t>Valerie Connaughton</w:t>
            </w:r>
          </w:p>
          <w:p w14:paraId="34FEE382" w14:textId="77777777" w:rsidR="004E7B62" w:rsidRDefault="004E7B62" w:rsidP="001C7B0C"/>
          <w:p w14:paraId="66F8B2CE" w14:textId="77777777" w:rsidR="004E7B62" w:rsidRDefault="004E7B62" w:rsidP="001C7B0C"/>
          <w:p w14:paraId="3E2B08CC" w14:textId="77777777" w:rsidR="004E7B62" w:rsidRDefault="004E7B62" w:rsidP="001C7B0C"/>
          <w:p w14:paraId="7A8FCBAB" w14:textId="77777777" w:rsidR="004E7B62" w:rsidRDefault="004E7B62" w:rsidP="001C7B0C"/>
          <w:p w14:paraId="0AA71BEC" w14:textId="77777777" w:rsidR="004E7B62" w:rsidRDefault="004E7B62" w:rsidP="001C7B0C"/>
          <w:p w14:paraId="173223D1" w14:textId="798551FC" w:rsidR="00565E1D" w:rsidRDefault="00A21727" w:rsidP="001C7B0C">
            <w:r w:rsidRPr="008E0D17">
              <w:t>Kathy Turner</w:t>
            </w:r>
          </w:p>
          <w:p w14:paraId="0D68248E" w14:textId="77777777" w:rsidR="007178DD" w:rsidRDefault="00A21727" w:rsidP="001C7B0C">
            <w:pPr>
              <w:rPr>
                <w:color w:val="000000"/>
              </w:rPr>
            </w:pPr>
            <w:r>
              <w:rPr>
                <w:color w:val="000000"/>
              </w:rPr>
              <w:t>Bryan Field</w:t>
            </w:r>
          </w:p>
          <w:p w14:paraId="0A8FAA28" w14:textId="447F895D" w:rsidR="00AF4D66" w:rsidRDefault="00AF4D66" w:rsidP="001C7B0C">
            <w:pPr>
              <w:rPr>
                <w:color w:val="000000"/>
              </w:rPr>
            </w:pPr>
            <w:r w:rsidRPr="00E43CAC">
              <w:t>Chris Jackson</w:t>
            </w:r>
          </w:p>
          <w:p w14:paraId="08784FC5" w14:textId="77777777" w:rsidR="00F452F6" w:rsidRDefault="007178DD" w:rsidP="001C7B0C">
            <w:r w:rsidRPr="00E43CAC">
              <w:t>Theodore Lavine</w:t>
            </w:r>
          </w:p>
          <w:p w14:paraId="27E2B8DB" w14:textId="60BB4BFC" w:rsidR="00F452F6" w:rsidRDefault="00F452F6" w:rsidP="001C7B0C">
            <w:r w:rsidRPr="00E43CAC">
              <w:t xml:space="preserve">Helmut </w:t>
            </w:r>
            <w:proofErr w:type="spellStart"/>
            <w:r w:rsidRPr="00E43CAC">
              <w:t>Marsiske</w:t>
            </w:r>
            <w:proofErr w:type="spellEnd"/>
          </w:p>
          <w:p w14:paraId="0544BA37" w14:textId="0A98EDAD" w:rsidR="00565E1D" w:rsidRDefault="007178DD" w:rsidP="001C7B0C">
            <w:pPr>
              <w:rPr>
                <w:color w:val="000000"/>
              </w:rPr>
            </w:pPr>
            <w:r>
              <w:t>R</w:t>
            </w:r>
            <w:r w:rsidR="00F902AC" w:rsidRPr="00E43CAC">
              <w:t xml:space="preserve">egina </w:t>
            </w:r>
            <w:proofErr w:type="spellStart"/>
            <w:r w:rsidR="00F902AC" w:rsidRPr="00E43CAC">
              <w:t>Rameika</w:t>
            </w:r>
            <w:proofErr w:type="spellEnd"/>
          </w:p>
          <w:p w14:paraId="1120E633" w14:textId="32F7F025" w:rsidR="00082010" w:rsidRDefault="00082010" w:rsidP="001C7B0C">
            <w:pPr>
              <w:rPr>
                <w:color w:val="000000"/>
              </w:rPr>
            </w:pPr>
          </w:p>
          <w:p w14:paraId="2444F38A" w14:textId="728CF765" w:rsidR="00082010" w:rsidRDefault="00082010" w:rsidP="001C7B0C">
            <w:pPr>
              <w:rPr>
                <w:color w:val="000000"/>
              </w:rPr>
            </w:pPr>
          </w:p>
          <w:p w14:paraId="0392D956" w14:textId="40145248" w:rsidR="00565E1D" w:rsidRPr="008E0D17" w:rsidRDefault="00565E1D" w:rsidP="001C7B0C">
            <w:pPr>
              <w:rPr>
                <w:color w:val="000000"/>
              </w:rPr>
            </w:pPr>
          </w:p>
        </w:tc>
        <w:tc>
          <w:tcPr>
            <w:tcW w:w="1165" w:type="dxa"/>
          </w:tcPr>
          <w:p w14:paraId="4083BBB3" w14:textId="45A36F79" w:rsidR="00F65E75" w:rsidRDefault="00A21727" w:rsidP="001C7B0C">
            <w:pPr>
              <w:rPr>
                <w:color w:val="000000"/>
              </w:rPr>
            </w:pPr>
            <w:r>
              <w:rPr>
                <w:color w:val="000000"/>
              </w:rPr>
              <w:t>NASA</w:t>
            </w:r>
          </w:p>
          <w:p w14:paraId="40F67CB1" w14:textId="20083AD6" w:rsidR="00565E1D" w:rsidRDefault="00A21727" w:rsidP="001C7B0C">
            <w:pPr>
              <w:rPr>
                <w:color w:val="000000"/>
              </w:rPr>
            </w:pPr>
            <w:r>
              <w:rPr>
                <w:color w:val="000000"/>
              </w:rPr>
              <w:t>NASA</w:t>
            </w:r>
          </w:p>
          <w:p w14:paraId="3FA81FFB" w14:textId="1959D3F0" w:rsidR="009D5F88" w:rsidRDefault="009D5F88" w:rsidP="001C7B0C">
            <w:pPr>
              <w:rPr>
                <w:color w:val="000000"/>
              </w:rPr>
            </w:pPr>
            <w:r>
              <w:rPr>
                <w:color w:val="000000"/>
              </w:rPr>
              <w:t>NASA</w:t>
            </w:r>
          </w:p>
          <w:p w14:paraId="765D94A6" w14:textId="0729953F" w:rsidR="006236AA" w:rsidRDefault="006236AA" w:rsidP="001C7B0C">
            <w:pPr>
              <w:rPr>
                <w:color w:val="000000"/>
              </w:rPr>
            </w:pPr>
            <w:r>
              <w:rPr>
                <w:color w:val="000000"/>
              </w:rPr>
              <w:t>NASA</w:t>
            </w:r>
          </w:p>
          <w:p w14:paraId="6E02D183" w14:textId="6EE048B2" w:rsidR="00ED3A58" w:rsidRDefault="00ED3A58" w:rsidP="001C7B0C">
            <w:pPr>
              <w:rPr>
                <w:color w:val="000000"/>
              </w:rPr>
            </w:pPr>
            <w:r>
              <w:rPr>
                <w:color w:val="000000"/>
              </w:rPr>
              <w:t>NASA</w:t>
            </w:r>
          </w:p>
          <w:p w14:paraId="00E375E5" w14:textId="77777777" w:rsidR="004E7B62" w:rsidRDefault="004E7B62" w:rsidP="001C7B0C">
            <w:pPr>
              <w:rPr>
                <w:color w:val="000000"/>
              </w:rPr>
            </w:pPr>
          </w:p>
          <w:p w14:paraId="6012CB12" w14:textId="77777777" w:rsidR="004E7B62" w:rsidRDefault="004E7B62" w:rsidP="001C7B0C">
            <w:pPr>
              <w:rPr>
                <w:color w:val="000000"/>
              </w:rPr>
            </w:pPr>
          </w:p>
          <w:p w14:paraId="03199F27" w14:textId="77777777" w:rsidR="004E7B62" w:rsidRDefault="004E7B62" w:rsidP="001C7B0C">
            <w:pPr>
              <w:rPr>
                <w:color w:val="000000"/>
              </w:rPr>
            </w:pPr>
          </w:p>
          <w:p w14:paraId="2CA5DA60" w14:textId="77777777" w:rsidR="004E7B62" w:rsidRDefault="004E7B62" w:rsidP="001C7B0C">
            <w:pPr>
              <w:rPr>
                <w:color w:val="000000"/>
              </w:rPr>
            </w:pPr>
          </w:p>
          <w:p w14:paraId="22A95481" w14:textId="77777777" w:rsidR="004E7B62" w:rsidRDefault="004E7B62" w:rsidP="001C7B0C">
            <w:pPr>
              <w:rPr>
                <w:color w:val="000000"/>
              </w:rPr>
            </w:pPr>
          </w:p>
          <w:p w14:paraId="2C7353FA" w14:textId="71B75E4B" w:rsidR="00565E1D" w:rsidRDefault="00A21727" w:rsidP="001C7B0C">
            <w:pPr>
              <w:rPr>
                <w:color w:val="000000"/>
              </w:rPr>
            </w:pPr>
            <w:r>
              <w:rPr>
                <w:color w:val="000000"/>
              </w:rPr>
              <w:t>DOE</w:t>
            </w:r>
          </w:p>
          <w:p w14:paraId="60A2949D" w14:textId="524C2A42" w:rsidR="00A21727" w:rsidRDefault="00A21727" w:rsidP="001C7B0C">
            <w:pPr>
              <w:rPr>
                <w:color w:val="000000"/>
              </w:rPr>
            </w:pPr>
            <w:r>
              <w:rPr>
                <w:color w:val="000000"/>
              </w:rPr>
              <w:t>DOE</w:t>
            </w:r>
          </w:p>
          <w:p w14:paraId="1D302D4B" w14:textId="77777777" w:rsidR="007178DD" w:rsidRDefault="00F902AC" w:rsidP="001C7B0C">
            <w:pPr>
              <w:rPr>
                <w:color w:val="000000"/>
              </w:rPr>
            </w:pPr>
            <w:r>
              <w:rPr>
                <w:color w:val="000000"/>
              </w:rPr>
              <w:t>DOE</w:t>
            </w:r>
          </w:p>
          <w:p w14:paraId="5077F187" w14:textId="5C465868" w:rsidR="00082010" w:rsidRDefault="007178DD" w:rsidP="001C7B0C">
            <w:pPr>
              <w:rPr>
                <w:color w:val="000000"/>
              </w:rPr>
            </w:pPr>
            <w:r>
              <w:rPr>
                <w:color w:val="000000"/>
              </w:rPr>
              <w:t>DOE</w:t>
            </w:r>
          </w:p>
          <w:p w14:paraId="1925639F" w14:textId="2482FD19" w:rsidR="00AF4D66" w:rsidRDefault="00AF4D66" w:rsidP="001C7B0C">
            <w:pPr>
              <w:rPr>
                <w:color w:val="000000"/>
              </w:rPr>
            </w:pPr>
            <w:r>
              <w:rPr>
                <w:color w:val="000000"/>
              </w:rPr>
              <w:t>DOE</w:t>
            </w:r>
          </w:p>
          <w:p w14:paraId="308CAFDF" w14:textId="3AE46427" w:rsidR="00F452F6" w:rsidRDefault="00F452F6" w:rsidP="001C7B0C">
            <w:pPr>
              <w:rPr>
                <w:color w:val="000000"/>
              </w:rPr>
            </w:pPr>
            <w:r>
              <w:rPr>
                <w:color w:val="000000"/>
              </w:rPr>
              <w:t>DOE</w:t>
            </w:r>
          </w:p>
          <w:p w14:paraId="6BC0B8FC" w14:textId="43528D99" w:rsidR="0055289C" w:rsidRPr="008E0D17" w:rsidRDefault="0055289C" w:rsidP="001C7B0C">
            <w:pPr>
              <w:rPr>
                <w:color w:val="000000"/>
              </w:rPr>
            </w:pPr>
          </w:p>
          <w:p w14:paraId="72CED37D" w14:textId="1C41386C" w:rsidR="00565E1D" w:rsidRPr="008E0D17" w:rsidRDefault="00565E1D" w:rsidP="001C7B0C">
            <w:pPr>
              <w:rPr>
                <w:color w:val="000000"/>
              </w:rPr>
            </w:pPr>
          </w:p>
        </w:tc>
      </w:tr>
      <w:tr w:rsidR="00565E1D" w14:paraId="3477ED0C" w14:textId="77777777" w:rsidTr="001E7BD4">
        <w:trPr>
          <w:trHeight w:val="89"/>
        </w:trPr>
        <w:tc>
          <w:tcPr>
            <w:tcW w:w="9535" w:type="dxa"/>
            <w:gridSpan w:val="6"/>
          </w:tcPr>
          <w:p w14:paraId="4C91260A" w14:textId="77777777" w:rsidR="009B196F" w:rsidRDefault="009B196F" w:rsidP="001062B3">
            <w:pPr>
              <w:rPr>
                <w:b/>
                <w:bCs/>
              </w:rPr>
            </w:pPr>
          </w:p>
          <w:p w14:paraId="32031975" w14:textId="77777777" w:rsidR="009B196F" w:rsidRDefault="009B196F" w:rsidP="001062B3">
            <w:pPr>
              <w:rPr>
                <w:b/>
                <w:bCs/>
              </w:rPr>
            </w:pPr>
          </w:p>
          <w:p w14:paraId="2AD2D0D1" w14:textId="77777777" w:rsidR="009B196F" w:rsidRDefault="009B196F" w:rsidP="001062B3">
            <w:pPr>
              <w:rPr>
                <w:b/>
                <w:bCs/>
              </w:rPr>
            </w:pPr>
          </w:p>
          <w:p w14:paraId="104B513B" w14:textId="3BF46BA8" w:rsidR="00565E1D" w:rsidRPr="00E43CAC" w:rsidRDefault="00565E1D" w:rsidP="001062B3">
            <w:r>
              <w:rPr>
                <w:b/>
                <w:bCs/>
              </w:rPr>
              <w:t>Others:</w:t>
            </w:r>
          </w:p>
        </w:tc>
      </w:tr>
      <w:tr w:rsidR="001C7B0C" w14:paraId="6629D9EE" w14:textId="03946504" w:rsidTr="001E7BD4">
        <w:tc>
          <w:tcPr>
            <w:tcW w:w="2335" w:type="dxa"/>
          </w:tcPr>
          <w:p w14:paraId="4C19FC1B" w14:textId="6CE7F0B0" w:rsidR="001C7B0C" w:rsidRDefault="001C7B0C" w:rsidP="0002597A">
            <w:pPr>
              <w:rPr>
                <w:b/>
                <w:bCs/>
              </w:rPr>
            </w:pPr>
          </w:p>
        </w:tc>
        <w:tc>
          <w:tcPr>
            <w:tcW w:w="3600" w:type="dxa"/>
            <w:gridSpan w:val="2"/>
          </w:tcPr>
          <w:p w14:paraId="6F194F29" w14:textId="40E02A16" w:rsidR="001C7B0C" w:rsidRPr="00E43CAC" w:rsidRDefault="001C7B0C" w:rsidP="001C7B0C">
            <w:r w:rsidRPr="00E43CAC">
              <w:t xml:space="preserve">Alexandra </w:t>
            </w:r>
            <w:proofErr w:type="spellStart"/>
            <w:r w:rsidRPr="00E43CAC">
              <w:t>Witze</w:t>
            </w:r>
            <w:proofErr w:type="spellEnd"/>
          </w:p>
          <w:p w14:paraId="03A9CBE2" w14:textId="77777777" w:rsidR="001C7B0C" w:rsidRPr="00E43CAC" w:rsidRDefault="001C7B0C" w:rsidP="001C7B0C">
            <w:r w:rsidRPr="00E43CAC">
              <w:t>Bob Blum</w:t>
            </w:r>
          </w:p>
          <w:p w14:paraId="4D5AD63C" w14:textId="77777777" w:rsidR="001C7B0C" w:rsidRPr="00E43CAC" w:rsidRDefault="001C7B0C" w:rsidP="001C7B0C">
            <w:r w:rsidRPr="00E43CAC">
              <w:t>Brittany McClinton</w:t>
            </w:r>
          </w:p>
          <w:p w14:paraId="6E39AAB6" w14:textId="355AB1AD" w:rsidR="001C7B0C" w:rsidRPr="00E43CAC" w:rsidRDefault="001C7B0C" w:rsidP="001C7B0C">
            <w:r w:rsidRPr="00E43CAC">
              <w:t>Connie Walker</w:t>
            </w:r>
          </w:p>
          <w:p w14:paraId="667CA83E" w14:textId="77777777" w:rsidR="001C7B0C" w:rsidRPr="00E43CAC" w:rsidRDefault="001C7B0C" w:rsidP="001C7B0C">
            <w:r w:rsidRPr="00E43CAC">
              <w:t>Dennis Feerick</w:t>
            </w:r>
          </w:p>
          <w:p w14:paraId="574F514D" w14:textId="2D51C761" w:rsidR="001C7B0C" w:rsidRPr="00E43CAC" w:rsidRDefault="00DE18D3" w:rsidP="001C7B0C">
            <w:r w:rsidRPr="008E0D17">
              <w:rPr>
                <w:color w:val="000000"/>
              </w:rPr>
              <w:t>Patrick McCarthy</w:t>
            </w:r>
          </w:p>
          <w:p w14:paraId="3FEBB47A" w14:textId="77777777" w:rsidR="001C7B0C" w:rsidRDefault="001C7B0C" w:rsidP="0002597A">
            <w:r w:rsidRPr="00E43CAC">
              <w:t>Federica Bianco</w:t>
            </w:r>
          </w:p>
          <w:p w14:paraId="3699B334" w14:textId="77777777" w:rsidR="00FC6794" w:rsidRDefault="00FC6794" w:rsidP="009B196F">
            <w:r w:rsidRPr="00E43CAC">
              <w:t>Grant Tremblay</w:t>
            </w:r>
          </w:p>
          <w:p w14:paraId="4501F723" w14:textId="77777777" w:rsidR="00FC6794" w:rsidRDefault="00FC6794" w:rsidP="009B196F">
            <w:r w:rsidRPr="00E43CAC">
              <w:t>Griffin Reinecke</w:t>
            </w:r>
          </w:p>
          <w:p w14:paraId="234F15A4" w14:textId="735F00BA" w:rsidR="009B196F" w:rsidRDefault="009B196F" w:rsidP="009B196F">
            <w:r w:rsidRPr="00E43CAC">
              <w:t xml:space="preserve">Michelle </w:t>
            </w:r>
            <w:proofErr w:type="spellStart"/>
            <w:r w:rsidRPr="00E43CAC">
              <w:t>McCrackin</w:t>
            </w:r>
            <w:proofErr w:type="spellEnd"/>
          </w:p>
          <w:p w14:paraId="7E29C147" w14:textId="1EABD955" w:rsidR="00FC6794" w:rsidRDefault="009B196F" w:rsidP="009B196F">
            <w:r>
              <w:t>Mitch Ambrose</w:t>
            </w:r>
          </w:p>
          <w:p w14:paraId="551BF5ED" w14:textId="77777777" w:rsidR="003D63D6" w:rsidRDefault="00FC6794" w:rsidP="009B196F">
            <w:r w:rsidRPr="00E43CAC">
              <w:t>James Strait</w:t>
            </w:r>
          </w:p>
          <w:p w14:paraId="3CEEB347" w14:textId="77777777" w:rsidR="003D63D6" w:rsidRDefault="003D63D6" w:rsidP="009B196F">
            <w:r w:rsidRPr="00E43CAC">
              <w:t>Jeff Foust</w:t>
            </w:r>
          </w:p>
          <w:p w14:paraId="2BFDF325" w14:textId="099BE6B7" w:rsidR="009B196F" w:rsidRPr="00E43CAC" w:rsidRDefault="003D63D6" w:rsidP="009B196F">
            <w:r w:rsidRPr="00E43CAC">
              <w:t>Jennifer Andrews</w:t>
            </w:r>
          </w:p>
          <w:p w14:paraId="12FE349B" w14:textId="0E7647D7" w:rsidR="009B196F" w:rsidRDefault="003D63D6" w:rsidP="009B196F">
            <w:r w:rsidRPr="00E43CAC">
              <w:t xml:space="preserve">Lamont Di </w:t>
            </w:r>
            <w:proofErr w:type="spellStart"/>
            <w:r w:rsidRPr="00E43CAC">
              <w:t>Biasi</w:t>
            </w:r>
            <w:proofErr w:type="spellEnd"/>
          </w:p>
          <w:p w14:paraId="1BE97493" w14:textId="42D64F9B" w:rsidR="009B196F" w:rsidRPr="001C7B0C" w:rsidRDefault="00942893" w:rsidP="0002597A">
            <w:r>
              <w:rPr>
                <w:b/>
                <w:bCs/>
                <w:noProof/>
                <w14:ligatures w14:val="standardContextual"/>
              </w:rPr>
              <mc:AlternateContent>
                <mc:Choice Requires="wps">
                  <w:drawing>
                    <wp:anchor distT="0" distB="0" distL="114300" distR="114300" simplePos="0" relativeHeight="251661312" behindDoc="0" locked="0" layoutInCell="1" allowOverlap="1" wp14:anchorId="5F93ACD8" wp14:editId="66011286">
                      <wp:simplePos x="0" y="0"/>
                      <wp:positionH relativeFrom="margin">
                        <wp:posOffset>-1435100</wp:posOffset>
                      </wp:positionH>
                      <wp:positionV relativeFrom="paragraph">
                        <wp:posOffset>414655</wp:posOffset>
                      </wp:positionV>
                      <wp:extent cx="5715000" cy="0"/>
                      <wp:effectExtent l="0" t="0" r="0" b="0"/>
                      <wp:wrapNone/>
                      <wp:docPr id="1649772834" name="Straight Connector 1649772834"/>
                      <wp:cNvGraphicFramePr/>
                      <a:graphic xmlns:a="http://schemas.openxmlformats.org/drawingml/2006/main">
                        <a:graphicData uri="http://schemas.microsoft.com/office/word/2010/wordprocessingShape">
                          <wps:wsp>
                            <wps:cNvCnPr/>
                            <wps:spPr>
                              <a:xfrm>
                                <a:off x="0" y="0"/>
                                <a:ext cx="57150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A572D5" id="Straight Connector 1649772834"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113pt,32.65pt" to="337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" strokecolor="black [3200]" strokeweight="1pt">
                      <v:stroke joinstyle="miter"/>
                      <w10:wrap anchorx="margin"/>
                    </v:line>
                  </w:pict>
                </mc:Fallback>
              </mc:AlternateContent>
            </w:r>
            <w:r w:rsidRPr="00E43CAC">
              <w:t xml:space="preserve"> Linda </w:t>
            </w:r>
            <w:proofErr w:type="spellStart"/>
            <w:r w:rsidRPr="00E43CAC">
              <w:t>Karanian</w:t>
            </w:r>
            <w:proofErr w:type="spellEnd"/>
          </w:p>
        </w:tc>
        <w:tc>
          <w:tcPr>
            <w:tcW w:w="3600" w:type="dxa"/>
            <w:gridSpan w:val="3"/>
          </w:tcPr>
          <w:p w14:paraId="2AAEF3AD" w14:textId="77777777" w:rsidR="00942893" w:rsidRPr="00E43CAC" w:rsidRDefault="00942893" w:rsidP="00942893">
            <w:r w:rsidRPr="00E43CAC">
              <w:t xml:space="preserve">Lucas </w:t>
            </w:r>
            <w:proofErr w:type="spellStart"/>
            <w:r w:rsidRPr="00E43CAC">
              <w:t>Macri</w:t>
            </w:r>
            <w:proofErr w:type="spellEnd"/>
            <w:r>
              <w:t xml:space="preserve">, </w:t>
            </w:r>
            <w:proofErr w:type="spellStart"/>
            <w:r>
              <w:t>NOIRLab</w:t>
            </w:r>
            <w:proofErr w:type="spellEnd"/>
          </w:p>
          <w:p w14:paraId="14C70778" w14:textId="77777777" w:rsidR="00942893" w:rsidRPr="00E43CAC" w:rsidRDefault="00942893" w:rsidP="00942893">
            <w:r w:rsidRPr="00E43CAC">
              <w:t>Marcia Smith</w:t>
            </w:r>
          </w:p>
          <w:p w14:paraId="32765558" w14:textId="77777777" w:rsidR="00942893" w:rsidRPr="00E43CAC" w:rsidRDefault="00942893" w:rsidP="00942893">
            <w:r w:rsidRPr="00E43CAC">
              <w:t>Margaret Sheridan</w:t>
            </w:r>
          </w:p>
          <w:p w14:paraId="00B4E724" w14:textId="77777777" w:rsidR="00942893" w:rsidRPr="00E43CAC" w:rsidRDefault="00942893" w:rsidP="00942893">
            <w:r w:rsidRPr="00E43CAC">
              <w:t>Nicholas White</w:t>
            </w:r>
          </w:p>
          <w:p w14:paraId="3713FF35" w14:textId="77777777" w:rsidR="00942893" w:rsidRPr="00E43CAC" w:rsidRDefault="00942893" w:rsidP="00942893">
            <w:r w:rsidRPr="00E43CAC">
              <w:t>Nick Saab</w:t>
            </w:r>
          </w:p>
          <w:p w14:paraId="153277C3" w14:textId="77777777" w:rsidR="00942893" w:rsidRPr="00E43CAC" w:rsidRDefault="00942893" w:rsidP="00942893">
            <w:r w:rsidRPr="00E43CAC">
              <w:t xml:space="preserve">Phil </w:t>
            </w:r>
            <w:proofErr w:type="spellStart"/>
            <w:r w:rsidRPr="00E43CAC">
              <w:t>Puxley</w:t>
            </w:r>
            <w:proofErr w:type="spellEnd"/>
          </w:p>
          <w:p w14:paraId="4C293B2C" w14:textId="77777777" w:rsidR="00942893" w:rsidRPr="00E43CAC" w:rsidRDefault="00942893" w:rsidP="00942893">
            <w:r w:rsidRPr="00E43CAC">
              <w:t>Richard Green</w:t>
            </w:r>
          </w:p>
          <w:p w14:paraId="64CFDDD3" w14:textId="77777777" w:rsidR="00942893" w:rsidRPr="00E43CAC" w:rsidRDefault="00942893" w:rsidP="00942893">
            <w:r w:rsidRPr="00E43CAC">
              <w:t>Richard Rogers</w:t>
            </w:r>
          </w:p>
          <w:p w14:paraId="157DD580" w14:textId="77777777" w:rsidR="00942893" w:rsidRPr="00E43CAC" w:rsidRDefault="00942893" w:rsidP="00942893">
            <w:r w:rsidRPr="00E43CAC">
              <w:t>Sara Barber</w:t>
            </w:r>
          </w:p>
          <w:p w14:paraId="17744DEB" w14:textId="77777777" w:rsidR="00942893" w:rsidRPr="00E43CAC" w:rsidRDefault="00942893" w:rsidP="00942893">
            <w:r w:rsidRPr="00E43CAC">
              <w:t>Solomon Morgan</w:t>
            </w:r>
          </w:p>
          <w:p w14:paraId="63DDEF9C" w14:textId="77777777" w:rsidR="00942893" w:rsidRPr="00E43CAC" w:rsidRDefault="00942893" w:rsidP="00942893">
            <w:r w:rsidRPr="00E43CAC">
              <w:t>Tupper Hyde</w:t>
            </w:r>
          </w:p>
          <w:p w14:paraId="6D599816" w14:textId="77777777" w:rsidR="00942893" w:rsidRPr="00E43CAC" w:rsidRDefault="00942893" w:rsidP="00942893">
            <w:r w:rsidRPr="00E43CAC">
              <w:t>Veronika Fuhrmann</w:t>
            </w:r>
          </w:p>
          <w:p w14:paraId="212C66AD" w14:textId="77777777" w:rsidR="00942893" w:rsidRPr="00E43CAC" w:rsidRDefault="00942893" w:rsidP="00942893">
            <w:r w:rsidRPr="00E43CAC">
              <w:t>Wendy Swartz</w:t>
            </w:r>
          </w:p>
          <w:p w14:paraId="77E1E3D9" w14:textId="3F6BB6DE" w:rsidR="001062B3" w:rsidRPr="00E43CAC" w:rsidRDefault="00942893" w:rsidP="00942893">
            <w:proofErr w:type="spellStart"/>
            <w:r w:rsidRPr="00E43CAC">
              <w:t>Yaswant</w:t>
            </w:r>
            <w:proofErr w:type="spellEnd"/>
            <w:r w:rsidRPr="00E43CAC">
              <w:t xml:space="preserve"> Devarakonda</w:t>
            </w:r>
          </w:p>
          <w:p w14:paraId="6551ADFE" w14:textId="0FC8F014" w:rsidR="009B196F" w:rsidRPr="00E43CAC" w:rsidRDefault="009B196F" w:rsidP="009B196F"/>
          <w:p w14:paraId="0AC4E680" w14:textId="067EB706" w:rsidR="009B196F" w:rsidRDefault="009B196F" w:rsidP="009B196F"/>
          <w:p w14:paraId="1C79E82B" w14:textId="77777777" w:rsidR="009B196F" w:rsidRDefault="009B196F" w:rsidP="001062B3"/>
          <w:p w14:paraId="3F79079D" w14:textId="77777777" w:rsidR="009B196F" w:rsidRDefault="009B196F" w:rsidP="001062B3"/>
          <w:p w14:paraId="44B49A9E" w14:textId="77777777" w:rsidR="009B196F" w:rsidRDefault="009B196F" w:rsidP="001062B3"/>
          <w:p w14:paraId="132E5074" w14:textId="77777777" w:rsidR="009B196F" w:rsidRDefault="009B196F" w:rsidP="001062B3"/>
          <w:p w14:paraId="6EF3EEA4" w14:textId="27463EF7" w:rsidR="009B196F" w:rsidRPr="00E43CAC" w:rsidRDefault="009B196F" w:rsidP="001062B3"/>
        </w:tc>
      </w:tr>
      <w:tr w:rsidR="001062B3" w14:paraId="6D2056C6" w14:textId="77777777" w:rsidTr="001E7BD4">
        <w:tc>
          <w:tcPr>
            <w:tcW w:w="2335" w:type="dxa"/>
          </w:tcPr>
          <w:p w14:paraId="5B43F478" w14:textId="04163870" w:rsidR="001062B3" w:rsidRPr="008E0D17" w:rsidRDefault="001062B3" w:rsidP="001C7B0C">
            <w:pPr>
              <w:rPr>
                <w:b/>
                <w:bCs/>
              </w:rPr>
            </w:pPr>
          </w:p>
        </w:tc>
        <w:tc>
          <w:tcPr>
            <w:tcW w:w="3600" w:type="dxa"/>
            <w:gridSpan w:val="2"/>
          </w:tcPr>
          <w:p w14:paraId="43C289EA" w14:textId="1322B1D0" w:rsidR="001062B3" w:rsidRPr="00E43CAC" w:rsidRDefault="001062B3" w:rsidP="001062B3"/>
          <w:p w14:paraId="59069455" w14:textId="0C9098D5" w:rsidR="001062B3" w:rsidRPr="00E43CAC" w:rsidRDefault="001062B3" w:rsidP="001062B3"/>
        </w:tc>
        <w:tc>
          <w:tcPr>
            <w:tcW w:w="3600" w:type="dxa"/>
            <w:gridSpan w:val="3"/>
          </w:tcPr>
          <w:p w14:paraId="5D3F7427" w14:textId="310B0847" w:rsidR="001062B3" w:rsidRPr="00E43CAC" w:rsidRDefault="001062B3" w:rsidP="001062B3"/>
          <w:p w14:paraId="6C755A91" w14:textId="6C0B6BFB" w:rsidR="001062B3" w:rsidRPr="00E43CAC" w:rsidRDefault="001062B3" w:rsidP="001062B3"/>
        </w:tc>
      </w:tr>
    </w:tbl>
    <w:p w14:paraId="1F3F217B" w14:textId="77777777" w:rsidR="001C7B0C" w:rsidRDefault="001C7B0C" w:rsidP="0002597A">
      <w:pPr>
        <w:rPr>
          <w:b/>
          <w:bCs/>
        </w:rPr>
        <w:sectPr w:rsidR="001C7B0C" w:rsidSect="00E47C58">
          <w:type w:val="continuous"/>
          <w:pgSz w:w="12240" w:h="15840"/>
          <w:pgMar w:top="1440" w:right="1440" w:bottom="1440" w:left="1440" w:header="720" w:footer="720" w:gutter="0"/>
          <w:cols w:space="720"/>
          <w:docGrid w:linePitch="360"/>
        </w:sectPr>
      </w:pPr>
    </w:p>
    <w:p w14:paraId="4E05892C" w14:textId="31A26BBF" w:rsidR="00773901" w:rsidRDefault="00773901" w:rsidP="0027495E">
      <w:pPr>
        <w:rPr>
          <w:b/>
          <w:bCs/>
        </w:rPr>
      </w:pPr>
    </w:p>
    <w:p w14:paraId="637C0330" w14:textId="7764BF53" w:rsidR="00541726" w:rsidRDefault="00541726">
      <w:pPr>
        <w:spacing w:after="160" w:line="259" w:lineRule="auto"/>
        <w:rPr>
          <w:color w:val="000000"/>
        </w:rPr>
      </w:pPr>
      <w:r>
        <w:rPr>
          <w:color w:val="000000"/>
        </w:rPr>
        <w:br w:type="page"/>
      </w:r>
    </w:p>
    <w:p w14:paraId="33A29307" w14:textId="77777777" w:rsidR="00773901" w:rsidRDefault="00773901" w:rsidP="0027495E">
      <w:pPr>
        <w:rPr>
          <w:color w:val="000000"/>
        </w:rPr>
      </w:pPr>
    </w:p>
    <w:p w14:paraId="07108A3A" w14:textId="425784CC" w:rsidR="00EA40D9" w:rsidRPr="001E7BD4" w:rsidRDefault="00CA29A9" w:rsidP="001E7BD4">
      <w:pPr>
        <w:jc w:val="center"/>
        <w:rPr>
          <w:b/>
          <w:bCs/>
        </w:rPr>
      </w:pPr>
      <w:r w:rsidRPr="001E7BD4">
        <w:rPr>
          <w:b/>
          <w:bCs/>
        </w:rPr>
        <w:t>C</w:t>
      </w:r>
      <w:r w:rsidR="00151D07">
        <w:rPr>
          <w:b/>
          <w:bCs/>
        </w:rPr>
        <w:t>ONTENTS</w:t>
      </w:r>
    </w:p>
    <w:p w14:paraId="27536B49" w14:textId="77777777" w:rsidR="00CA29A9" w:rsidRDefault="00CA29A9">
      <w:pPr>
        <w:spacing w:after="160" w:line="259" w:lineRule="auto"/>
      </w:pPr>
    </w:p>
    <w:p w14:paraId="29DAB298" w14:textId="41F2F137" w:rsidR="00C927A2" w:rsidRDefault="00541726">
      <w:pPr>
        <w:pStyle w:val="TOC1"/>
        <w:rPr>
          <w:rFonts w:asciiTheme="minorHAnsi" w:eastAsiaTheme="minorEastAsia" w:hAnsiTheme="minorHAnsi" w:cstheme="minorBidi"/>
          <w:b w:val="0"/>
          <w:bCs w:val="0"/>
          <w:iCs w:val="0"/>
          <w:noProof/>
          <w:kern w:val="2"/>
          <w14:ligatures w14:val="standardContextual"/>
        </w:rPr>
      </w:pPr>
      <w:r>
        <w:fldChar w:fldCharType="begin"/>
      </w:r>
      <w:r>
        <w:instrText xml:space="preserve"> TOC \o "1-2" \h \z \u </w:instrText>
      </w:r>
      <w:r>
        <w:fldChar w:fldCharType="separate"/>
      </w:r>
      <w:hyperlink w:anchor="_Toc150952361" w:history="1">
        <w:r w:rsidR="00C927A2" w:rsidRPr="00255CB3">
          <w:rPr>
            <w:rStyle w:val="Hyperlink"/>
            <w:noProof/>
          </w:rPr>
          <w:t>Day 1</w:t>
        </w:r>
        <w:r w:rsidR="00C927A2">
          <w:rPr>
            <w:noProof/>
            <w:webHidden/>
          </w:rPr>
          <w:tab/>
        </w:r>
        <w:r w:rsidR="00C927A2">
          <w:rPr>
            <w:noProof/>
            <w:webHidden/>
          </w:rPr>
          <w:fldChar w:fldCharType="begin"/>
        </w:r>
        <w:r w:rsidR="00C927A2">
          <w:rPr>
            <w:noProof/>
            <w:webHidden/>
          </w:rPr>
          <w:instrText xml:space="preserve"> PAGEREF _Toc150952361 \h </w:instrText>
        </w:r>
        <w:r w:rsidR="00C927A2">
          <w:rPr>
            <w:noProof/>
            <w:webHidden/>
          </w:rPr>
        </w:r>
        <w:r w:rsidR="00C927A2">
          <w:rPr>
            <w:noProof/>
            <w:webHidden/>
          </w:rPr>
          <w:fldChar w:fldCharType="separate"/>
        </w:r>
        <w:r w:rsidR="00261E32">
          <w:rPr>
            <w:noProof/>
            <w:webHidden/>
          </w:rPr>
          <w:t>1</w:t>
        </w:r>
        <w:r w:rsidR="00C927A2">
          <w:rPr>
            <w:noProof/>
            <w:webHidden/>
          </w:rPr>
          <w:fldChar w:fldCharType="end"/>
        </w:r>
      </w:hyperlink>
    </w:p>
    <w:p w14:paraId="46022DB0" w14:textId="0442711B" w:rsidR="00C927A2" w:rsidRDefault="00000000">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150952362" w:history="1">
        <w:r w:rsidR="00C927A2" w:rsidRPr="00255CB3">
          <w:rPr>
            <w:rStyle w:val="Hyperlink"/>
            <w:noProof/>
          </w:rPr>
          <w:t>Introduction and Agenda</w:t>
        </w:r>
        <w:r w:rsidR="00C927A2">
          <w:rPr>
            <w:noProof/>
            <w:webHidden/>
          </w:rPr>
          <w:tab/>
        </w:r>
        <w:r w:rsidR="00C927A2">
          <w:rPr>
            <w:noProof/>
            <w:webHidden/>
          </w:rPr>
          <w:fldChar w:fldCharType="begin"/>
        </w:r>
        <w:r w:rsidR="00C927A2">
          <w:rPr>
            <w:noProof/>
            <w:webHidden/>
          </w:rPr>
          <w:instrText xml:space="preserve"> PAGEREF _Toc150952362 \h </w:instrText>
        </w:r>
        <w:r w:rsidR="00C927A2">
          <w:rPr>
            <w:noProof/>
            <w:webHidden/>
          </w:rPr>
        </w:r>
        <w:r w:rsidR="00C927A2">
          <w:rPr>
            <w:noProof/>
            <w:webHidden/>
          </w:rPr>
          <w:fldChar w:fldCharType="separate"/>
        </w:r>
        <w:r w:rsidR="00261E32">
          <w:rPr>
            <w:noProof/>
            <w:webHidden/>
          </w:rPr>
          <w:t>1</w:t>
        </w:r>
        <w:r w:rsidR="00C927A2">
          <w:rPr>
            <w:noProof/>
            <w:webHidden/>
          </w:rPr>
          <w:fldChar w:fldCharType="end"/>
        </w:r>
      </w:hyperlink>
    </w:p>
    <w:p w14:paraId="5C9F82D1" w14:textId="207825B2" w:rsidR="00C927A2" w:rsidRDefault="00000000">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150952363" w:history="1">
        <w:r w:rsidR="00C927A2" w:rsidRPr="00255CB3">
          <w:rPr>
            <w:rStyle w:val="Hyperlink"/>
            <w:noProof/>
          </w:rPr>
          <w:t>Chair Remarks</w:t>
        </w:r>
        <w:r w:rsidR="00C927A2">
          <w:rPr>
            <w:noProof/>
            <w:webHidden/>
          </w:rPr>
          <w:tab/>
        </w:r>
        <w:r w:rsidR="00C927A2">
          <w:rPr>
            <w:noProof/>
            <w:webHidden/>
          </w:rPr>
          <w:fldChar w:fldCharType="begin"/>
        </w:r>
        <w:r w:rsidR="00C927A2">
          <w:rPr>
            <w:noProof/>
            <w:webHidden/>
          </w:rPr>
          <w:instrText xml:space="preserve"> PAGEREF _Toc150952363 \h </w:instrText>
        </w:r>
        <w:r w:rsidR="00C927A2">
          <w:rPr>
            <w:noProof/>
            <w:webHidden/>
          </w:rPr>
        </w:r>
        <w:r w:rsidR="00C927A2">
          <w:rPr>
            <w:noProof/>
            <w:webHidden/>
          </w:rPr>
          <w:fldChar w:fldCharType="separate"/>
        </w:r>
        <w:r w:rsidR="00261E32">
          <w:rPr>
            <w:noProof/>
            <w:webHidden/>
          </w:rPr>
          <w:t>2</w:t>
        </w:r>
        <w:r w:rsidR="00C927A2">
          <w:rPr>
            <w:noProof/>
            <w:webHidden/>
          </w:rPr>
          <w:fldChar w:fldCharType="end"/>
        </w:r>
      </w:hyperlink>
    </w:p>
    <w:p w14:paraId="6E6A6982" w14:textId="1E881545" w:rsidR="00C927A2" w:rsidRDefault="00000000">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150952364" w:history="1">
        <w:r w:rsidR="00C927A2" w:rsidRPr="00255CB3">
          <w:rPr>
            <w:rStyle w:val="Hyperlink"/>
            <w:noProof/>
          </w:rPr>
          <w:t>NSF Update</w:t>
        </w:r>
        <w:r w:rsidR="00C927A2">
          <w:rPr>
            <w:noProof/>
            <w:webHidden/>
          </w:rPr>
          <w:tab/>
        </w:r>
        <w:r w:rsidR="00C927A2">
          <w:rPr>
            <w:noProof/>
            <w:webHidden/>
          </w:rPr>
          <w:fldChar w:fldCharType="begin"/>
        </w:r>
        <w:r w:rsidR="00C927A2">
          <w:rPr>
            <w:noProof/>
            <w:webHidden/>
          </w:rPr>
          <w:instrText xml:space="preserve"> PAGEREF _Toc150952364 \h </w:instrText>
        </w:r>
        <w:r w:rsidR="00C927A2">
          <w:rPr>
            <w:noProof/>
            <w:webHidden/>
          </w:rPr>
        </w:r>
        <w:r w:rsidR="00C927A2">
          <w:rPr>
            <w:noProof/>
            <w:webHidden/>
          </w:rPr>
          <w:fldChar w:fldCharType="separate"/>
        </w:r>
        <w:r w:rsidR="00261E32">
          <w:rPr>
            <w:noProof/>
            <w:webHidden/>
          </w:rPr>
          <w:t>2</w:t>
        </w:r>
        <w:r w:rsidR="00C927A2">
          <w:rPr>
            <w:noProof/>
            <w:webHidden/>
          </w:rPr>
          <w:fldChar w:fldCharType="end"/>
        </w:r>
      </w:hyperlink>
    </w:p>
    <w:p w14:paraId="035E9B6A" w14:textId="79168803" w:rsidR="00C927A2" w:rsidRDefault="00000000">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150952365" w:history="1">
        <w:r w:rsidR="00C927A2" w:rsidRPr="00255CB3">
          <w:rPr>
            <w:rStyle w:val="Hyperlink"/>
            <w:noProof/>
          </w:rPr>
          <w:t>Q&amp;A on the NSF Presentation</w:t>
        </w:r>
        <w:r w:rsidR="00C927A2">
          <w:rPr>
            <w:noProof/>
            <w:webHidden/>
          </w:rPr>
          <w:tab/>
        </w:r>
        <w:r w:rsidR="00C927A2">
          <w:rPr>
            <w:noProof/>
            <w:webHidden/>
          </w:rPr>
          <w:fldChar w:fldCharType="begin"/>
        </w:r>
        <w:r w:rsidR="00C927A2">
          <w:rPr>
            <w:noProof/>
            <w:webHidden/>
          </w:rPr>
          <w:instrText xml:space="preserve"> PAGEREF _Toc150952365 \h </w:instrText>
        </w:r>
        <w:r w:rsidR="00C927A2">
          <w:rPr>
            <w:noProof/>
            <w:webHidden/>
          </w:rPr>
        </w:r>
        <w:r w:rsidR="00C927A2">
          <w:rPr>
            <w:noProof/>
            <w:webHidden/>
          </w:rPr>
          <w:fldChar w:fldCharType="separate"/>
        </w:r>
        <w:r w:rsidR="00261E32">
          <w:rPr>
            <w:noProof/>
            <w:webHidden/>
          </w:rPr>
          <w:t>7</w:t>
        </w:r>
        <w:r w:rsidR="00C927A2">
          <w:rPr>
            <w:noProof/>
            <w:webHidden/>
          </w:rPr>
          <w:fldChar w:fldCharType="end"/>
        </w:r>
      </w:hyperlink>
    </w:p>
    <w:p w14:paraId="5F7CD64C" w14:textId="176B48EF" w:rsidR="00C927A2" w:rsidRDefault="00000000">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150952366" w:history="1">
        <w:r w:rsidR="00C927A2" w:rsidRPr="00255CB3">
          <w:rPr>
            <w:rStyle w:val="Hyperlink"/>
            <w:noProof/>
          </w:rPr>
          <w:t>DOE Update</w:t>
        </w:r>
        <w:r w:rsidR="00C927A2">
          <w:rPr>
            <w:noProof/>
            <w:webHidden/>
          </w:rPr>
          <w:tab/>
        </w:r>
        <w:r w:rsidR="00C927A2">
          <w:rPr>
            <w:noProof/>
            <w:webHidden/>
          </w:rPr>
          <w:fldChar w:fldCharType="begin"/>
        </w:r>
        <w:r w:rsidR="00C927A2">
          <w:rPr>
            <w:noProof/>
            <w:webHidden/>
          </w:rPr>
          <w:instrText xml:space="preserve"> PAGEREF _Toc150952366 \h </w:instrText>
        </w:r>
        <w:r w:rsidR="00C927A2">
          <w:rPr>
            <w:noProof/>
            <w:webHidden/>
          </w:rPr>
        </w:r>
        <w:r w:rsidR="00C927A2">
          <w:rPr>
            <w:noProof/>
            <w:webHidden/>
          </w:rPr>
          <w:fldChar w:fldCharType="separate"/>
        </w:r>
        <w:r w:rsidR="00261E32">
          <w:rPr>
            <w:noProof/>
            <w:webHidden/>
          </w:rPr>
          <w:t>9</w:t>
        </w:r>
        <w:r w:rsidR="00C927A2">
          <w:rPr>
            <w:noProof/>
            <w:webHidden/>
          </w:rPr>
          <w:fldChar w:fldCharType="end"/>
        </w:r>
      </w:hyperlink>
    </w:p>
    <w:p w14:paraId="53360291" w14:textId="7DC26281" w:rsidR="00C927A2" w:rsidRDefault="00000000">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150952367" w:history="1">
        <w:r w:rsidR="00C927A2" w:rsidRPr="00255CB3">
          <w:rPr>
            <w:rStyle w:val="Hyperlink"/>
            <w:noProof/>
          </w:rPr>
          <w:t>NASA Astrophysics Update</w:t>
        </w:r>
        <w:r w:rsidR="00C927A2">
          <w:rPr>
            <w:noProof/>
            <w:webHidden/>
          </w:rPr>
          <w:tab/>
        </w:r>
        <w:r w:rsidR="00C927A2">
          <w:rPr>
            <w:noProof/>
            <w:webHidden/>
          </w:rPr>
          <w:fldChar w:fldCharType="begin"/>
        </w:r>
        <w:r w:rsidR="00C927A2">
          <w:rPr>
            <w:noProof/>
            <w:webHidden/>
          </w:rPr>
          <w:instrText xml:space="preserve"> PAGEREF _Toc150952367 \h </w:instrText>
        </w:r>
        <w:r w:rsidR="00C927A2">
          <w:rPr>
            <w:noProof/>
            <w:webHidden/>
          </w:rPr>
        </w:r>
        <w:r w:rsidR="00C927A2">
          <w:rPr>
            <w:noProof/>
            <w:webHidden/>
          </w:rPr>
          <w:fldChar w:fldCharType="separate"/>
        </w:r>
        <w:r w:rsidR="00261E32">
          <w:rPr>
            <w:noProof/>
            <w:webHidden/>
          </w:rPr>
          <w:t>14</w:t>
        </w:r>
        <w:r w:rsidR="00C927A2">
          <w:rPr>
            <w:noProof/>
            <w:webHidden/>
          </w:rPr>
          <w:fldChar w:fldCharType="end"/>
        </w:r>
      </w:hyperlink>
    </w:p>
    <w:p w14:paraId="5A0D5029" w14:textId="20767026" w:rsidR="00C927A2" w:rsidRDefault="00000000">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150952368" w:history="1">
        <w:r w:rsidR="00C927A2" w:rsidRPr="00255CB3">
          <w:rPr>
            <w:rStyle w:val="Hyperlink"/>
            <w:noProof/>
          </w:rPr>
          <w:t>Q&amp;A on the NASA Presentation</w:t>
        </w:r>
        <w:r w:rsidR="00C927A2">
          <w:rPr>
            <w:noProof/>
            <w:webHidden/>
          </w:rPr>
          <w:tab/>
        </w:r>
        <w:r w:rsidR="00C927A2">
          <w:rPr>
            <w:noProof/>
            <w:webHidden/>
          </w:rPr>
          <w:fldChar w:fldCharType="begin"/>
        </w:r>
        <w:r w:rsidR="00C927A2">
          <w:rPr>
            <w:noProof/>
            <w:webHidden/>
          </w:rPr>
          <w:instrText xml:space="preserve"> PAGEREF _Toc150952368 \h </w:instrText>
        </w:r>
        <w:r w:rsidR="00C927A2">
          <w:rPr>
            <w:noProof/>
            <w:webHidden/>
          </w:rPr>
        </w:r>
        <w:r w:rsidR="00C927A2">
          <w:rPr>
            <w:noProof/>
            <w:webHidden/>
          </w:rPr>
          <w:fldChar w:fldCharType="separate"/>
        </w:r>
        <w:r w:rsidR="00261E32">
          <w:rPr>
            <w:noProof/>
            <w:webHidden/>
          </w:rPr>
          <w:t>16</w:t>
        </w:r>
        <w:r w:rsidR="00C927A2">
          <w:rPr>
            <w:noProof/>
            <w:webHidden/>
          </w:rPr>
          <w:fldChar w:fldCharType="end"/>
        </w:r>
      </w:hyperlink>
    </w:p>
    <w:p w14:paraId="4BC92CC8" w14:textId="2C777A0A" w:rsidR="00C927A2" w:rsidRDefault="00000000">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150952369" w:history="1">
        <w:r w:rsidR="00C927A2" w:rsidRPr="00255CB3">
          <w:rPr>
            <w:rStyle w:val="Hyperlink"/>
            <w:noProof/>
          </w:rPr>
          <w:t>Committee Discussion</w:t>
        </w:r>
        <w:r w:rsidR="00C927A2">
          <w:rPr>
            <w:noProof/>
            <w:webHidden/>
          </w:rPr>
          <w:tab/>
        </w:r>
        <w:r w:rsidR="00C927A2">
          <w:rPr>
            <w:noProof/>
            <w:webHidden/>
          </w:rPr>
          <w:fldChar w:fldCharType="begin"/>
        </w:r>
        <w:r w:rsidR="00C927A2">
          <w:rPr>
            <w:noProof/>
            <w:webHidden/>
          </w:rPr>
          <w:instrText xml:space="preserve"> PAGEREF _Toc150952369 \h </w:instrText>
        </w:r>
        <w:r w:rsidR="00C927A2">
          <w:rPr>
            <w:noProof/>
            <w:webHidden/>
          </w:rPr>
        </w:r>
        <w:r w:rsidR="00C927A2">
          <w:rPr>
            <w:noProof/>
            <w:webHidden/>
          </w:rPr>
          <w:fldChar w:fldCharType="separate"/>
        </w:r>
        <w:r w:rsidR="00261E32">
          <w:rPr>
            <w:noProof/>
            <w:webHidden/>
          </w:rPr>
          <w:t>17</w:t>
        </w:r>
        <w:r w:rsidR="00C927A2">
          <w:rPr>
            <w:noProof/>
            <w:webHidden/>
          </w:rPr>
          <w:fldChar w:fldCharType="end"/>
        </w:r>
      </w:hyperlink>
    </w:p>
    <w:p w14:paraId="7FC7C01B" w14:textId="35F60C6C" w:rsidR="00C927A2" w:rsidRDefault="00000000">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150952370" w:history="1">
        <w:r w:rsidR="00C927A2" w:rsidRPr="00255CB3">
          <w:rPr>
            <w:rStyle w:val="Hyperlink"/>
            <w:noProof/>
          </w:rPr>
          <w:t>Workshop Report: Future of Astronomical Data Infrastructure</w:t>
        </w:r>
        <w:r w:rsidR="00C927A2">
          <w:rPr>
            <w:noProof/>
            <w:webHidden/>
          </w:rPr>
          <w:tab/>
        </w:r>
        <w:r w:rsidR="00C927A2">
          <w:rPr>
            <w:noProof/>
            <w:webHidden/>
          </w:rPr>
          <w:fldChar w:fldCharType="begin"/>
        </w:r>
        <w:r w:rsidR="00C927A2">
          <w:rPr>
            <w:noProof/>
            <w:webHidden/>
          </w:rPr>
          <w:instrText xml:space="preserve"> PAGEREF _Toc150952370 \h </w:instrText>
        </w:r>
        <w:r w:rsidR="00C927A2">
          <w:rPr>
            <w:noProof/>
            <w:webHidden/>
          </w:rPr>
        </w:r>
        <w:r w:rsidR="00C927A2">
          <w:rPr>
            <w:noProof/>
            <w:webHidden/>
          </w:rPr>
          <w:fldChar w:fldCharType="separate"/>
        </w:r>
        <w:r w:rsidR="00261E32">
          <w:rPr>
            <w:noProof/>
            <w:webHidden/>
          </w:rPr>
          <w:t>21</w:t>
        </w:r>
        <w:r w:rsidR="00C927A2">
          <w:rPr>
            <w:noProof/>
            <w:webHidden/>
          </w:rPr>
          <w:fldChar w:fldCharType="end"/>
        </w:r>
      </w:hyperlink>
    </w:p>
    <w:p w14:paraId="2D21C8A4" w14:textId="3C0626B2" w:rsidR="00C927A2" w:rsidRDefault="00000000">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150952371" w:history="1">
        <w:r w:rsidR="00C927A2" w:rsidRPr="00255CB3">
          <w:rPr>
            <w:rStyle w:val="Hyperlink"/>
            <w:noProof/>
          </w:rPr>
          <w:t>Q&amp;A on the Astronomical Data Infrastructure Workshop Report</w:t>
        </w:r>
        <w:r w:rsidR="00C927A2">
          <w:rPr>
            <w:noProof/>
            <w:webHidden/>
          </w:rPr>
          <w:tab/>
        </w:r>
        <w:r w:rsidR="00C927A2">
          <w:rPr>
            <w:noProof/>
            <w:webHidden/>
          </w:rPr>
          <w:fldChar w:fldCharType="begin"/>
        </w:r>
        <w:r w:rsidR="00C927A2">
          <w:rPr>
            <w:noProof/>
            <w:webHidden/>
          </w:rPr>
          <w:instrText xml:space="preserve"> PAGEREF _Toc150952371 \h </w:instrText>
        </w:r>
        <w:r w:rsidR="00C927A2">
          <w:rPr>
            <w:noProof/>
            <w:webHidden/>
          </w:rPr>
        </w:r>
        <w:r w:rsidR="00C927A2">
          <w:rPr>
            <w:noProof/>
            <w:webHidden/>
          </w:rPr>
          <w:fldChar w:fldCharType="separate"/>
        </w:r>
        <w:r w:rsidR="00261E32">
          <w:rPr>
            <w:noProof/>
            <w:webHidden/>
          </w:rPr>
          <w:t>22</w:t>
        </w:r>
        <w:r w:rsidR="00C927A2">
          <w:rPr>
            <w:noProof/>
            <w:webHidden/>
          </w:rPr>
          <w:fldChar w:fldCharType="end"/>
        </w:r>
      </w:hyperlink>
    </w:p>
    <w:p w14:paraId="041B0696" w14:textId="5C8F1B88" w:rsidR="00C927A2" w:rsidRDefault="00000000">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150952372" w:history="1">
        <w:r w:rsidR="00C927A2" w:rsidRPr="00255CB3">
          <w:rPr>
            <w:rStyle w:val="Hyperlink"/>
            <w:noProof/>
          </w:rPr>
          <w:t>NASA Presentation on Data Science, Data Management, and Infrastructure</w:t>
        </w:r>
        <w:r w:rsidR="00C927A2">
          <w:rPr>
            <w:noProof/>
            <w:webHidden/>
          </w:rPr>
          <w:tab/>
        </w:r>
        <w:r w:rsidR="00C927A2">
          <w:rPr>
            <w:noProof/>
            <w:webHidden/>
          </w:rPr>
          <w:fldChar w:fldCharType="begin"/>
        </w:r>
        <w:r w:rsidR="00C927A2">
          <w:rPr>
            <w:noProof/>
            <w:webHidden/>
          </w:rPr>
          <w:instrText xml:space="preserve"> PAGEREF _Toc150952372 \h </w:instrText>
        </w:r>
        <w:r w:rsidR="00C927A2">
          <w:rPr>
            <w:noProof/>
            <w:webHidden/>
          </w:rPr>
        </w:r>
        <w:r w:rsidR="00C927A2">
          <w:rPr>
            <w:noProof/>
            <w:webHidden/>
          </w:rPr>
          <w:fldChar w:fldCharType="separate"/>
        </w:r>
        <w:r w:rsidR="00261E32">
          <w:rPr>
            <w:noProof/>
            <w:webHidden/>
          </w:rPr>
          <w:t>22</w:t>
        </w:r>
        <w:r w:rsidR="00C927A2">
          <w:rPr>
            <w:noProof/>
            <w:webHidden/>
          </w:rPr>
          <w:fldChar w:fldCharType="end"/>
        </w:r>
      </w:hyperlink>
    </w:p>
    <w:p w14:paraId="1BD85527" w14:textId="603E01A4" w:rsidR="00C927A2" w:rsidRDefault="00000000">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150952373" w:history="1">
        <w:r w:rsidR="00C927A2" w:rsidRPr="00255CB3">
          <w:rPr>
            <w:rStyle w:val="Hyperlink"/>
            <w:noProof/>
          </w:rPr>
          <w:t>Q&amp;A on Data Science, Data Management, and Infrastructure</w:t>
        </w:r>
        <w:r w:rsidR="00C927A2">
          <w:rPr>
            <w:noProof/>
            <w:webHidden/>
          </w:rPr>
          <w:tab/>
        </w:r>
        <w:r w:rsidR="00C927A2">
          <w:rPr>
            <w:noProof/>
            <w:webHidden/>
          </w:rPr>
          <w:fldChar w:fldCharType="begin"/>
        </w:r>
        <w:r w:rsidR="00C927A2">
          <w:rPr>
            <w:noProof/>
            <w:webHidden/>
          </w:rPr>
          <w:instrText xml:space="preserve"> PAGEREF _Toc150952373 \h </w:instrText>
        </w:r>
        <w:r w:rsidR="00C927A2">
          <w:rPr>
            <w:noProof/>
            <w:webHidden/>
          </w:rPr>
        </w:r>
        <w:r w:rsidR="00C927A2">
          <w:rPr>
            <w:noProof/>
            <w:webHidden/>
          </w:rPr>
          <w:fldChar w:fldCharType="separate"/>
        </w:r>
        <w:r w:rsidR="00261E32">
          <w:rPr>
            <w:noProof/>
            <w:webHidden/>
          </w:rPr>
          <w:t>26</w:t>
        </w:r>
        <w:r w:rsidR="00C927A2">
          <w:rPr>
            <w:noProof/>
            <w:webHidden/>
          </w:rPr>
          <w:fldChar w:fldCharType="end"/>
        </w:r>
      </w:hyperlink>
    </w:p>
    <w:p w14:paraId="55477689" w14:textId="1C383D94" w:rsidR="00C927A2" w:rsidRDefault="00000000">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150952374" w:history="1">
        <w:r w:rsidR="00C927A2" w:rsidRPr="00255CB3">
          <w:rPr>
            <w:rStyle w:val="Hyperlink"/>
            <w:noProof/>
          </w:rPr>
          <w:t>DOE Presentation: Data Management, Archiving, Standards, &amp; Accessibility</w:t>
        </w:r>
        <w:r w:rsidR="00C927A2">
          <w:rPr>
            <w:noProof/>
            <w:webHidden/>
          </w:rPr>
          <w:tab/>
        </w:r>
        <w:r w:rsidR="00C927A2">
          <w:rPr>
            <w:noProof/>
            <w:webHidden/>
          </w:rPr>
          <w:fldChar w:fldCharType="begin"/>
        </w:r>
        <w:r w:rsidR="00C927A2">
          <w:rPr>
            <w:noProof/>
            <w:webHidden/>
          </w:rPr>
          <w:instrText xml:space="preserve"> PAGEREF _Toc150952374 \h </w:instrText>
        </w:r>
        <w:r w:rsidR="00C927A2">
          <w:rPr>
            <w:noProof/>
            <w:webHidden/>
          </w:rPr>
        </w:r>
        <w:r w:rsidR="00C927A2">
          <w:rPr>
            <w:noProof/>
            <w:webHidden/>
          </w:rPr>
          <w:fldChar w:fldCharType="separate"/>
        </w:r>
        <w:r w:rsidR="00261E32">
          <w:rPr>
            <w:noProof/>
            <w:webHidden/>
          </w:rPr>
          <w:t>26</w:t>
        </w:r>
        <w:r w:rsidR="00C927A2">
          <w:rPr>
            <w:noProof/>
            <w:webHidden/>
          </w:rPr>
          <w:fldChar w:fldCharType="end"/>
        </w:r>
      </w:hyperlink>
    </w:p>
    <w:p w14:paraId="319B368B" w14:textId="59384611" w:rsidR="00C927A2" w:rsidRDefault="00000000">
      <w:pPr>
        <w:pStyle w:val="TOC1"/>
        <w:rPr>
          <w:rFonts w:asciiTheme="minorHAnsi" w:eastAsiaTheme="minorEastAsia" w:hAnsiTheme="minorHAnsi" w:cstheme="minorBidi"/>
          <w:b w:val="0"/>
          <w:bCs w:val="0"/>
          <w:iCs w:val="0"/>
          <w:noProof/>
          <w:kern w:val="2"/>
          <w14:ligatures w14:val="standardContextual"/>
        </w:rPr>
      </w:pPr>
      <w:hyperlink w:anchor="_Toc150952375" w:history="1">
        <w:r w:rsidR="00C927A2" w:rsidRPr="00255CB3">
          <w:rPr>
            <w:rStyle w:val="Hyperlink"/>
            <w:noProof/>
          </w:rPr>
          <w:t>Day 2</w:t>
        </w:r>
        <w:r w:rsidR="00C927A2">
          <w:rPr>
            <w:noProof/>
            <w:webHidden/>
          </w:rPr>
          <w:tab/>
        </w:r>
        <w:r w:rsidR="00C927A2">
          <w:rPr>
            <w:noProof/>
            <w:webHidden/>
          </w:rPr>
          <w:fldChar w:fldCharType="begin"/>
        </w:r>
        <w:r w:rsidR="00C927A2">
          <w:rPr>
            <w:noProof/>
            <w:webHidden/>
          </w:rPr>
          <w:instrText xml:space="preserve"> PAGEREF _Toc150952375 \h </w:instrText>
        </w:r>
        <w:r w:rsidR="00C927A2">
          <w:rPr>
            <w:noProof/>
            <w:webHidden/>
          </w:rPr>
        </w:r>
        <w:r w:rsidR="00C927A2">
          <w:rPr>
            <w:noProof/>
            <w:webHidden/>
          </w:rPr>
          <w:fldChar w:fldCharType="separate"/>
        </w:r>
        <w:r w:rsidR="00261E32">
          <w:rPr>
            <w:noProof/>
            <w:webHidden/>
          </w:rPr>
          <w:t>32</w:t>
        </w:r>
        <w:r w:rsidR="00C927A2">
          <w:rPr>
            <w:noProof/>
            <w:webHidden/>
          </w:rPr>
          <w:fldChar w:fldCharType="end"/>
        </w:r>
      </w:hyperlink>
    </w:p>
    <w:p w14:paraId="2A8844FE" w14:textId="0DC2D6D1" w:rsidR="00C927A2" w:rsidRDefault="00000000">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150952376" w:history="1">
        <w:r w:rsidR="00C927A2" w:rsidRPr="00255CB3">
          <w:rPr>
            <w:rStyle w:val="Hyperlink"/>
            <w:noProof/>
          </w:rPr>
          <w:t>Introduction and Agenda</w:t>
        </w:r>
        <w:r w:rsidR="00C927A2">
          <w:rPr>
            <w:noProof/>
            <w:webHidden/>
          </w:rPr>
          <w:tab/>
        </w:r>
        <w:r w:rsidR="00C927A2">
          <w:rPr>
            <w:noProof/>
            <w:webHidden/>
          </w:rPr>
          <w:fldChar w:fldCharType="begin"/>
        </w:r>
        <w:r w:rsidR="00C927A2">
          <w:rPr>
            <w:noProof/>
            <w:webHidden/>
          </w:rPr>
          <w:instrText xml:space="preserve"> PAGEREF _Toc150952376 \h </w:instrText>
        </w:r>
        <w:r w:rsidR="00C927A2">
          <w:rPr>
            <w:noProof/>
            <w:webHidden/>
          </w:rPr>
        </w:r>
        <w:r w:rsidR="00C927A2">
          <w:rPr>
            <w:noProof/>
            <w:webHidden/>
          </w:rPr>
          <w:fldChar w:fldCharType="separate"/>
        </w:r>
        <w:r w:rsidR="00261E32">
          <w:rPr>
            <w:noProof/>
            <w:webHidden/>
          </w:rPr>
          <w:t>32</w:t>
        </w:r>
        <w:r w:rsidR="00C927A2">
          <w:rPr>
            <w:noProof/>
            <w:webHidden/>
          </w:rPr>
          <w:fldChar w:fldCharType="end"/>
        </w:r>
      </w:hyperlink>
    </w:p>
    <w:p w14:paraId="48CB9D96" w14:textId="519F65CC" w:rsidR="00C927A2" w:rsidRDefault="00000000">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150952377" w:history="1">
        <w:r w:rsidR="00C927A2" w:rsidRPr="00255CB3">
          <w:rPr>
            <w:rStyle w:val="Hyperlink"/>
            <w:noProof/>
          </w:rPr>
          <w:t>Q&amp;A on the FY 2024 Budget</w:t>
        </w:r>
        <w:r w:rsidR="00C927A2">
          <w:rPr>
            <w:noProof/>
            <w:webHidden/>
          </w:rPr>
          <w:tab/>
        </w:r>
        <w:r w:rsidR="00C927A2">
          <w:rPr>
            <w:noProof/>
            <w:webHidden/>
          </w:rPr>
          <w:fldChar w:fldCharType="begin"/>
        </w:r>
        <w:r w:rsidR="00C927A2">
          <w:rPr>
            <w:noProof/>
            <w:webHidden/>
          </w:rPr>
          <w:instrText xml:space="preserve"> PAGEREF _Toc150952377 \h </w:instrText>
        </w:r>
        <w:r w:rsidR="00C927A2">
          <w:rPr>
            <w:noProof/>
            <w:webHidden/>
          </w:rPr>
        </w:r>
        <w:r w:rsidR="00C927A2">
          <w:rPr>
            <w:noProof/>
            <w:webHidden/>
          </w:rPr>
          <w:fldChar w:fldCharType="separate"/>
        </w:r>
        <w:r w:rsidR="00261E32">
          <w:rPr>
            <w:noProof/>
            <w:webHidden/>
          </w:rPr>
          <w:t>34</w:t>
        </w:r>
        <w:r w:rsidR="00C927A2">
          <w:rPr>
            <w:noProof/>
            <w:webHidden/>
          </w:rPr>
          <w:fldChar w:fldCharType="end"/>
        </w:r>
      </w:hyperlink>
    </w:p>
    <w:p w14:paraId="4669711D" w14:textId="0CB84F1F" w:rsidR="00C927A2" w:rsidRDefault="00000000">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150952378" w:history="1">
        <w:r w:rsidR="00C927A2" w:rsidRPr="00255CB3">
          <w:rPr>
            <w:rStyle w:val="Hyperlink"/>
            <w:noProof/>
          </w:rPr>
          <w:t>Physics of the Cosmos Program (PhysCOS) Office Overview</w:t>
        </w:r>
        <w:r w:rsidR="00C927A2">
          <w:rPr>
            <w:noProof/>
            <w:webHidden/>
          </w:rPr>
          <w:tab/>
        </w:r>
        <w:r w:rsidR="00C927A2">
          <w:rPr>
            <w:noProof/>
            <w:webHidden/>
          </w:rPr>
          <w:fldChar w:fldCharType="begin"/>
        </w:r>
        <w:r w:rsidR="00C927A2">
          <w:rPr>
            <w:noProof/>
            <w:webHidden/>
          </w:rPr>
          <w:instrText xml:space="preserve"> PAGEREF _Toc150952378 \h </w:instrText>
        </w:r>
        <w:r w:rsidR="00C927A2">
          <w:rPr>
            <w:noProof/>
            <w:webHidden/>
          </w:rPr>
        </w:r>
        <w:r w:rsidR="00C927A2">
          <w:rPr>
            <w:noProof/>
            <w:webHidden/>
          </w:rPr>
          <w:fldChar w:fldCharType="separate"/>
        </w:r>
        <w:r w:rsidR="00261E32">
          <w:rPr>
            <w:noProof/>
            <w:webHidden/>
          </w:rPr>
          <w:t>35</w:t>
        </w:r>
        <w:r w:rsidR="00C927A2">
          <w:rPr>
            <w:noProof/>
            <w:webHidden/>
          </w:rPr>
          <w:fldChar w:fldCharType="end"/>
        </w:r>
      </w:hyperlink>
    </w:p>
    <w:p w14:paraId="56253568" w14:textId="05A5CB48" w:rsidR="00C927A2" w:rsidRDefault="00000000">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150952379" w:history="1">
        <w:r w:rsidR="00C927A2" w:rsidRPr="00255CB3">
          <w:rPr>
            <w:rStyle w:val="Hyperlink"/>
            <w:noProof/>
          </w:rPr>
          <w:t>Q&amp;A on the PhysCOS Presentation</w:t>
        </w:r>
        <w:r w:rsidR="00C927A2">
          <w:rPr>
            <w:noProof/>
            <w:webHidden/>
          </w:rPr>
          <w:tab/>
        </w:r>
        <w:r w:rsidR="00C927A2">
          <w:rPr>
            <w:noProof/>
            <w:webHidden/>
          </w:rPr>
          <w:fldChar w:fldCharType="begin"/>
        </w:r>
        <w:r w:rsidR="00C927A2">
          <w:rPr>
            <w:noProof/>
            <w:webHidden/>
          </w:rPr>
          <w:instrText xml:space="preserve"> PAGEREF _Toc150952379 \h </w:instrText>
        </w:r>
        <w:r w:rsidR="00C927A2">
          <w:rPr>
            <w:noProof/>
            <w:webHidden/>
          </w:rPr>
        </w:r>
        <w:r w:rsidR="00C927A2">
          <w:rPr>
            <w:noProof/>
            <w:webHidden/>
          </w:rPr>
          <w:fldChar w:fldCharType="separate"/>
        </w:r>
        <w:r w:rsidR="00261E32">
          <w:rPr>
            <w:noProof/>
            <w:webHidden/>
          </w:rPr>
          <w:t>38</w:t>
        </w:r>
        <w:r w:rsidR="00C927A2">
          <w:rPr>
            <w:noProof/>
            <w:webHidden/>
          </w:rPr>
          <w:fldChar w:fldCharType="end"/>
        </w:r>
      </w:hyperlink>
    </w:p>
    <w:p w14:paraId="6C7EC8BF" w14:textId="3A526402" w:rsidR="00C927A2" w:rsidRDefault="00000000">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150952380" w:history="1">
        <w:r w:rsidR="00C927A2" w:rsidRPr="00255CB3">
          <w:rPr>
            <w:rStyle w:val="Hyperlink"/>
            <w:noProof/>
          </w:rPr>
          <w:t>Vera C. Rubin Observatory: Ushering a New Era of TDA</w:t>
        </w:r>
        <w:r w:rsidR="00C927A2">
          <w:rPr>
            <w:noProof/>
            <w:webHidden/>
          </w:rPr>
          <w:tab/>
        </w:r>
        <w:r w:rsidR="00C927A2">
          <w:rPr>
            <w:noProof/>
            <w:webHidden/>
          </w:rPr>
          <w:fldChar w:fldCharType="begin"/>
        </w:r>
        <w:r w:rsidR="00C927A2">
          <w:rPr>
            <w:noProof/>
            <w:webHidden/>
          </w:rPr>
          <w:instrText xml:space="preserve"> PAGEREF _Toc150952380 \h </w:instrText>
        </w:r>
        <w:r w:rsidR="00C927A2">
          <w:rPr>
            <w:noProof/>
            <w:webHidden/>
          </w:rPr>
        </w:r>
        <w:r w:rsidR="00C927A2">
          <w:rPr>
            <w:noProof/>
            <w:webHidden/>
          </w:rPr>
          <w:fldChar w:fldCharType="separate"/>
        </w:r>
        <w:r w:rsidR="00261E32">
          <w:rPr>
            <w:noProof/>
            <w:webHidden/>
          </w:rPr>
          <w:t>38</w:t>
        </w:r>
        <w:r w:rsidR="00C927A2">
          <w:rPr>
            <w:noProof/>
            <w:webHidden/>
          </w:rPr>
          <w:fldChar w:fldCharType="end"/>
        </w:r>
      </w:hyperlink>
    </w:p>
    <w:p w14:paraId="56E82BCA" w14:textId="1A883B94" w:rsidR="00C927A2" w:rsidRDefault="00000000">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150952381" w:history="1">
        <w:r w:rsidR="00C927A2" w:rsidRPr="00255CB3">
          <w:rPr>
            <w:rStyle w:val="Hyperlink"/>
            <w:noProof/>
          </w:rPr>
          <w:t>Q&amp;A on the Rubin Observatory</w:t>
        </w:r>
        <w:r w:rsidR="00C927A2">
          <w:rPr>
            <w:noProof/>
            <w:webHidden/>
          </w:rPr>
          <w:tab/>
        </w:r>
        <w:r w:rsidR="00C927A2">
          <w:rPr>
            <w:noProof/>
            <w:webHidden/>
          </w:rPr>
          <w:fldChar w:fldCharType="begin"/>
        </w:r>
        <w:r w:rsidR="00C927A2">
          <w:rPr>
            <w:noProof/>
            <w:webHidden/>
          </w:rPr>
          <w:instrText xml:space="preserve"> PAGEREF _Toc150952381 \h </w:instrText>
        </w:r>
        <w:r w:rsidR="00C927A2">
          <w:rPr>
            <w:noProof/>
            <w:webHidden/>
          </w:rPr>
        </w:r>
        <w:r w:rsidR="00C927A2">
          <w:rPr>
            <w:noProof/>
            <w:webHidden/>
          </w:rPr>
          <w:fldChar w:fldCharType="separate"/>
        </w:r>
        <w:r w:rsidR="00261E32">
          <w:rPr>
            <w:noProof/>
            <w:webHidden/>
          </w:rPr>
          <w:t>43</w:t>
        </w:r>
        <w:r w:rsidR="00C927A2">
          <w:rPr>
            <w:noProof/>
            <w:webHidden/>
          </w:rPr>
          <w:fldChar w:fldCharType="end"/>
        </w:r>
      </w:hyperlink>
    </w:p>
    <w:p w14:paraId="23E4CD82" w14:textId="13341A9C" w:rsidR="00C927A2" w:rsidRDefault="00000000">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150952382" w:history="1">
        <w:r w:rsidR="00C927A2" w:rsidRPr="00255CB3">
          <w:rPr>
            <w:rStyle w:val="Hyperlink"/>
            <w:noProof/>
          </w:rPr>
          <w:t>Multi-Messenger Astronomy (MMA) Coordination Workshop</w:t>
        </w:r>
        <w:r w:rsidR="00C927A2">
          <w:rPr>
            <w:noProof/>
            <w:webHidden/>
          </w:rPr>
          <w:tab/>
        </w:r>
        <w:r w:rsidR="00C927A2">
          <w:rPr>
            <w:noProof/>
            <w:webHidden/>
          </w:rPr>
          <w:fldChar w:fldCharType="begin"/>
        </w:r>
        <w:r w:rsidR="00C927A2">
          <w:rPr>
            <w:noProof/>
            <w:webHidden/>
          </w:rPr>
          <w:instrText xml:space="preserve"> PAGEREF _Toc150952382 \h </w:instrText>
        </w:r>
        <w:r w:rsidR="00C927A2">
          <w:rPr>
            <w:noProof/>
            <w:webHidden/>
          </w:rPr>
        </w:r>
        <w:r w:rsidR="00C927A2">
          <w:rPr>
            <w:noProof/>
            <w:webHidden/>
          </w:rPr>
          <w:fldChar w:fldCharType="separate"/>
        </w:r>
        <w:r w:rsidR="00261E32">
          <w:rPr>
            <w:noProof/>
            <w:webHidden/>
          </w:rPr>
          <w:t>44</w:t>
        </w:r>
        <w:r w:rsidR="00C927A2">
          <w:rPr>
            <w:noProof/>
            <w:webHidden/>
          </w:rPr>
          <w:fldChar w:fldCharType="end"/>
        </w:r>
      </w:hyperlink>
    </w:p>
    <w:p w14:paraId="1BACC800" w14:textId="456DD863" w:rsidR="00C927A2" w:rsidRDefault="00000000">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150952383" w:history="1">
        <w:r w:rsidR="00C927A2" w:rsidRPr="00255CB3">
          <w:rPr>
            <w:rStyle w:val="Hyperlink"/>
            <w:noProof/>
          </w:rPr>
          <w:t>Q&amp;A on the MMA Coordination Workshop</w:t>
        </w:r>
        <w:r w:rsidR="00C927A2">
          <w:rPr>
            <w:noProof/>
            <w:webHidden/>
          </w:rPr>
          <w:tab/>
        </w:r>
        <w:r w:rsidR="00C927A2">
          <w:rPr>
            <w:noProof/>
            <w:webHidden/>
          </w:rPr>
          <w:fldChar w:fldCharType="begin"/>
        </w:r>
        <w:r w:rsidR="00C927A2">
          <w:rPr>
            <w:noProof/>
            <w:webHidden/>
          </w:rPr>
          <w:instrText xml:space="preserve"> PAGEREF _Toc150952383 \h </w:instrText>
        </w:r>
        <w:r w:rsidR="00C927A2">
          <w:rPr>
            <w:noProof/>
            <w:webHidden/>
          </w:rPr>
        </w:r>
        <w:r w:rsidR="00C927A2">
          <w:rPr>
            <w:noProof/>
            <w:webHidden/>
          </w:rPr>
          <w:fldChar w:fldCharType="separate"/>
        </w:r>
        <w:r w:rsidR="00261E32">
          <w:rPr>
            <w:noProof/>
            <w:webHidden/>
          </w:rPr>
          <w:t>47</w:t>
        </w:r>
        <w:r w:rsidR="00C927A2">
          <w:rPr>
            <w:noProof/>
            <w:webHidden/>
          </w:rPr>
          <w:fldChar w:fldCharType="end"/>
        </w:r>
      </w:hyperlink>
    </w:p>
    <w:p w14:paraId="4E815E53" w14:textId="54C551AE" w:rsidR="00C927A2" w:rsidRDefault="00000000">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150952384" w:history="1">
        <w:r w:rsidR="00C927A2" w:rsidRPr="00255CB3">
          <w:rPr>
            <w:rStyle w:val="Hyperlink"/>
            <w:noProof/>
          </w:rPr>
          <w:t>Satellite Constellations: Dark and Quiet Skies Update</w:t>
        </w:r>
        <w:r w:rsidR="00C927A2">
          <w:rPr>
            <w:noProof/>
            <w:webHidden/>
          </w:rPr>
          <w:tab/>
        </w:r>
        <w:r w:rsidR="00C927A2">
          <w:rPr>
            <w:noProof/>
            <w:webHidden/>
          </w:rPr>
          <w:fldChar w:fldCharType="begin"/>
        </w:r>
        <w:r w:rsidR="00C927A2">
          <w:rPr>
            <w:noProof/>
            <w:webHidden/>
          </w:rPr>
          <w:instrText xml:space="preserve"> PAGEREF _Toc150952384 \h </w:instrText>
        </w:r>
        <w:r w:rsidR="00C927A2">
          <w:rPr>
            <w:noProof/>
            <w:webHidden/>
          </w:rPr>
        </w:r>
        <w:r w:rsidR="00C927A2">
          <w:rPr>
            <w:noProof/>
            <w:webHidden/>
          </w:rPr>
          <w:fldChar w:fldCharType="separate"/>
        </w:r>
        <w:r w:rsidR="00261E32">
          <w:rPr>
            <w:noProof/>
            <w:webHidden/>
          </w:rPr>
          <w:t>48</w:t>
        </w:r>
        <w:r w:rsidR="00C927A2">
          <w:rPr>
            <w:noProof/>
            <w:webHidden/>
          </w:rPr>
          <w:fldChar w:fldCharType="end"/>
        </w:r>
      </w:hyperlink>
    </w:p>
    <w:p w14:paraId="540C6414" w14:textId="6917C208" w:rsidR="00C927A2" w:rsidRDefault="00000000">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150952385" w:history="1">
        <w:r w:rsidR="00C927A2" w:rsidRPr="00255CB3">
          <w:rPr>
            <w:rStyle w:val="Hyperlink"/>
            <w:noProof/>
          </w:rPr>
          <w:t>Q&amp;A on the Dark and Quiet Skies Update</w:t>
        </w:r>
        <w:r w:rsidR="00C927A2">
          <w:rPr>
            <w:noProof/>
            <w:webHidden/>
          </w:rPr>
          <w:tab/>
        </w:r>
        <w:r w:rsidR="00C927A2">
          <w:rPr>
            <w:noProof/>
            <w:webHidden/>
          </w:rPr>
          <w:fldChar w:fldCharType="begin"/>
        </w:r>
        <w:r w:rsidR="00C927A2">
          <w:rPr>
            <w:noProof/>
            <w:webHidden/>
          </w:rPr>
          <w:instrText xml:space="preserve"> PAGEREF _Toc150952385 \h </w:instrText>
        </w:r>
        <w:r w:rsidR="00C927A2">
          <w:rPr>
            <w:noProof/>
            <w:webHidden/>
          </w:rPr>
        </w:r>
        <w:r w:rsidR="00C927A2">
          <w:rPr>
            <w:noProof/>
            <w:webHidden/>
          </w:rPr>
          <w:fldChar w:fldCharType="separate"/>
        </w:r>
        <w:r w:rsidR="00261E32">
          <w:rPr>
            <w:noProof/>
            <w:webHidden/>
          </w:rPr>
          <w:t>54</w:t>
        </w:r>
        <w:r w:rsidR="00C927A2">
          <w:rPr>
            <w:noProof/>
            <w:webHidden/>
          </w:rPr>
          <w:fldChar w:fldCharType="end"/>
        </w:r>
      </w:hyperlink>
    </w:p>
    <w:p w14:paraId="7A682981" w14:textId="54B2F39B" w:rsidR="00C927A2" w:rsidRDefault="00000000">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150952386" w:history="1">
        <w:r w:rsidR="00C927A2" w:rsidRPr="00255CB3">
          <w:rPr>
            <w:rStyle w:val="Hyperlink"/>
            <w:noProof/>
          </w:rPr>
          <w:t>Current Deployment Status of Low Earth Orbiting (LEO) Satellites</w:t>
        </w:r>
        <w:r w:rsidR="00C927A2">
          <w:rPr>
            <w:noProof/>
            <w:webHidden/>
          </w:rPr>
          <w:tab/>
        </w:r>
        <w:r w:rsidR="00C927A2">
          <w:rPr>
            <w:noProof/>
            <w:webHidden/>
          </w:rPr>
          <w:fldChar w:fldCharType="begin"/>
        </w:r>
        <w:r w:rsidR="00C927A2">
          <w:rPr>
            <w:noProof/>
            <w:webHidden/>
          </w:rPr>
          <w:instrText xml:space="preserve"> PAGEREF _Toc150952386 \h </w:instrText>
        </w:r>
        <w:r w:rsidR="00C927A2">
          <w:rPr>
            <w:noProof/>
            <w:webHidden/>
          </w:rPr>
        </w:r>
        <w:r w:rsidR="00C927A2">
          <w:rPr>
            <w:noProof/>
            <w:webHidden/>
          </w:rPr>
          <w:fldChar w:fldCharType="separate"/>
        </w:r>
        <w:r w:rsidR="00261E32">
          <w:rPr>
            <w:noProof/>
            <w:webHidden/>
          </w:rPr>
          <w:t>56</w:t>
        </w:r>
        <w:r w:rsidR="00C927A2">
          <w:rPr>
            <w:noProof/>
            <w:webHidden/>
          </w:rPr>
          <w:fldChar w:fldCharType="end"/>
        </w:r>
      </w:hyperlink>
    </w:p>
    <w:p w14:paraId="090D3CB1" w14:textId="3C725976" w:rsidR="00C927A2" w:rsidRDefault="00000000">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150952387" w:history="1">
        <w:r w:rsidR="00C927A2" w:rsidRPr="00255CB3">
          <w:rPr>
            <w:rStyle w:val="Hyperlink"/>
            <w:noProof/>
          </w:rPr>
          <w:t>Rubin Observatory and Satellite Constellation Impact on LSST Science</w:t>
        </w:r>
        <w:r w:rsidR="00C927A2">
          <w:rPr>
            <w:noProof/>
            <w:webHidden/>
          </w:rPr>
          <w:tab/>
        </w:r>
        <w:r w:rsidR="00C927A2">
          <w:rPr>
            <w:noProof/>
            <w:webHidden/>
          </w:rPr>
          <w:fldChar w:fldCharType="begin"/>
        </w:r>
        <w:r w:rsidR="00C927A2">
          <w:rPr>
            <w:noProof/>
            <w:webHidden/>
          </w:rPr>
          <w:instrText xml:space="preserve"> PAGEREF _Toc150952387 \h </w:instrText>
        </w:r>
        <w:r w:rsidR="00C927A2">
          <w:rPr>
            <w:noProof/>
            <w:webHidden/>
          </w:rPr>
        </w:r>
        <w:r w:rsidR="00C927A2">
          <w:rPr>
            <w:noProof/>
            <w:webHidden/>
          </w:rPr>
          <w:fldChar w:fldCharType="separate"/>
        </w:r>
        <w:r w:rsidR="00261E32">
          <w:rPr>
            <w:noProof/>
            <w:webHidden/>
          </w:rPr>
          <w:t>59</w:t>
        </w:r>
        <w:r w:rsidR="00C927A2">
          <w:rPr>
            <w:noProof/>
            <w:webHidden/>
          </w:rPr>
          <w:fldChar w:fldCharType="end"/>
        </w:r>
      </w:hyperlink>
    </w:p>
    <w:p w14:paraId="5BDE0B52" w14:textId="44B5C865" w:rsidR="00C927A2" w:rsidRDefault="00000000">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150952388" w:history="1">
        <w:r w:rsidR="00C927A2" w:rsidRPr="00255CB3">
          <w:rPr>
            <w:rStyle w:val="Hyperlink"/>
            <w:noProof/>
          </w:rPr>
          <w:t>Q&amp;A on LEO, the Rubin Observatory, and LSST Science</w:t>
        </w:r>
        <w:r w:rsidR="00C927A2">
          <w:rPr>
            <w:noProof/>
            <w:webHidden/>
          </w:rPr>
          <w:tab/>
        </w:r>
        <w:r w:rsidR="00C927A2">
          <w:rPr>
            <w:noProof/>
            <w:webHidden/>
          </w:rPr>
          <w:fldChar w:fldCharType="begin"/>
        </w:r>
        <w:r w:rsidR="00C927A2">
          <w:rPr>
            <w:noProof/>
            <w:webHidden/>
          </w:rPr>
          <w:instrText xml:space="preserve"> PAGEREF _Toc150952388 \h </w:instrText>
        </w:r>
        <w:r w:rsidR="00C927A2">
          <w:rPr>
            <w:noProof/>
            <w:webHidden/>
          </w:rPr>
        </w:r>
        <w:r w:rsidR="00C927A2">
          <w:rPr>
            <w:noProof/>
            <w:webHidden/>
          </w:rPr>
          <w:fldChar w:fldCharType="separate"/>
        </w:r>
        <w:r w:rsidR="00261E32">
          <w:rPr>
            <w:noProof/>
            <w:webHidden/>
          </w:rPr>
          <w:t>61</w:t>
        </w:r>
        <w:r w:rsidR="00C927A2">
          <w:rPr>
            <w:noProof/>
            <w:webHidden/>
          </w:rPr>
          <w:fldChar w:fldCharType="end"/>
        </w:r>
      </w:hyperlink>
    </w:p>
    <w:p w14:paraId="70652B64" w14:textId="78BA223C" w:rsidR="00C927A2" w:rsidRDefault="00000000">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150952389" w:history="1">
        <w:r w:rsidR="00C927A2" w:rsidRPr="00255CB3">
          <w:rPr>
            <w:rStyle w:val="Hyperlink"/>
            <w:noProof/>
          </w:rPr>
          <w:t>AAAC Laboratory Astrophysics Task Force (LATF) Update</w:t>
        </w:r>
        <w:r w:rsidR="00C927A2">
          <w:rPr>
            <w:noProof/>
            <w:webHidden/>
          </w:rPr>
          <w:tab/>
        </w:r>
        <w:r w:rsidR="00C927A2">
          <w:rPr>
            <w:noProof/>
            <w:webHidden/>
          </w:rPr>
          <w:fldChar w:fldCharType="begin"/>
        </w:r>
        <w:r w:rsidR="00C927A2">
          <w:rPr>
            <w:noProof/>
            <w:webHidden/>
          </w:rPr>
          <w:instrText xml:space="preserve"> PAGEREF _Toc150952389 \h </w:instrText>
        </w:r>
        <w:r w:rsidR="00C927A2">
          <w:rPr>
            <w:noProof/>
            <w:webHidden/>
          </w:rPr>
        </w:r>
        <w:r w:rsidR="00C927A2">
          <w:rPr>
            <w:noProof/>
            <w:webHidden/>
          </w:rPr>
          <w:fldChar w:fldCharType="separate"/>
        </w:r>
        <w:r w:rsidR="00261E32">
          <w:rPr>
            <w:noProof/>
            <w:webHidden/>
          </w:rPr>
          <w:t>64</w:t>
        </w:r>
        <w:r w:rsidR="00C927A2">
          <w:rPr>
            <w:noProof/>
            <w:webHidden/>
          </w:rPr>
          <w:fldChar w:fldCharType="end"/>
        </w:r>
      </w:hyperlink>
    </w:p>
    <w:p w14:paraId="743E9D07" w14:textId="4661E7C0" w:rsidR="00C927A2" w:rsidRDefault="00000000">
      <w:pPr>
        <w:pStyle w:val="TOC2"/>
        <w:tabs>
          <w:tab w:val="right" w:leader="dot" w:pos="9350"/>
        </w:tabs>
        <w:rPr>
          <w:rFonts w:asciiTheme="minorHAnsi" w:eastAsiaTheme="minorEastAsia" w:hAnsiTheme="minorHAnsi" w:cstheme="minorBidi"/>
          <w:bCs w:val="0"/>
          <w:noProof/>
          <w:kern w:val="2"/>
          <w:sz w:val="24"/>
          <w:szCs w:val="24"/>
          <w14:ligatures w14:val="standardContextual"/>
        </w:rPr>
      </w:pPr>
      <w:hyperlink w:anchor="_Toc150952390" w:history="1">
        <w:r w:rsidR="00C927A2" w:rsidRPr="00255CB3">
          <w:rPr>
            <w:rStyle w:val="Hyperlink"/>
            <w:noProof/>
          </w:rPr>
          <w:t>Q&amp;A on the AAAC LATF</w:t>
        </w:r>
        <w:r w:rsidR="00C927A2">
          <w:rPr>
            <w:noProof/>
            <w:webHidden/>
          </w:rPr>
          <w:tab/>
        </w:r>
        <w:r w:rsidR="00C927A2">
          <w:rPr>
            <w:noProof/>
            <w:webHidden/>
          </w:rPr>
          <w:fldChar w:fldCharType="begin"/>
        </w:r>
        <w:r w:rsidR="00C927A2">
          <w:rPr>
            <w:noProof/>
            <w:webHidden/>
          </w:rPr>
          <w:instrText xml:space="preserve"> PAGEREF _Toc150952390 \h </w:instrText>
        </w:r>
        <w:r w:rsidR="00C927A2">
          <w:rPr>
            <w:noProof/>
            <w:webHidden/>
          </w:rPr>
        </w:r>
        <w:r w:rsidR="00C927A2">
          <w:rPr>
            <w:noProof/>
            <w:webHidden/>
          </w:rPr>
          <w:fldChar w:fldCharType="separate"/>
        </w:r>
        <w:r w:rsidR="00261E32">
          <w:rPr>
            <w:noProof/>
            <w:webHidden/>
          </w:rPr>
          <w:t>66</w:t>
        </w:r>
        <w:r w:rsidR="00C927A2">
          <w:rPr>
            <w:noProof/>
            <w:webHidden/>
          </w:rPr>
          <w:fldChar w:fldCharType="end"/>
        </w:r>
      </w:hyperlink>
    </w:p>
    <w:p w14:paraId="01DA9519" w14:textId="211AFF92" w:rsidR="00CA29A9" w:rsidRDefault="00541726">
      <w:pPr>
        <w:spacing w:after="160" w:line="259" w:lineRule="auto"/>
      </w:pPr>
      <w:r>
        <w:fldChar w:fldCharType="end"/>
      </w:r>
    </w:p>
    <w:p w14:paraId="1E70D1E0" w14:textId="60712F33" w:rsidR="00773901" w:rsidRDefault="00773901">
      <w:pPr>
        <w:spacing w:after="160" w:line="259" w:lineRule="auto"/>
        <w:rPr>
          <w:rFonts w:asciiTheme="majorHAnsi" w:eastAsiaTheme="majorEastAsia" w:hAnsiTheme="majorHAnsi" w:cstheme="majorBidi"/>
          <w:color w:val="2F5496" w:themeColor="accent1" w:themeShade="BF"/>
          <w:sz w:val="32"/>
          <w:szCs w:val="32"/>
        </w:rPr>
        <w:sectPr w:rsidR="00773901" w:rsidSect="00E47C58">
          <w:type w:val="continuous"/>
          <w:pgSz w:w="12240" w:h="15840"/>
          <w:pgMar w:top="1440" w:right="1440" w:bottom="1440" w:left="1440" w:header="720" w:footer="720" w:gutter="0"/>
          <w:cols w:space="720"/>
          <w:docGrid w:linePitch="360"/>
        </w:sectPr>
      </w:pPr>
    </w:p>
    <w:p w14:paraId="589D5822" w14:textId="189FBF27" w:rsidR="00FE594F" w:rsidRPr="001E7BD4" w:rsidRDefault="00151D07" w:rsidP="001E7BD4">
      <w:pPr>
        <w:jc w:val="center"/>
        <w:rPr>
          <w:b/>
          <w:bCs/>
        </w:rPr>
      </w:pPr>
      <w:r w:rsidRPr="001E7BD4">
        <w:rPr>
          <w:b/>
          <w:bCs/>
        </w:rPr>
        <w:lastRenderedPageBreak/>
        <w:t>MEETING CONVENED AT 9AM ON SEPTEMBER 18, 2023.</w:t>
      </w:r>
    </w:p>
    <w:p w14:paraId="6A3ACBA4" w14:textId="77777777" w:rsidR="00AB583A" w:rsidRDefault="00AB583A" w:rsidP="001E7BD4">
      <w:pPr>
        <w:pStyle w:val="Heading2"/>
      </w:pPr>
    </w:p>
    <w:p w14:paraId="22E81C2F" w14:textId="5AB5C59C" w:rsidR="0089079C" w:rsidRPr="0089079C" w:rsidRDefault="0012623E" w:rsidP="0089079C">
      <w:pPr>
        <w:pStyle w:val="Heading1"/>
      </w:pPr>
      <w:bookmarkStart w:id="1" w:name="_Toc150952361"/>
      <w:r w:rsidRPr="0089079C">
        <w:t>Day 1</w:t>
      </w:r>
      <w:bookmarkEnd w:id="1"/>
    </w:p>
    <w:p w14:paraId="47E7EE16" w14:textId="35A20009" w:rsidR="00CA29A9" w:rsidRDefault="00151D07" w:rsidP="001E7BD4">
      <w:pPr>
        <w:pStyle w:val="Heading2"/>
      </w:pPr>
      <w:bookmarkStart w:id="2" w:name="_Toc150952362"/>
      <w:r>
        <w:t>Introduction</w:t>
      </w:r>
      <w:r w:rsidR="0012623E">
        <w:t xml:space="preserve"> and Agenda</w:t>
      </w:r>
      <w:bookmarkEnd w:id="2"/>
    </w:p>
    <w:p w14:paraId="7F26F58E" w14:textId="55118743" w:rsidR="00FE594F" w:rsidRPr="00657779" w:rsidRDefault="00FE594F">
      <w:r w:rsidRPr="00657779">
        <w:t>Carrie Black</w:t>
      </w:r>
      <w:r w:rsidR="00390B56">
        <w:t xml:space="preserve"> of the NSF Division of Astronomical Sciences</w:t>
      </w:r>
      <w:r w:rsidRPr="00657779">
        <w:t xml:space="preserve"> (</w:t>
      </w:r>
      <w:r w:rsidR="0022421A" w:rsidRPr="00657779">
        <w:t>AST</w:t>
      </w:r>
      <w:r w:rsidRPr="00657779">
        <w:t xml:space="preserve">) </w:t>
      </w:r>
      <w:r w:rsidR="00CA29A9" w:rsidRPr="00657779">
        <w:t>introduce</w:t>
      </w:r>
      <w:r w:rsidR="00A32A22">
        <w:t>s</w:t>
      </w:r>
      <w:r w:rsidR="00CA29A9" w:rsidRPr="00657779">
        <w:t xml:space="preserve"> </w:t>
      </w:r>
      <w:r w:rsidRPr="00657779">
        <w:t xml:space="preserve">herself, then new members introduce themselves, going around the room and including members on Zoom. </w:t>
      </w:r>
    </w:p>
    <w:p w14:paraId="5E55E25F" w14:textId="77777777" w:rsidR="002775AD" w:rsidRDefault="002775AD"/>
    <w:p w14:paraId="3A64F322" w14:textId="63E7D315" w:rsidR="00FE594F" w:rsidRPr="00657779" w:rsidRDefault="00FE594F">
      <w:r w:rsidRPr="00657779">
        <w:t xml:space="preserve">Carrie Black </w:t>
      </w:r>
      <w:r w:rsidR="00AA7C2F" w:rsidRPr="00657779">
        <w:t>open</w:t>
      </w:r>
      <w:r w:rsidR="00A32A22">
        <w:t>s</w:t>
      </w:r>
      <w:r w:rsidR="00AA7C2F" w:rsidRPr="00657779">
        <w:t xml:space="preserve"> </w:t>
      </w:r>
      <w:r w:rsidRPr="00657779">
        <w:t xml:space="preserve">the meeting, welcoming all attendees and new members. She </w:t>
      </w:r>
      <w:r w:rsidR="00AA7C2F" w:rsidRPr="00657779">
        <w:t>review</w:t>
      </w:r>
      <w:r w:rsidR="00A32A22">
        <w:t>s</w:t>
      </w:r>
      <w:r w:rsidR="00AA7C2F" w:rsidRPr="00657779">
        <w:t xml:space="preserve"> </w:t>
      </w:r>
      <w:r w:rsidRPr="00657779">
        <w:t xml:space="preserve">the </w:t>
      </w:r>
      <w:r w:rsidR="00657779" w:rsidRPr="00657779">
        <w:t>Federal Advisory Committee</w:t>
      </w:r>
      <w:r w:rsidR="005D3D5F">
        <w:t xml:space="preserve"> </w:t>
      </w:r>
      <w:r w:rsidR="005E71B5">
        <w:t xml:space="preserve">Act </w:t>
      </w:r>
      <w:r w:rsidR="005D3D5F">
        <w:t>(FACA</w:t>
      </w:r>
      <w:r w:rsidRPr="00657779">
        <w:t xml:space="preserve">) and the role of advisory agencies, then </w:t>
      </w:r>
      <w:r w:rsidR="005D3D5F">
        <w:t>explain</w:t>
      </w:r>
      <w:r w:rsidR="00A32A22">
        <w:t>s</w:t>
      </w:r>
      <w:r w:rsidR="005D3D5F">
        <w:t xml:space="preserve"> why</w:t>
      </w:r>
      <w:r w:rsidRPr="00657779">
        <w:t xml:space="preserve"> the AAAC is</w:t>
      </w:r>
      <w:r w:rsidR="005D3D5F">
        <w:t xml:space="preserve"> a </w:t>
      </w:r>
      <w:r w:rsidRPr="00657779">
        <w:t>traditional committee</w:t>
      </w:r>
      <w:r w:rsidR="005D3D5F">
        <w:t xml:space="preserve"> with an</w:t>
      </w:r>
      <w:r w:rsidRPr="00657779">
        <w:t xml:space="preserve"> important role.</w:t>
      </w:r>
    </w:p>
    <w:p w14:paraId="3960F056" w14:textId="77777777" w:rsidR="002775AD" w:rsidRDefault="002775AD"/>
    <w:p w14:paraId="11EB3427" w14:textId="125FB027" w:rsidR="00FE594F" w:rsidRPr="00657779" w:rsidRDefault="005D3D5F">
      <w:r>
        <w:t>Black next</w:t>
      </w:r>
      <w:r w:rsidRPr="00657779">
        <w:t xml:space="preserve"> </w:t>
      </w:r>
      <w:r w:rsidR="00AA7C2F" w:rsidRPr="00657779">
        <w:t>review</w:t>
      </w:r>
      <w:r w:rsidR="00A32A22">
        <w:t>s</w:t>
      </w:r>
      <w:r w:rsidR="00AA7C2F" w:rsidRPr="00657779">
        <w:t xml:space="preserve"> </w:t>
      </w:r>
      <w:r w:rsidR="00FE594F" w:rsidRPr="00657779">
        <w:t>conflicts of interest and the appearance of conflicts of interest, regulations on gifts, and who members of the committee cannot accept gifts from, as well as the Hatch Act</w:t>
      </w:r>
      <w:r>
        <w:t>,</w:t>
      </w:r>
      <w:r w:rsidR="00FE594F" w:rsidRPr="00657779">
        <w:t xml:space="preserve"> Anti-Lobbying Act</w:t>
      </w:r>
      <w:r>
        <w:t>,</w:t>
      </w:r>
      <w:r w:rsidR="00FE594F" w:rsidRPr="00657779">
        <w:t xml:space="preserve"> and requirements for AAAC members.</w:t>
      </w:r>
    </w:p>
    <w:p w14:paraId="2E0D98C5" w14:textId="77777777" w:rsidR="002775AD" w:rsidRDefault="002775AD"/>
    <w:p w14:paraId="4C1BD1B0" w14:textId="7F88083A" w:rsidR="00AB583A" w:rsidRDefault="00CA29A9">
      <w:r>
        <w:t>Finally, Black</w:t>
      </w:r>
      <w:r w:rsidRPr="00657779">
        <w:t xml:space="preserve"> </w:t>
      </w:r>
      <w:r w:rsidR="00AA7C2F" w:rsidRPr="00657779">
        <w:t>turn</w:t>
      </w:r>
      <w:r w:rsidR="00A32A22">
        <w:t>s</w:t>
      </w:r>
      <w:r w:rsidR="00AA7C2F" w:rsidRPr="00657779">
        <w:t xml:space="preserve"> </w:t>
      </w:r>
      <w:r w:rsidR="00FE594F" w:rsidRPr="00657779">
        <w:t>the meeting over to Chris Smith (</w:t>
      </w:r>
      <w:r w:rsidR="0022421A" w:rsidRPr="00657779">
        <w:t>NSF</w:t>
      </w:r>
      <w:r w:rsidR="00FE594F" w:rsidRPr="00657779">
        <w:t xml:space="preserve">). </w:t>
      </w:r>
      <w:r w:rsidR="005D3D5F">
        <w:t>Smith</w:t>
      </w:r>
      <w:r w:rsidR="005D3D5F" w:rsidRPr="00657779">
        <w:t xml:space="preserve"> </w:t>
      </w:r>
      <w:r w:rsidR="00AA7C2F" w:rsidRPr="00657779">
        <w:t>introduc</w:t>
      </w:r>
      <w:r w:rsidR="00A32A22">
        <w:t>es</w:t>
      </w:r>
      <w:r w:rsidR="00AA7C2F" w:rsidRPr="00657779">
        <w:t xml:space="preserve"> </w:t>
      </w:r>
      <w:r w:rsidR="00FE594F" w:rsidRPr="00657779">
        <w:t>Sean Jones (NSF), the Assistant Director of</w:t>
      </w:r>
      <w:r>
        <w:t xml:space="preserve"> Mathematical and Physical Sciences</w:t>
      </w:r>
      <w:r w:rsidR="00FE594F" w:rsidRPr="00657779">
        <w:t xml:space="preserve"> </w:t>
      </w:r>
      <w:r>
        <w:t>(</w:t>
      </w:r>
      <w:r w:rsidR="00FE594F" w:rsidRPr="00657779">
        <w:t>MPS</w:t>
      </w:r>
      <w:r>
        <w:t>)</w:t>
      </w:r>
      <w:r w:rsidR="00FE594F" w:rsidRPr="00657779">
        <w:t xml:space="preserve">, who </w:t>
      </w:r>
      <w:r w:rsidR="00AA7C2F" w:rsidRPr="00657779">
        <w:t>welcome</w:t>
      </w:r>
      <w:r w:rsidR="00A32A22">
        <w:t>s</w:t>
      </w:r>
      <w:r w:rsidR="00AA7C2F" w:rsidRPr="00657779">
        <w:t xml:space="preserve"> </w:t>
      </w:r>
      <w:r w:rsidR="00FE594F" w:rsidRPr="00657779">
        <w:t xml:space="preserve">the committee and </w:t>
      </w:r>
      <w:r w:rsidR="00AA7C2F" w:rsidRPr="00657779">
        <w:t>expresse</w:t>
      </w:r>
      <w:r w:rsidR="00A32A22">
        <w:t>s</w:t>
      </w:r>
      <w:r w:rsidR="00AA7C2F" w:rsidRPr="00657779">
        <w:t xml:space="preserve"> </w:t>
      </w:r>
      <w:r w:rsidR="00FE594F" w:rsidRPr="00657779">
        <w:t>his appreciat</w:t>
      </w:r>
      <w:r w:rsidR="00DC4C4D">
        <w:t>ion</w:t>
      </w:r>
      <w:r w:rsidR="00FE594F" w:rsidRPr="00657779">
        <w:t xml:space="preserve"> of the work they </w:t>
      </w:r>
      <w:r w:rsidR="00DC4C4D">
        <w:t>d</w:t>
      </w:r>
      <w:r w:rsidR="00FE594F" w:rsidRPr="00657779">
        <w:t>o</w:t>
      </w:r>
      <w:r w:rsidR="005D3D5F">
        <w:t>, emphasizing the importance of committee</w:t>
      </w:r>
      <w:r w:rsidR="00FE594F" w:rsidRPr="00657779">
        <w:t xml:space="preserve"> recommendations to NSF, NASA, and </w:t>
      </w:r>
      <w:r>
        <w:t>the Department of Energy (DOE)</w:t>
      </w:r>
      <w:r w:rsidR="00FE594F" w:rsidRPr="00657779">
        <w:t>.</w:t>
      </w:r>
    </w:p>
    <w:p w14:paraId="5087AC29" w14:textId="77777777" w:rsidR="008E0D17" w:rsidRPr="00657779" w:rsidRDefault="008E0D17"/>
    <w:p w14:paraId="6A5AA65D" w14:textId="45371B7E" w:rsidR="00FE594F" w:rsidRPr="00657779" w:rsidRDefault="00FE594F" w:rsidP="001E7BD4">
      <w:pPr>
        <w:pStyle w:val="Heading3"/>
      </w:pPr>
      <w:r w:rsidRPr="00657779">
        <w:t>AAAC Orientation</w:t>
      </w:r>
    </w:p>
    <w:p w14:paraId="563EEA9D" w14:textId="69FA788D" w:rsidR="00FE594F" w:rsidRDefault="00A32A22">
      <w:r>
        <w:t>W</w:t>
      </w:r>
      <w:r w:rsidR="00FE594F" w:rsidRPr="00657779">
        <w:t xml:space="preserve">hile </w:t>
      </w:r>
      <w:r w:rsidR="00AA7C2F">
        <w:t>MPS/</w:t>
      </w:r>
      <w:r w:rsidR="00CA29A9">
        <w:t>A</w:t>
      </w:r>
      <w:r w:rsidR="00AA7C2F">
        <w:t xml:space="preserve">ST </w:t>
      </w:r>
      <w:r w:rsidR="00FE594F" w:rsidRPr="00657779">
        <w:t>often include</w:t>
      </w:r>
      <w:r w:rsidR="00CA29A9">
        <w:t>s</w:t>
      </w:r>
      <w:r w:rsidR="00FE594F" w:rsidRPr="00657779">
        <w:t xml:space="preserve"> the orientation in </w:t>
      </w:r>
      <w:r w:rsidR="00CA29A9">
        <w:t>its</w:t>
      </w:r>
      <w:r w:rsidR="00CA29A9" w:rsidRPr="00657779">
        <w:t xml:space="preserve"> </w:t>
      </w:r>
      <w:r w:rsidR="00FE594F" w:rsidRPr="00657779">
        <w:t xml:space="preserve">welcome message, this time </w:t>
      </w:r>
      <w:r w:rsidR="00AA7C2F" w:rsidRPr="00657779">
        <w:t>the</w:t>
      </w:r>
      <w:r w:rsidR="00AA7C2F">
        <w:t xml:space="preserve"> division</w:t>
      </w:r>
      <w:r w:rsidR="00AA7C2F" w:rsidRPr="00657779">
        <w:t xml:space="preserve"> </w:t>
      </w:r>
      <w:r w:rsidR="00FE594F" w:rsidRPr="00657779">
        <w:t xml:space="preserve">decided </w:t>
      </w:r>
      <w:r w:rsidR="00BB3075" w:rsidRPr="00657779">
        <w:t>it</w:t>
      </w:r>
      <w:r w:rsidR="00BB3075">
        <w:t xml:space="preserve"> was</w:t>
      </w:r>
      <w:r w:rsidR="00BB3075" w:rsidRPr="00657779">
        <w:t xml:space="preserve"> </w:t>
      </w:r>
      <w:r w:rsidR="00FE594F" w:rsidRPr="00657779">
        <w:t xml:space="preserve">important to </w:t>
      </w:r>
      <w:r w:rsidR="00AA7C2F">
        <w:t>discuss</w:t>
      </w:r>
      <w:r w:rsidR="00FE594F" w:rsidRPr="00657779">
        <w:t xml:space="preserve"> the orientation for the committee. </w:t>
      </w:r>
      <w:r>
        <w:t>Smith</w:t>
      </w:r>
      <w:r w:rsidRPr="00657779">
        <w:t xml:space="preserve"> </w:t>
      </w:r>
      <w:r w:rsidR="00FE594F" w:rsidRPr="00657779">
        <w:t>review</w:t>
      </w:r>
      <w:r>
        <w:t>s</w:t>
      </w:r>
      <w:r w:rsidR="00FE594F" w:rsidRPr="00657779">
        <w:t xml:space="preserve"> the </w:t>
      </w:r>
      <w:r w:rsidR="00AA7C2F">
        <w:t xml:space="preserve">AAAC’s </w:t>
      </w:r>
      <w:r w:rsidR="00FE594F" w:rsidRPr="00657779">
        <w:t xml:space="preserve">establishment </w:t>
      </w:r>
      <w:r w:rsidR="00AA7C2F">
        <w:t>and history</w:t>
      </w:r>
      <w:r w:rsidR="00FE594F" w:rsidRPr="00657779">
        <w:t>, including its founding by Congress in 2002 to enhance coordination between NSF and NASA</w:t>
      </w:r>
      <w:r w:rsidR="001C7B0C">
        <w:t>,</w:t>
      </w:r>
      <w:r w:rsidR="00FE594F" w:rsidRPr="00657779">
        <w:t xml:space="preserve"> and</w:t>
      </w:r>
      <w:r w:rsidR="00AA7C2F">
        <w:t xml:space="preserve"> its</w:t>
      </w:r>
      <w:r w:rsidR="00FE594F" w:rsidRPr="00657779">
        <w:t xml:space="preserve"> expansion in 2004 to include </w:t>
      </w:r>
      <w:r w:rsidR="00BB3075" w:rsidRPr="001E7BD4">
        <w:t>D</w:t>
      </w:r>
      <w:r w:rsidR="00BB3075" w:rsidRPr="006F105B">
        <w:t>OE</w:t>
      </w:r>
      <w:r w:rsidR="00FE594F" w:rsidRPr="00657779">
        <w:t xml:space="preserve">. </w:t>
      </w:r>
    </w:p>
    <w:p w14:paraId="7CA6E00F" w14:textId="77777777" w:rsidR="008E0D17" w:rsidRPr="00657779" w:rsidRDefault="008E0D17"/>
    <w:p w14:paraId="4B19D844" w14:textId="63CFA3E0" w:rsidR="00FE594F" w:rsidRDefault="00FE594F">
      <w:r w:rsidRPr="00657779">
        <w:t xml:space="preserve">The AAAC’s </w:t>
      </w:r>
      <w:r w:rsidR="00773901">
        <w:t>c</w:t>
      </w:r>
      <w:r w:rsidR="00773901" w:rsidRPr="00657779">
        <w:t xml:space="preserve">ongressional </w:t>
      </w:r>
      <w:r w:rsidRPr="00657779">
        <w:t>charge is to assess and make recommendations regarding the coordination of the astronomy and astrophysics programs of NSF, NASA, and DOE; to assess and make recommendations regarding the status of the activities of NSF, NASA, and</w:t>
      </w:r>
      <w:r w:rsidR="00EB3073">
        <w:t xml:space="preserve"> </w:t>
      </w:r>
      <w:r w:rsidR="00BB3075">
        <w:t>D</w:t>
      </w:r>
      <w:r w:rsidR="00BB3075" w:rsidRPr="00BB3075">
        <w:t>OE</w:t>
      </w:r>
      <w:r w:rsidR="00BB3075" w:rsidRPr="00657779">
        <w:t xml:space="preserve"> </w:t>
      </w:r>
      <w:r w:rsidRPr="00657779">
        <w:t xml:space="preserve">as they relate to </w:t>
      </w:r>
      <w:r w:rsidR="00DC4C4D">
        <w:t xml:space="preserve">the </w:t>
      </w:r>
      <w:r w:rsidRPr="00657779">
        <w:t>recommendations in the Decadal</w:t>
      </w:r>
      <w:r w:rsidR="002C5F33">
        <w:t xml:space="preserve"> Survey</w:t>
      </w:r>
      <w:r w:rsidRPr="00657779">
        <w:t xml:space="preserve"> and similar reports; and to deliver an annual report to the NSF Director, NASA Administrator, and the Secretary of Energy. The report also goes to three Congressional committees that want to see the AAAC’s assessments and recommendations. </w:t>
      </w:r>
    </w:p>
    <w:p w14:paraId="6427EA28" w14:textId="77777777" w:rsidR="008E0D17" w:rsidRPr="00657779" w:rsidRDefault="008E0D17"/>
    <w:p w14:paraId="3A3EA11C" w14:textId="715FEBEB" w:rsidR="00FE594F" w:rsidRDefault="00570840">
      <w:r>
        <w:t>Smith</w:t>
      </w:r>
      <w:r w:rsidRPr="00657779">
        <w:t xml:space="preserve"> emphasize</w:t>
      </w:r>
      <w:r w:rsidR="00A32A22">
        <w:t>s</w:t>
      </w:r>
      <w:r w:rsidRPr="00657779">
        <w:t xml:space="preserve"> </w:t>
      </w:r>
      <w:r w:rsidR="00FE594F" w:rsidRPr="00657779">
        <w:t xml:space="preserve">that this portion of the </w:t>
      </w:r>
      <w:r w:rsidR="00DC4C4D">
        <w:t>c</w:t>
      </w:r>
      <w:r w:rsidR="00FE594F" w:rsidRPr="00657779">
        <w:t xml:space="preserve">harge specifically talks about areas of cooperation and the </w:t>
      </w:r>
      <w:r w:rsidR="000D4EF9">
        <w:t>Decadal</w:t>
      </w:r>
      <w:r w:rsidR="00BB3075">
        <w:t xml:space="preserve"> surveys</w:t>
      </w:r>
      <w:r w:rsidR="00FE594F" w:rsidRPr="00657779">
        <w:t xml:space="preserve">. He </w:t>
      </w:r>
      <w:r w:rsidRPr="00657779">
        <w:t>remind</w:t>
      </w:r>
      <w:r w:rsidR="00A32A22">
        <w:t>s</w:t>
      </w:r>
      <w:r w:rsidRPr="00657779">
        <w:t xml:space="preserve"> </w:t>
      </w:r>
      <w:r w:rsidR="00FE594F" w:rsidRPr="00657779">
        <w:t>the committee that there are multiple advisory committees</w:t>
      </w:r>
      <w:r w:rsidR="00BB3075">
        <w:t xml:space="preserve">, </w:t>
      </w:r>
      <w:r w:rsidR="000D4EF9">
        <w:t>Decadal</w:t>
      </w:r>
      <w:r w:rsidR="00BB3075">
        <w:t xml:space="preserve"> survey</w:t>
      </w:r>
      <w:r w:rsidR="00BB3075" w:rsidRPr="00657779">
        <w:t>s</w:t>
      </w:r>
      <w:r w:rsidR="00FE594F" w:rsidRPr="00657779">
        <w:t xml:space="preserve">, studies, </w:t>
      </w:r>
      <w:r w:rsidR="00BB3075">
        <w:t>and so forth</w:t>
      </w:r>
      <w:r w:rsidR="00FE594F" w:rsidRPr="00657779">
        <w:t xml:space="preserve"> that focus on specific areas and what the three agencies are doing in those areas. The AAAC is unique because it looks at the cooperation across agencies, assessing the existence of cooperation and looking for patterns and areas of overlap. </w:t>
      </w:r>
    </w:p>
    <w:p w14:paraId="708084A2" w14:textId="77777777" w:rsidR="008E0D17" w:rsidRPr="00657779" w:rsidRDefault="008E0D17"/>
    <w:p w14:paraId="22A8F019" w14:textId="22F0659F" w:rsidR="00FE594F" w:rsidRDefault="00570840">
      <w:r>
        <w:t>Smith</w:t>
      </w:r>
      <w:r w:rsidRPr="00657779">
        <w:t xml:space="preserve"> </w:t>
      </w:r>
      <w:r>
        <w:t>remind</w:t>
      </w:r>
      <w:r w:rsidR="00A32A22">
        <w:t>s</w:t>
      </w:r>
      <w:r w:rsidR="00FE594F" w:rsidRPr="00657779">
        <w:t xml:space="preserve"> the committee </w:t>
      </w:r>
      <w:r>
        <w:t>that while its</w:t>
      </w:r>
      <w:r w:rsidR="00FE594F" w:rsidRPr="00657779">
        <w:t xml:space="preserve"> recommendations are </w:t>
      </w:r>
      <w:r w:rsidR="00B442F6" w:rsidRPr="00657779">
        <w:t>important</w:t>
      </w:r>
      <w:r w:rsidR="00FE594F" w:rsidRPr="00657779">
        <w:t xml:space="preserve"> </w:t>
      </w:r>
      <w:r>
        <w:t>to</w:t>
      </w:r>
      <w:r w:rsidR="00FE594F" w:rsidRPr="00657779">
        <w:t xml:space="preserve"> </w:t>
      </w:r>
      <w:r>
        <w:t>NSF, NASA, and DOE, they also</w:t>
      </w:r>
      <w:r w:rsidR="00FE594F" w:rsidRPr="00657779">
        <w:t xml:space="preserve"> go directly to </w:t>
      </w:r>
      <w:r>
        <w:t>agency</w:t>
      </w:r>
      <w:r w:rsidRPr="00657779">
        <w:t xml:space="preserve"> </w:t>
      </w:r>
      <w:r w:rsidR="00FE594F" w:rsidRPr="00657779">
        <w:t>heads and members of Congress</w:t>
      </w:r>
      <w:r>
        <w:t>. Thus, committee</w:t>
      </w:r>
      <w:r w:rsidR="00FE594F" w:rsidRPr="00657779">
        <w:t xml:space="preserve"> findings </w:t>
      </w:r>
      <w:r>
        <w:lastRenderedPageBreak/>
        <w:t xml:space="preserve">and recommendations </w:t>
      </w:r>
      <w:r w:rsidR="00FE594F" w:rsidRPr="00657779">
        <w:t xml:space="preserve">will </w:t>
      </w:r>
      <w:r w:rsidR="00B442F6" w:rsidRPr="00657779">
        <w:t>be</w:t>
      </w:r>
      <w:r w:rsidR="00FE594F" w:rsidRPr="00657779">
        <w:t xml:space="preserve"> most impactful if</w:t>
      </w:r>
      <w:r>
        <w:t xml:space="preserve"> they are </w:t>
      </w:r>
      <w:r w:rsidR="00FE594F" w:rsidRPr="00657779">
        <w:t xml:space="preserve">concise, relevant, and practical. He </w:t>
      </w:r>
      <w:r>
        <w:t>advise</w:t>
      </w:r>
      <w:r w:rsidR="00A32A22">
        <w:t>s</w:t>
      </w:r>
      <w:r w:rsidRPr="00657779">
        <w:t xml:space="preserve"> </w:t>
      </w:r>
      <w:r w:rsidR="00FE594F" w:rsidRPr="00657779">
        <w:t xml:space="preserve">members that findings </w:t>
      </w:r>
      <w:r>
        <w:t>are sometimes</w:t>
      </w:r>
      <w:r w:rsidR="00FE594F" w:rsidRPr="00657779">
        <w:t xml:space="preserve"> more impactful than recommendations</w:t>
      </w:r>
      <w:r>
        <w:t>.</w:t>
      </w:r>
      <w:r w:rsidRPr="00657779">
        <w:t xml:space="preserve"> </w:t>
      </w:r>
      <w:r>
        <w:t xml:space="preserve">For example, </w:t>
      </w:r>
      <w:r w:rsidR="00C26958">
        <w:t xml:space="preserve">it may be more effective to </w:t>
      </w:r>
      <w:r w:rsidR="00FE594F" w:rsidRPr="00657779">
        <w:t xml:space="preserve">find </w:t>
      </w:r>
      <w:r>
        <w:t>an area</w:t>
      </w:r>
      <w:r w:rsidRPr="00657779">
        <w:t xml:space="preserve"> </w:t>
      </w:r>
      <w:r w:rsidR="00FE594F" w:rsidRPr="00657779">
        <w:t>critical</w:t>
      </w:r>
      <w:r w:rsidR="00C26958">
        <w:t xml:space="preserve"> </w:t>
      </w:r>
      <w:r w:rsidR="00FE594F" w:rsidRPr="00657779">
        <w:t xml:space="preserve">than </w:t>
      </w:r>
      <w:r w:rsidR="00C26958">
        <w:t>to</w:t>
      </w:r>
      <w:r w:rsidR="00C26958" w:rsidRPr="00657779">
        <w:t xml:space="preserve"> </w:t>
      </w:r>
      <w:r w:rsidR="00FE594F" w:rsidRPr="00657779">
        <w:t xml:space="preserve">recommend </w:t>
      </w:r>
      <w:r w:rsidR="00C26958">
        <w:t xml:space="preserve">a </w:t>
      </w:r>
      <w:r w:rsidR="00FE594F" w:rsidRPr="00657779">
        <w:t>funding</w:t>
      </w:r>
      <w:r w:rsidR="00C26958">
        <w:t xml:space="preserve"> increase</w:t>
      </w:r>
      <w:r w:rsidR="00FE594F" w:rsidRPr="00657779">
        <w:t>.</w:t>
      </w:r>
    </w:p>
    <w:p w14:paraId="331D72CC" w14:textId="77777777" w:rsidR="008E0D17" w:rsidRPr="00657779" w:rsidRDefault="008E0D17"/>
    <w:p w14:paraId="60ADD081" w14:textId="66C24E6C" w:rsidR="00FE594F" w:rsidRPr="00657779" w:rsidRDefault="00C26958">
      <w:r>
        <w:t>Smith</w:t>
      </w:r>
      <w:r w:rsidRPr="00657779">
        <w:t xml:space="preserve"> </w:t>
      </w:r>
      <w:r w:rsidR="00FE594F" w:rsidRPr="00657779">
        <w:t>also note</w:t>
      </w:r>
      <w:r w:rsidR="00A32A22">
        <w:t>s</w:t>
      </w:r>
      <w:r w:rsidR="00FE594F" w:rsidRPr="00657779">
        <w:t xml:space="preserve"> the most impactful recommendations and findings come from what committee members </w:t>
      </w:r>
      <w:r>
        <w:t>obtain from</w:t>
      </w:r>
      <w:r w:rsidR="00FE594F" w:rsidRPr="00657779">
        <w:t xml:space="preserve"> the </w:t>
      </w:r>
      <w:r w:rsidR="00B442F6" w:rsidRPr="00657779">
        <w:t>community</w:t>
      </w:r>
      <w:r>
        <w:t>,</w:t>
      </w:r>
      <w:r w:rsidR="00B442F6" w:rsidRPr="00657779">
        <w:t xml:space="preserve"> and</w:t>
      </w:r>
      <w:r>
        <w:t xml:space="preserve"> he</w:t>
      </w:r>
      <w:r w:rsidR="00FE594F" w:rsidRPr="00657779">
        <w:t xml:space="preserve"> recommend</w:t>
      </w:r>
      <w:r w:rsidR="00A32A22">
        <w:t>s</w:t>
      </w:r>
      <w:r w:rsidR="00FE594F" w:rsidRPr="00657779">
        <w:t xml:space="preserve"> members not limit their information to committee</w:t>
      </w:r>
      <w:r>
        <w:t>-provided materials</w:t>
      </w:r>
      <w:r w:rsidR="00FE594F" w:rsidRPr="00657779">
        <w:t xml:space="preserve">. </w:t>
      </w:r>
      <w:r>
        <w:t>Members should</w:t>
      </w:r>
      <w:r w:rsidR="00FE594F" w:rsidRPr="00657779">
        <w:t xml:space="preserve"> look at previous reports and </w:t>
      </w:r>
      <w:r>
        <w:t>consult the AAAC webpage for community-provided resources</w:t>
      </w:r>
      <w:r w:rsidR="00FE594F" w:rsidRPr="00657779">
        <w:t xml:space="preserve">. He </w:t>
      </w:r>
      <w:r w:rsidRPr="00657779">
        <w:t>emphasize</w:t>
      </w:r>
      <w:r w:rsidR="00A32A22">
        <w:t xml:space="preserve">s </w:t>
      </w:r>
      <w:r w:rsidR="000057F1">
        <w:t xml:space="preserve">that </w:t>
      </w:r>
      <w:r w:rsidR="00FE594F" w:rsidRPr="00657779">
        <w:t>the organizers want committee meetings to give members the information need</w:t>
      </w:r>
      <w:r>
        <w:t>ed</w:t>
      </w:r>
      <w:r w:rsidR="00FE594F" w:rsidRPr="00657779">
        <w:t xml:space="preserve"> to write an impactful report. On that note, he </w:t>
      </w:r>
      <w:r w:rsidRPr="00657779">
        <w:t>introduce</w:t>
      </w:r>
      <w:r w:rsidR="00A32A22">
        <w:t>s</w:t>
      </w:r>
      <w:r w:rsidRPr="00657779">
        <w:t xml:space="preserve"> </w:t>
      </w:r>
      <w:r w:rsidR="00FE594F" w:rsidRPr="00657779">
        <w:t xml:space="preserve">a proposed schedule change for the committee. The committee leadership </w:t>
      </w:r>
      <w:r>
        <w:t>wants</w:t>
      </w:r>
      <w:r w:rsidR="00FE594F" w:rsidRPr="00657779">
        <w:t xml:space="preserve"> to move presentations earlier in the year, allowing time for </w:t>
      </w:r>
      <w:r w:rsidR="008F1EAE">
        <w:t>the committee</w:t>
      </w:r>
      <w:r w:rsidR="00FE594F" w:rsidRPr="00657779">
        <w:t xml:space="preserve"> to develop </w:t>
      </w:r>
      <w:r>
        <w:t xml:space="preserve">and discuss </w:t>
      </w:r>
      <w:r w:rsidR="00FE594F" w:rsidRPr="00657779">
        <w:t>a report</w:t>
      </w:r>
      <w:r>
        <w:t xml:space="preserve">, </w:t>
      </w:r>
      <w:r w:rsidR="00FE594F" w:rsidRPr="00657779">
        <w:t>rather than crunch</w:t>
      </w:r>
      <w:r>
        <w:t>ing</w:t>
      </w:r>
      <w:r w:rsidR="00FE594F" w:rsidRPr="00657779">
        <w:t xml:space="preserve"> everything into the final month. </w:t>
      </w:r>
    </w:p>
    <w:p w14:paraId="1EE4891F" w14:textId="77777777" w:rsidR="00C26958" w:rsidRDefault="00C26958"/>
    <w:p w14:paraId="5DDFFEB1" w14:textId="323155E3" w:rsidR="00FE594F" w:rsidRDefault="00FE594F">
      <w:r w:rsidRPr="00657779">
        <w:t xml:space="preserve">A committee member </w:t>
      </w:r>
      <w:r w:rsidR="00C26958" w:rsidRPr="00657779">
        <w:t>ask</w:t>
      </w:r>
      <w:r w:rsidR="00A32A22">
        <w:t>s</w:t>
      </w:r>
      <w:r w:rsidR="00C26958" w:rsidRPr="00657779">
        <w:t xml:space="preserve"> </w:t>
      </w:r>
      <w:r w:rsidRPr="00657779">
        <w:t xml:space="preserve">about </w:t>
      </w:r>
      <w:r w:rsidR="00C26958">
        <w:t>the Office of Science and Technology Policy (</w:t>
      </w:r>
      <w:r w:rsidRPr="00657779">
        <w:t>OSTP</w:t>
      </w:r>
      <w:r w:rsidR="00C26958">
        <w:t>) role</w:t>
      </w:r>
      <w:r w:rsidRPr="00657779">
        <w:t xml:space="preserve"> in this process. </w:t>
      </w:r>
      <w:r w:rsidR="00C10E31">
        <w:t>Smith replie</w:t>
      </w:r>
      <w:r w:rsidR="00A32A22">
        <w:t>s</w:t>
      </w:r>
      <w:r w:rsidR="00C10E31">
        <w:t xml:space="preserve"> that,</w:t>
      </w:r>
      <w:r w:rsidRPr="00657779">
        <w:t xml:space="preserve"> first and foremost, OSTP </w:t>
      </w:r>
      <w:r w:rsidR="00C10E31">
        <w:t>and</w:t>
      </w:r>
      <w:r w:rsidR="00D7063B">
        <w:t xml:space="preserve"> </w:t>
      </w:r>
      <w:r w:rsidR="008F1EAE">
        <w:t xml:space="preserve">the </w:t>
      </w:r>
      <w:r w:rsidR="00D7063B">
        <w:t>Office of Management and Budget (</w:t>
      </w:r>
      <w:r w:rsidRPr="00657779">
        <w:t>OMB</w:t>
      </w:r>
      <w:r w:rsidR="00D7063B">
        <w:t>)</w:t>
      </w:r>
      <w:r w:rsidRPr="00657779">
        <w:t xml:space="preserve"> guide science policy at the highest level</w:t>
      </w:r>
      <w:r w:rsidR="00C10E31">
        <w:t xml:space="preserve">, so </w:t>
      </w:r>
      <w:r w:rsidRPr="00657779">
        <w:t xml:space="preserve">they tend to be focused </w:t>
      </w:r>
      <w:proofErr w:type="gramStart"/>
      <w:r w:rsidRPr="00657779">
        <w:t>at</w:t>
      </w:r>
      <w:proofErr w:type="gramEnd"/>
      <w:r w:rsidRPr="00657779">
        <w:t xml:space="preserve"> </w:t>
      </w:r>
      <w:r w:rsidR="00C10E31">
        <w:t>that</w:t>
      </w:r>
      <w:r w:rsidRPr="00657779">
        <w:t xml:space="preserve"> level. Feedback and comments </w:t>
      </w:r>
      <w:r w:rsidR="00C10E31">
        <w:t>intended for</w:t>
      </w:r>
      <w:r w:rsidRPr="00657779">
        <w:t xml:space="preserve"> OSTP </w:t>
      </w:r>
      <w:r w:rsidR="00C10E31">
        <w:t>should not be narrowly focused on</w:t>
      </w:r>
      <w:r w:rsidRPr="00657779">
        <w:t xml:space="preserve"> astronomy. </w:t>
      </w:r>
      <w:r w:rsidR="00C10E31">
        <w:t>The committee should</w:t>
      </w:r>
      <w:r w:rsidRPr="00657779">
        <w:t xml:space="preserve"> gauge </w:t>
      </w:r>
      <w:r w:rsidR="00C10E31">
        <w:t>its</w:t>
      </w:r>
      <w:r w:rsidR="00C10E31" w:rsidRPr="00657779">
        <w:t xml:space="preserve"> </w:t>
      </w:r>
      <w:r w:rsidRPr="00657779">
        <w:t xml:space="preserve">feedback with the realization that </w:t>
      </w:r>
      <w:r w:rsidR="00C10E31">
        <w:t>OSTP’s</w:t>
      </w:r>
      <w:r w:rsidR="00C10E31" w:rsidRPr="00657779">
        <w:t xml:space="preserve"> </w:t>
      </w:r>
      <w:r w:rsidRPr="00657779">
        <w:t>tools are agency-wide, not astronomy specific.</w:t>
      </w:r>
    </w:p>
    <w:p w14:paraId="55EE61CE" w14:textId="77777777" w:rsidR="008E0D17" w:rsidRPr="00657779" w:rsidRDefault="008E0D17"/>
    <w:p w14:paraId="4F97F78F" w14:textId="4BE1155E" w:rsidR="008E0D17" w:rsidRPr="00657779" w:rsidRDefault="00FE594F">
      <w:r w:rsidRPr="00657779">
        <w:t xml:space="preserve">Another committee </w:t>
      </w:r>
      <w:r w:rsidR="00B442F6" w:rsidRPr="00657779">
        <w:t>member</w:t>
      </w:r>
      <w:r w:rsidRPr="00657779">
        <w:t xml:space="preserve"> </w:t>
      </w:r>
      <w:r w:rsidR="00C10E31" w:rsidRPr="00657779">
        <w:t>ask</w:t>
      </w:r>
      <w:r w:rsidR="00A32A22">
        <w:t>s</w:t>
      </w:r>
      <w:r w:rsidR="00C10E31" w:rsidRPr="00657779">
        <w:t xml:space="preserve"> </w:t>
      </w:r>
      <w:r w:rsidRPr="00657779">
        <w:t>about the factor</w:t>
      </w:r>
      <w:r w:rsidR="00C10E31">
        <w:t>s</w:t>
      </w:r>
      <w:r w:rsidRPr="00657779">
        <w:t xml:space="preserve"> </w:t>
      </w:r>
      <w:r w:rsidR="00C10E31">
        <w:t>driving</w:t>
      </w:r>
      <w:r w:rsidR="00C10E31" w:rsidRPr="00657779">
        <w:t xml:space="preserve"> </w:t>
      </w:r>
      <w:r w:rsidRPr="00657779">
        <w:t xml:space="preserve">the schedule starting in June 2024. </w:t>
      </w:r>
      <w:r w:rsidR="00C10E31">
        <w:t>Smith</w:t>
      </w:r>
      <w:r w:rsidR="00C10E31" w:rsidRPr="00657779">
        <w:t xml:space="preserve"> refer</w:t>
      </w:r>
      <w:r w:rsidR="00A32A22">
        <w:t>s</w:t>
      </w:r>
      <w:r w:rsidR="00C10E31" w:rsidRPr="00657779">
        <w:t xml:space="preserve"> </w:t>
      </w:r>
      <w:r w:rsidRPr="00657779">
        <w:t xml:space="preserve">this question to </w:t>
      </w:r>
      <w:r w:rsidRPr="009A7143">
        <w:t>Martin</w:t>
      </w:r>
      <w:r w:rsidR="004D2F4E" w:rsidRPr="009A7143">
        <w:t xml:space="preserve"> Still</w:t>
      </w:r>
      <w:r w:rsidRPr="00657779">
        <w:t xml:space="preserve">, who </w:t>
      </w:r>
      <w:r w:rsidR="00C10E31">
        <w:t>replie</w:t>
      </w:r>
      <w:r w:rsidR="00A32A22">
        <w:t>s</w:t>
      </w:r>
      <w:r w:rsidR="00C10E31" w:rsidRPr="00657779">
        <w:t xml:space="preserve"> </w:t>
      </w:r>
      <w:r w:rsidRPr="00657779">
        <w:t>that</w:t>
      </w:r>
      <w:r w:rsidR="00C10E31">
        <w:t>,</w:t>
      </w:r>
      <w:r w:rsidRPr="00657779">
        <w:t xml:space="preserve"> in general, </w:t>
      </w:r>
      <w:r w:rsidR="00C10E31">
        <w:t>the committee feels it is</w:t>
      </w:r>
      <w:r w:rsidRPr="00657779">
        <w:t xml:space="preserve"> waiting too long to start the report.</w:t>
      </w:r>
      <w:r w:rsidR="00C10E31">
        <w:t xml:space="preserve"> Still</w:t>
      </w:r>
      <w:r w:rsidRPr="00657779">
        <w:t xml:space="preserve"> </w:t>
      </w:r>
      <w:r w:rsidR="00C10E31" w:rsidRPr="00657779">
        <w:t>note</w:t>
      </w:r>
      <w:r w:rsidR="00A32A22">
        <w:t>s</w:t>
      </w:r>
      <w:r w:rsidRPr="00657779">
        <w:t xml:space="preserve"> this question will be covered in his comments.</w:t>
      </w:r>
    </w:p>
    <w:p w14:paraId="550F000A" w14:textId="60F5773B" w:rsidR="006C214B" w:rsidRPr="00657779" w:rsidRDefault="006C214B" w:rsidP="001E7BD4">
      <w:pPr>
        <w:pStyle w:val="Heading2"/>
      </w:pPr>
      <w:bookmarkStart w:id="3" w:name="_Toc150952363"/>
      <w:r w:rsidRPr="00657779">
        <w:t>Chair Remarks</w:t>
      </w:r>
      <w:bookmarkEnd w:id="3"/>
      <w:r w:rsidRPr="00657779">
        <w:t xml:space="preserve"> </w:t>
      </w:r>
    </w:p>
    <w:p w14:paraId="4CF6898D" w14:textId="0C18B99D" w:rsidR="006C214B" w:rsidRDefault="009A7143">
      <w:r>
        <w:t>C</w:t>
      </w:r>
      <w:r w:rsidR="006C214B" w:rsidRPr="00657779">
        <w:t xml:space="preserve">ommittee </w:t>
      </w:r>
      <w:r>
        <w:t>C</w:t>
      </w:r>
      <w:r w:rsidR="006C214B" w:rsidRPr="00657779">
        <w:t xml:space="preserve">hair </w:t>
      </w:r>
      <w:r w:rsidR="00015526">
        <w:t xml:space="preserve">Mike McCarthy </w:t>
      </w:r>
      <w:r w:rsidR="00C10E31" w:rsidRPr="00657779">
        <w:t>review</w:t>
      </w:r>
      <w:r w:rsidR="00A32A22">
        <w:t>s</w:t>
      </w:r>
      <w:r w:rsidR="00C10E31" w:rsidRPr="00657779">
        <w:t xml:space="preserve"> </w:t>
      </w:r>
      <w:r w:rsidR="006C214B" w:rsidRPr="00657779">
        <w:t>the</w:t>
      </w:r>
      <w:r w:rsidR="00C10E31">
        <w:t xml:space="preserve"> AAAC’s</w:t>
      </w:r>
      <w:r w:rsidR="006C214B" w:rsidRPr="00657779">
        <w:t xml:space="preserve"> charge</w:t>
      </w:r>
      <w:r w:rsidR="0076184D">
        <w:t>,</w:t>
      </w:r>
      <w:r w:rsidR="006C214B" w:rsidRPr="00657779">
        <w:t xml:space="preserve"> </w:t>
      </w:r>
      <w:r w:rsidR="00C10E31" w:rsidRPr="00657779">
        <w:t>remind</w:t>
      </w:r>
      <w:r w:rsidR="00A32A22">
        <w:t>ing</w:t>
      </w:r>
      <w:r w:rsidR="00C10E31" w:rsidRPr="00657779">
        <w:t xml:space="preserve"> </w:t>
      </w:r>
      <w:r w:rsidR="006C214B" w:rsidRPr="00657779">
        <w:t>the committee its job</w:t>
      </w:r>
      <w:r w:rsidR="00C10E31">
        <w:t xml:space="preserve"> is not</w:t>
      </w:r>
      <w:r w:rsidR="006C214B" w:rsidRPr="00657779">
        <w:t xml:space="preserve"> to revise or reinterpret the </w:t>
      </w:r>
      <w:r w:rsidR="000D4EF9">
        <w:t>Decadal</w:t>
      </w:r>
      <w:r w:rsidR="00A32A22">
        <w:t>.</w:t>
      </w:r>
      <w:r w:rsidR="0076184D">
        <w:t xml:space="preserve"> </w:t>
      </w:r>
      <w:r w:rsidR="00A32A22">
        <w:t>McCarthy</w:t>
      </w:r>
      <w:r w:rsidR="006C214B" w:rsidRPr="00657779">
        <w:t xml:space="preserve"> </w:t>
      </w:r>
      <w:r w:rsidR="00C10E31" w:rsidRPr="00657779">
        <w:t>state</w:t>
      </w:r>
      <w:r w:rsidR="00A32A22">
        <w:t>s</w:t>
      </w:r>
      <w:r w:rsidR="00C10E31" w:rsidRPr="00657779">
        <w:t xml:space="preserve"> </w:t>
      </w:r>
      <w:r w:rsidR="006C214B" w:rsidRPr="00657779">
        <w:t xml:space="preserve">the </w:t>
      </w:r>
      <w:r w:rsidR="00C10E31">
        <w:t>a</w:t>
      </w:r>
      <w:r w:rsidR="00C10E31" w:rsidRPr="00657779">
        <w:t xml:space="preserve">nnual </w:t>
      </w:r>
      <w:r w:rsidR="0076184D">
        <w:t>r</w:t>
      </w:r>
      <w:r w:rsidR="0076184D" w:rsidRPr="00657779">
        <w:t xml:space="preserve">eport </w:t>
      </w:r>
      <w:r w:rsidR="006C214B" w:rsidRPr="00657779">
        <w:t>is the most important outcome of the committee’s work</w:t>
      </w:r>
      <w:r w:rsidR="0076184D">
        <w:t xml:space="preserve">. </w:t>
      </w:r>
      <w:r w:rsidR="00A32A22">
        <w:t>He</w:t>
      </w:r>
      <w:r w:rsidR="0076184D">
        <w:t xml:space="preserve"> underscore</w:t>
      </w:r>
      <w:r w:rsidR="00A32A22">
        <w:t>s</w:t>
      </w:r>
      <w:r w:rsidR="0076184D">
        <w:t xml:space="preserve"> the need to receive</w:t>
      </w:r>
      <w:r w:rsidR="006C214B" w:rsidRPr="00657779">
        <w:t xml:space="preserve"> as much input as possible from </w:t>
      </w:r>
      <w:r w:rsidR="0076184D">
        <w:t xml:space="preserve">committee </w:t>
      </w:r>
      <w:r w:rsidR="006C214B" w:rsidRPr="00657779">
        <w:t xml:space="preserve">members, because that </w:t>
      </w:r>
      <w:r w:rsidR="0076184D">
        <w:t xml:space="preserve">input </w:t>
      </w:r>
      <w:r w:rsidR="006C214B" w:rsidRPr="00657779">
        <w:t xml:space="preserve">will improve the quality of the report. </w:t>
      </w:r>
    </w:p>
    <w:p w14:paraId="65EDCDA7" w14:textId="77777777" w:rsidR="008E0D17" w:rsidRPr="00657779" w:rsidRDefault="008E0D17"/>
    <w:p w14:paraId="3CE9A070" w14:textId="394C349C" w:rsidR="006C214B" w:rsidRDefault="0076184D">
      <w:r>
        <w:t>McCarthy</w:t>
      </w:r>
      <w:r w:rsidRPr="00657779">
        <w:t xml:space="preserve"> review</w:t>
      </w:r>
      <w:r w:rsidR="00A32A22">
        <w:t>s</w:t>
      </w:r>
      <w:r w:rsidRPr="00657779">
        <w:t xml:space="preserve"> </w:t>
      </w:r>
      <w:r w:rsidR="006C214B" w:rsidRPr="00657779">
        <w:t xml:space="preserve">committee </w:t>
      </w:r>
      <w:r w:rsidRPr="00657779">
        <w:t>member</w:t>
      </w:r>
      <w:r>
        <w:t xml:space="preserve"> expectations</w:t>
      </w:r>
      <w:r w:rsidR="006C214B" w:rsidRPr="00657779">
        <w:t xml:space="preserve"> and the new timeline. </w:t>
      </w:r>
      <w:r w:rsidR="00475452" w:rsidRPr="00657779">
        <w:t xml:space="preserve">There has been a rush at the end of the year to write the report, </w:t>
      </w:r>
      <w:r w:rsidR="006F105B">
        <w:t xml:space="preserve">so </w:t>
      </w:r>
      <w:r w:rsidR="00475452" w:rsidRPr="00657779">
        <w:t>committee leadership wants to start the process earlier. The</w:t>
      </w:r>
      <w:r>
        <w:t xml:space="preserve"> </w:t>
      </w:r>
      <w:r w:rsidR="00475452" w:rsidRPr="00657779">
        <w:t>goal is that</w:t>
      </w:r>
      <w:r>
        <w:t>,</w:t>
      </w:r>
      <w:r w:rsidR="00475452" w:rsidRPr="00657779">
        <w:t xml:space="preserve"> by the end of January</w:t>
      </w:r>
      <w:r>
        <w:t>,</w:t>
      </w:r>
      <w:r w:rsidR="00475452" w:rsidRPr="00657779">
        <w:t xml:space="preserve"> the committee will have covered major topics</w:t>
      </w:r>
      <w:r>
        <w:t>,</w:t>
      </w:r>
      <w:r w:rsidR="00475452" w:rsidRPr="00657779">
        <w:t xml:space="preserve"> made assignments</w:t>
      </w:r>
      <w:r>
        <w:t xml:space="preserve">, and begun writing </w:t>
      </w:r>
      <w:r w:rsidR="00475452" w:rsidRPr="00657779">
        <w:t xml:space="preserve">the report in earnest. </w:t>
      </w:r>
      <w:r>
        <w:t>It</w:t>
      </w:r>
      <w:r w:rsidR="00475452" w:rsidRPr="00657779">
        <w:t xml:space="preserve"> will circulate the report to agencies for review in late February and </w:t>
      </w:r>
      <w:r>
        <w:t xml:space="preserve">send it off </w:t>
      </w:r>
      <w:r w:rsidR="00475452" w:rsidRPr="00657779">
        <w:t>on March 15. May and June will be spent doing wrap-</w:t>
      </w:r>
      <w:r w:rsidR="00B442F6" w:rsidRPr="00657779">
        <w:t>ups</w:t>
      </w:r>
      <w:r w:rsidR="00475452" w:rsidRPr="00657779">
        <w:t xml:space="preserve"> and assessments. </w:t>
      </w:r>
      <w:r>
        <w:t>The chair</w:t>
      </w:r>
      <w:r w:rsidRPr="00657779">
        <w:t xml:space="preserve"> </w:t>
      </w:r>
      <w:r w:rsidR="00475452" w:rsidRPr="00657779">
        <w:t xml:space="preserve">wants to nail down dates soon and will send a spreadsheet so members can </w:t>
      </w:r>
      <w:r>
        <w:t>provide</w:t>
      </w:r>
      <w:r w:rsidRPr="00657779">
        <w:t xml:space="preserve"> </w:t>
      </w:r>
      <w:r w:rsidR="00475452" w:rsidRPr="00657779">
        <w:t>areas of interest</w:t>
      </w:r>
      <w:r>
        <w:t xml:space="preserve"> and other information</w:t>
      </w:r>
      <w:r w:rsidR="00475452" w:rsidRPr="00657779">
        <w:t xml:space="preserve">. </w:t>
      </w:r>
    </w:p>
    <w:p w14:paraId="25D4F800" w14:textId="77777777" w:rsidR="008E0D17" w:rsidRPr="00657779" w:rsidRDefault="008E0D17"/>
    <w:p w14:paraId="588E0BD2" w14:textId="2E422241" w:rsidR="00475452" w:rsidRDefault="00475452">
      <w:r w:rsidRPr="00657779">
        <w:t xml:space="preserve">A committee member </w:t>
      </w:r>
      <w:r w:rsidR="0076184D" w:rsidRPr="00657779">
        <w:t>note</w:t>
      </w:r>
      <w:r w:rsidR="00A32A22">
        <w:t>s</w:t>
      </w:r>
      <w:r w:rsidR="0076184D" w:rsidRPr="00657779">
        <w:t xml:space="preserve"> </w:t>
      </w:r>
      <w:r w:rsidRPr="00657779">
        <w:t xml:space="preserve">a discrepancy between </w:t>
      </w:r>
      <w:r w:rsidR="0076184D">
        <w:t>proposed</w:t>
      </w:r>
      <w:r w:rsidR="0076184D" w:rsidRPr="00657779">
        <w:t xml:space="preserve"> </w:t>
      </w:r>
      <w:r w:rsidRPr="00657779">
        <w:t>dates</w:t>
      </w:r>
      <w:r w:rsidR="0076184D">
        <w:t>. Smith replie</w:t>
      </w:r>
      <w:r w:rsidR="00A32A22">
        <w:t>s that</w:t>
      </w:r>
      <w:r w:rsidR="00B442F6" w:rsidRPr="00657779">
        <w:t xml:space="preserve"> </w:t>
      </w:r>
      <w:r w:rsidRPr="00657779">
        <w:t xml:space="preserve">members </w:t>
      </w:r>
      <w:r w:rsidR="00BC5F8F">
        <w:t>are</w:t>
      </w:r>
      <w:r w:rsidR="0076184D">
        <w:t xml:space="preserve"> seeing</w:t>
      </w:r>
      <w:r w:rsidRPr="00657779">
        <w:t xml:space="preserve"> a bridge timeline</w:t>
      </w:r>
      <w:r w:rsidR="0076184D">
        <w:t xml:space="preserve"> between</w:t>
      </w:r>
      <w:r w:rsidRPr="00657779">
        <w:t xml:space="preserve"> the current</w:t>
      </w:r>
      <w:r w:rsidR="006F105B">
        <w:t xml:space="preserve"> and proposed</w:t>
      </w:r>
      <w:r w:rsidRPr="00657779">
        <w:t xml:space="preserve"> schedule</w:t>
      </w:r>
      <w:r w:rsidR="006F105B">
        <w:t>s</w:t>
      </w:r>
      <w:r w:rsidRPr="00657779">
        <w:t>. Black note</w:t>
      </w:r>
      <w:r w:rsidR="00A32A22">
        <w:t>s</w:t>
      </w:r>
      <w:r w:rsidRPr="00657779">
        <w:t xml:space="preserve"> </w:t>
      </w:r>
      <w:r w:rsidR="00813001">
        <w:t>th</w:t>
      </w:r>
      <w:r w:rsidRPr="00657779">
        <w:t>e</w:t>
      </w:r>
      <w:r w:rsidR="00813001">
        <w:t>y</w:t>
      </w:r>
      <w:r w:rsidR="006F105B">
        <w:t xml:space="preserve"> are </w:t>
      </w:r>
      <w:r w:rsidRPr="00657779">
        <w:t xml:space="preserve">ahead of </w:t>
      </w:r>
      <w:r w:rsidR="00B442F6" w:rsidRPr="00657779">
        <w:t>schedule and</w:t>
      </w:r>
      <w:r w:rsidR="00813001">
        <w:t xml:space="preserve"> will</w:t>
      </w:r>
      <w:r w:rsidRPr="00657779">
        <w:t xml:space="preserve"> be sending out Doodle polls to lock in dates for the committee. </w:t>
      </w:r>
    </w:p>
    <w:p w14:paraId="2369CB43" w14:textId="77777777" w:rsidR="008E0D17" w:rsidRPr="00657779" w:rsidRDefault="008E0D17"/>
    <w:p w14:paraId="32BF34D4" w14:textId="5DB575A7" w:rsidR="008E0D17" w:rsidRPr="00657779" w:rsidRDefault="00475452" w:rsidP="001E7BD4">
      <w:pPr>
        <w:pStyle w:val="Heading2"/>
      </w:pPr>
      <w:bookmarkStart w:id="4" w:name="_Toc150952364"/>
      <w:r w:rsidRPr="00657779">
        <w:t xml:space="preserve">NSF </w:t>
      </w:r>
      <w:r w:rsidR="00D51AC8" w:rsidRPr="00657779">
        <w:t>Update</w:t>
      </w:r>
      <w:bookmarkEnd w:id="4"/>
    </w:p>
    <w:p w14:paraId="1C22A671" w14:textId="0DD2D5D4" w:rsidR="00D51AC8" w:rsidRPr="00657779" w:rsidRDefault="00D51AC8">
      <w:r w:rsidRPr="00657779">
        <w:t>AST Interim Division Director</w:t>
      </w:r>
      <w:r w:rsidR="006811CD">
        <w:t xml:space="preserve"> Chris Smith</w:t>
      </w:r>
      <w:r w:rsidRPr="00657779">
        <w:t xml:space="preserve"> </w:t>
      </w:r>
      <w:r w:rsidR="006F105B">
        <w:t>deliver</w:t>
      </w:r>
      <w:r w:rsidR="00A32A22">
        <w:t>s</w:t>
      </w:r>
      <w:r w:rsidR="006F105B" w:rsidRPr="00657779">
        <w:t xml:space="preserve"> </w:t>
      </w:r>
      <w:r w:rsidRPr="00657779">
        <w:t>the</w:t>
      </w:r>
      <w:r w:rsidR="00A32A22">
        <w:t xml:space="preserve"> NSF</w:t>
      </w:r>
      <w:r w:rsidRPr="00657779">
        <w:t xml:space="preserve"> update. </w:t>
      </w:r>
      <w:r w:rsidR="00DE6DED">
        <w:t>Director Smith</w:t>
      </w:r>
      <w:r w:rsidR="00DE6DED" w:rsidRPr="00657779">
        <w:t xml:space="preserve"> </w:t>
      </w:r>
      <w:r w:rsidRPr="00657779">
        <w:t>describ</w:t>
      </w:r>
      <w:r w:rsidR="006811CD">
        <w:t>e</w:t>
      </w:r>
      <w:r w:rsidR="00A32A22">
        <w:t>s</w:t>
      </w:r>
      <w:r w:rsidRPr="00657779">
        <w:t xml:space="preserve"> NSF staffing changes, </w:t>
      </w:r>
      <w:r w:rsidR="006811CD">
        <w:t>explaining</w:t>
      </w:r>
      <w:r w:rsidR="006811CD" w:rsidRPr="00657779">
        <w:t xml:space="preserve"> </w:t>
      </w:r>
      <w:r w:rsidRPr="00657779">
        <w:t>that</w:t>
      </w:r>
      <w:r w:rsidR="006811CD">
        <w:t xml:space="preserve"> he was named interim division director when former AST </w:t>
      </w:r>
      <w:r w:rsidR="006811CD">
        <w:lastRenderedPageBreak/>
        <w:t>Division Director</w:t>
      </w:r>
      <w:r w:rsidRPr="00657779">
        <w:t xml:space="preserve"> Debra Fischer was rotated out in July. He </w:t>
      </w:r>
      <w:r w:rsidR="006811CD" w:rsidRPr="00657779">
        <w:t>thank</w:t>
      </w:r>
      <w:r w:rsidR="00A32A22">
        <w:t>s</w:t>
      </w:r>
      <w:r w:rsidR="006811CD" w:rsidRPr="00657779">
        <w:t xml:space="preserve"> </w:t>
      </w:r>
      <w:r w:rsidR="006811CD">
        <w:t>Fischer</w:t>
      </w:r>
      <w:r w:rsidR="006811CD" w:rsidRPr="00657779">
        <w:t xml:space="preserve"> </w:t>
      </w:r>
      <w:r w:rsidRPr="00657779">
        <w:t>for her visionary leadership</w:t>
      </w:r>
      <w:r w:rsidR="006811CD">
        <w:t>, acknowledging he is</w:t>
      </w:r>
      <w:r w:rsidRPr="00657779">
        <w:t xml:space="preserve"> stepping into a tough </w:t>
      </w:r>
      <w:r w:rsidR="00B442F6" w:rsidRPr="00657779">
        <w:t>role</w:t>
      </w:r>
      <w:r w:rsidR="006811CD">
        <w:t>. Smith explain</w:t>
      </w:r>
      <w:r w:rsidR="00A32A22">
        <w:t>s</w:t>
      </w:r>
      <w:r w:rsidRPr="00657779">
        <w:t xml:space="preserve"> he is “interim” director because there was a need for stability, as</w:t>
      </w:r>
      <w:r w:rsidR="006811CD">
        <w:t xml:space="preserve"> MPS head </w:t>
      </w:r>
      <w:r w:rsidRPr="00657779">
        <w:t>Sean Jones is also leaving the agency for Argon National Labs. Denise Caldwell</w:t>
      </w:r>
      <w:r w:rsidR="006811CD">
        <w:t xml:space="preserve">, </w:t>
      </w:r>
      <w:r w:rsidRPr="00657779">
        <w:t>currently head of Physics</w:t>
      </w:r>
      <w:r w:rsidR="006811CD">
        <w:t>,</w:t>
      </w:r>
      <w:r w:rsidR="006811CD" w:rsidRPr="00657779">
        <w:t xml:space="preserve"> </w:t>
      </w:r>
      <w:r w:rsidRPr="00657779">
        <w:t xml:space="preserve">will be stepping in as acting Assistant Director </w:t>
      </w:r>
      <w:r w:rsidR="006811CD" w:rsidRPr="00657779">
        <w:t>o</w:t>
      </w:r>
      <w:r w:rsidR="006811CD">
        <w:t>f</w:t>
      </w:r>
      <w:r w:rsidR="006811CD" w:rsidRPr="00657779">
        <w:t xml:space="preserve"> </w:t>
      </w:r>
      <w:r w:rsidRPr="00657779">
        <w:t>MPS, and Saul Gonzalez was named Acting MPS Senior Advisor for Facilities.</w:t>
      </w:r>
    </w:p>
    <w:p w14:paraId="24AF0AA4" w14:textId="77777777" w:rsidR="006811CD" w:rsidRDefault="006811CD"/>
    <w:p w14:paraId="74D7CF43" w14:textId="573F0EF9" w:rsidR="00D51AC8" w:rsidRPr="00657779" w:rsidRDefault="00DE6DED" w:rsidP="00A32A22">
      <w:r>
        <w:t xml:space="preserve">Director </w:t>
      </w:r>
      <w:r w:rsidR="006811CD">
        <w:t>Smith</w:t>
      </w:r>
      <w:r w:rsidR="006811CD" w:rsidRPr="00657779">
        <w:t xml:space="preserve"> </w:t>
      </w:r>
      <w:r w:rsidR="00D51AC8" w:rsidRPr="00657779">
        <w:t>emphasize</w:t>
      </w:r>
      <w:r w:rsidR="00A32A22">
        <w:t>s</w:t>
      </w:r>
      <w:r w:rsidR="00D51AC8" w:rsidRPr="00657779">
        <w:t xml:space="preserve"> the importance of AAAC members understanding where AST sits in the structure of NSF. He </w:t>
      </w:r>
      <w:r w:rsidR="006811CD" w:rsidRPr="00657779">
        <w:t>review</w:t>
      </w:r>
      <w:r w:rsidR="00A32A22">
        <w:t>s</w:t>
      </w:r>
      <w:r w:rsidR="006811CD" w:rsidRPr="00657779">
        <w:t xml:space="preserve"> </w:t>
      </w:r>
      <w:r w:rsidR="00D51AC8" w:rsidRPr="00657779">
        <w:t>the structure of MPS</w:t>
      </w:r>
      <w:r w:rsidR="006811CD">
        <w:t>,</w:t>
      </w:r>
      <w:r w:rsidR="006811CD" w:rsidRPr="00657779">
        <w:t xml:space="preserve"> </w:t>
      </w:r>
      <w:r w:rsidR="00D51AC8" w:rsidRPr="00657779">
        <w:t xml:space="preserve">where resources live in the directorate, </w:t>
      </w:r>
      <w:r w:rsidR="006811CD">
        <w:t>and</w:t>
      </w:r>
      <w:r w:rsidR="00D51AC8" w:rsidRPr="00657779">
        <w:t xml:space="preserve"> where MPS sits in </w:t>
      </w:r>
      <w:proofErr w:type="gramStart"/>
      <w:r w:rsidR="00D51AC8" w:rsidRPr="00657779">
        <w:t>NSF as a whole</w:t>
      </w:r>
      <w:proofErr w:type="gramEnd"/>
      <w:r w:rsidR="006811CD">
        <w:t xml:space="preserve">. </w:t>
      </w:r>
      <w:r w:rsidR="00CA192B">
        <w:t>T</w:t>
      </w:r>
      <w:r w:rsidR="00CA192B" w:rsidRPr="00657779">
        <w:t>o provide context for the committee</w:t>
      </w:r>
      <w:r w:rsidR="00CA192B">
        <w:t xml:space="preserve">, </w:t>
      </w:r>
      <w:r w:rsidR="006811CD">
        <w:t>Smith locate</w:t>
      </w:r>
      <w:r w:rsidR="00A32A22">
        <w:t>s</w:t>
      </w:r>
      <w:r w:rsidR="006811CD">
        <w:t xml:space="preserve"> MPS in</w:t>
      </w:r>
      <w:r w:rsidR="00D51AC8" w:rsidRPr="00657779">
        <w:t xml:space="preserve"> the</w:t>
      </w:r>
      <w:r w:rsidR="00CA192B">
        <w:t xml:space="preserve"> agency’s</w:t>
      </w:r>
      <w:r w:rsidR="00D51AC8" w:rsidRPr="00657779">
        <w:t xml:space="preserve"> </w:t>
      </w:r>
      <w:r w:rsidR="00CA192B">
        <w:t xml:space="preserve">budget and </w:t>
      </w:r>
      <w:r w:rsidR="00D51AC8" w:rsidRPr="00657779">
        <w:t>org</w:t>
      </w:r>
      <w:r w:rsidR="00F826D3" w:rsidRPr="00657779">
        <w:t>anizational</w:t>
      </w:r>
      <w:r w:rsidR="00D51AC8" w:rsidRPr="00657779">
        <w:t xml:space="preserve"> chart.</w:t>
      </w:r>
      <w:r w:rsidR="00CA192B">
        <w:t xml:space="preserve"> </w:t>
      </w:r>
      <w:r w:rsidR="00A32A22">
        <w:t>He</w:t>
      </w:r>
      <w:r w:rsidR="00CA192B">
        <w:t xml:space="preserve"> next </w:t>
      </w:r>
      <w:r w:rsidR="00D51AC8" w:rsidRPr="00657779">
        <w:t>review</w:t>
      </w:r>
      <w:r w:rsidR="00A32A22">
        <w:t>s</w:t>
      </w:r>
      <w:r w:rsidR="00D51AC8" w:rsidRPr="00657779">
        <w:t xml:space="preserve"> </w:t>
      </w:r>
      <w:r w:rsidR="00CA192B">
        <w:t xml:space="preserve">the NSF director’s </w:t>
      </w:r>
      <w:r w:rsidR="00D51AC8" w:rsidRPr="00657779">
        <w:t xml:space="preserve">current </w:t>
      </w:r>
      <w:r w:rsidR="00CA192B">
        <w:t>“</w:t>
      </w:r>
      <w:r w:rsidR="00A32A22">
        <w:t>p</w:t>
      </w:r>
      <w:r w:rsidR="00D51AC8" w:rsidRPr="00657779">
        <w:t xml:space="preserve">illars </w:t>
      </w:r>
      <w:r w:rsidR="00F826D3" w:rsidRPr="00657779">
        <w:t>and</w:t>
      </w:r>
      <w:r w:rsidR="00D51AC8" w:rsidRPr="00657779">
        <w:t xml:space="preserve"> </w:t>
      </w:r>
      <w:r w:rsidR="00A32A22">
        <w:t>p</w:t>
      </w:r>
      <w:r w:rsidR="00A32A22" w:rsidRPr="00657779">
        <w:t>riorities</w:t>
      </w:r>
      <w:r w:rsidR="00CA192B">
        <w:t>,”</w:t>
      </w:r>
      <w:r w:rsidR="00F826D3" w:rsidRPr="00657779">
        <w:t xml:space="preserve"> </w:t>
      </w:r>
      <w:r w:rsidR="00CA192B">
        <w:t>which</w:t>
      </w:r>
      <w:r w:rsidR="00CA192B" w:rsidRPr="00657779">
        <w:t xml:space="preserve"> </w:t>
      </w:r>
      <w:r w:rsidR="00D51AC8" w:rsidRPr="00657779">
        <w:t>includ</w:t>
      </w:r>
      <w:r w:rsidR="00F826D3" w:rsidRPr="00657779">
        <w:t>e</w:t>
      </w:r>
      <w:r w:rsidR="00D51AC8" w:rsidRPr="00657779">
        <w:t xml:space="preserve"> </w:t>
      </w:r>
      <w:r w:rsidR="00CA192B">
        <w:t>“</w:t>
      </w:r>
      <w:r w:rsidR="00CA192B" w:rsidRPr="00657779">
        <w:t xml:space="preserve">strengthening established </w:t>
      </w:r>
      <w:r w:rsidR="00CA192B">
        <w:t>NSF</w:t>
      </w:r>
      <w:r w:rsidR="00CA192B" w:rsidRPr="00657779">
        <w:t>, inspiring mission millions, and accelerating technology and innovation.</w:t>
      </w:r>
      <w:r w:rsidR="00CA192B">
        <w:t>”</w:t>
      </w:r>
      <w:r w:rsidR="00D51AC8" w:rsidRPr="00657779">
        <w:t xml:space="preserve"> </w:t>
      </w:r>
      <w:r w:rsidR="00A32A22">
        <w:t>Smith</w:t>
      </w:r>
      <w:r w:rsidR="00A32A22" w:rsidRPr="00657779">
        <w:t xml:space="preserve"> </w:t>
      </w:r>
      <w:r w:rsidR="00D51AC8" w:rsidRPr="00657779">
        <w:t>note</w:t>
      </w:r>
      <w:r w:rsidR="00A32A22">
        <w:t>s</w:t>
      </w:r>
      <w:r w:rsidR="00D51AC8" w:rsidRPr="00657779">
        <w:t xml:space="preserve"> the last two are very important to the NSF </w:t>
      </w:r>
      <w:r w:rsidR="00CA192B">
        <w:t>d</w:t>
      </w:r>
      <w:r w:rsidR="00CA192B" w:rsidRPr="00657779">
        <w:t>irector</w:t>
      </w:r>
      <w:r w:rsidR="00D51AC8" w:rsidRPr="00657779">
        <w:t xml:space="preserve">, the current </w:t>
      </w:r>
      <w:r w:rsidR="00CA192B">
        <w:t>a</w:t>
      </w:r>
      <w:r w:rsidR="00CA192B" w:rsidRPr="00657779">
        <w:t>dministration</w:t>
      </w:r>
      <w:r w:rsidR="00D51AC8" w:rsidRPr="00657779">
        <w:t>, and Congress. He also review</w:t>
      </w:r>
      <w:r w:rsidR="00A32A22">
        <w:t>s</w:t>
      </w:r>
      <w:r w:rsidR="00D51AC8" w:rsidRPr="00657779">
        <w:t xml:space="preserve"> cross-cutting themes in NSF, </w:t>
      </w:r>
      <w:r w:rsidR="00CA192B" w:rsidRPr="00657779">
        <w:t>including</w:t>
      </w:r>
      <w:r w:rsidR="00CA192B">
        <w:t xml:space="preserve"> “</w:t>
      </w:r>
      <w:r w:rsidR="00F826D3" w:rsidRPr="00657779">
        <w:t>a</w:t>
      </w:r>
      <w:r w:rsidR="00D51AC8" w:rsidRPr="00657779">
        <w:t>dvancing emerging industries</w:t>
      </w:r>
      <w:r w:rsidR="00CA192B">
        <w:t xml:space="preserve">, </w:t>
      </w:r>
      <w:r w:rsidR="00F826D3" w:rsidRPr="00657779">
        <w:t>b</w:t>
      </w:r>
      <w:r w:rsidR="00D51AC8" w:rsidRPr="00657779">
        <w:t>uilding a resilient planet</w:t>
      </w:r>
      <w:r w:rsidR="00CA192B">
        <w:t xml:space="preserve">, </w:t>
      </w:r>
      <w:r w:rsidR="00F826D3" w:rsidRPr="00657779">
        <w:t>c</w:t>
      </w:r>
      <w:r w:rsidR="00D51AC8" w:rsidRPr="00657779">
        <w:t>reating opportunities</w:t>
      </w:r>
      <w:r w:rsidR="00CA192B">
        <w:t xml:space="preserve">, and </w:t>
      </w:r>
      <w:r w:rsidR="00F826D3" w:rsidRPr="00657779">
        <w:t>strengthening</w:t>
      </w:r>
      <w:r w:rsidR="00D51AC8" w:rsidRPr="00657779">
        <w:t xml:space="preserve"> research infrastructure</w:t>
      </w:r>
      <w:r w:rsidR="00CA192B">
        <w:t>.”</w:t>
      </w:r>
    </w:p>
    <w:p w14:paraId="7DAC2761" w14:textId="77777777" w:rsidR="00CA192B" w:rsidRDefault="00CA192B"/>
    <w:p w14:paraId="6F301A79" w14:textId="468B8EC0" w:rsidR="00D51AC8" w:rsidRDefault="00D51AC8">
      <w:r w:rsidRPr="00657779">
        <w:t>Within the structure of NSF, AST supports forefront research in astronomy</w:t>
      </w:r>
      <w:r w:rsidR="00CA192B">
        <w:t xml:space="preserve">, </w:t>
      </w:r>
      <w:proofErr w:type="gramStart"/>
      <w:r w:rsidRPr="00657779">
        <w:t>facilities</w:t>
      </w:r>
      <w:proofErr w:type="gramEnd"/>
      <w:r w:rsidR="00F826D3" w:rsidRPr="00657779">
        <w:t xml:space="preserve"> and development of new instrumentation, </w:t>
      </w:r>
      <w:r w:rsidR="00CA192B">
        <w:t>and</w:t>
      </w:r>
      <w:r w:rsidR="00F826D3" w:rsidRPr="00657779">
        <w:t xml:space="preserve"> broadening appreciation and understanding of astronomy</w:t>
      </w:r>
      <w:r w:rsidRPr="00657779">
        <w:t xml:space="preserve">. </w:t>
      </w:r>
      <w:r w:rsidR="00CA192B">
        <w:t>Smith</w:t>
      </w:r>
      <w:r w:rsidR="00CA192B" w:rsidRPr="00657779">
        <w:t xml:space="preserve"> emphasize</w:t>
      </w:r>
      <w:r w:rsidR="00A32A22">
        <w:t>s</w:t>
      </w:r>
      <w:r w:rsidR="00CA192B" w:rsidRPr="00657779">
        <w:t xml:space="preserve"> </w:t>
      </w:r>
      <w:r w:rsidR="00CA192B">
        <w:t>the importance of tying</w:t>
      </w:r>
      <w:r w:rsidRPr="00657779">
        <w:t xml:space="preserve"> AST</w:t>
      </w:r>
      <w:r w:rsidR="00CA192B">
        <w:t>’s functions</w:t>
      </w:r>
      <w:r w:rsidR="00CA192B" w:rsidRPr="00657779">
        <w:t xml:space="preserve"> </w:t>
      </w:r>
      <w:r w:rsidRPr="00657779">
        <w:t xml:space="preserve">to the priorities mentioned </w:t>
      </w:r>
      <w:r w:rsidR="00B442F6" w:rsidRPr="00657779">
        <w:t>above</w:t>
      </w:r>
      <w:r w:rsidR="00CA192B">
        <w:t>, explaining</w:t>
      </w:r>
      <w:r w:rsidRPr="00657779">
        <w:t xml:space="preserve"> AST supports research in all areas of astronomy and astrophysics</w:t>
      </w:r>
      <w:r w:rsidR="00F826D3" w:rsidRPr="00657779">
        <w:t xml:space="preserve"> </w:t>
      </w:r>
      <w:r w:rsidR="00CA192B">
        <w:t>based upon two criteria:</w:t>
      </w:r>
      <w:r w:rsidR="00F826D3" w:rsidRPr="00657779">
        <w:t xml:space="preserve"> intellectual </w:t>
      </w:r>
      <w:r w:rsidR="007B6184">
        <w:t>merit</w:t>
      </w:r>
      <w:r w:rsidR="007B6184" w:rsidRPr="00657779">
        <w:t xml:space="preserve"> </w:t>
      </w:r>
      <w:r w:rsidR="00F826D3" w:rsidRPr="00657779">
        <w:t xml:space="preserve">and broader </w:t>
      </w:r>
      <w:r w:rsidR="007B6184">
        <w:t>impact</w:t>
      </w:r>
      <w:r w:rsidR="00F826D3" w:rsidRPr="00657779">
        <w:t>.</w:t>
      </w:r>
    </w:p>
    <w:p w14:paraId="2D2E2295" w14:textId="77777777" w:rsidR="008E0D17" w:rsidRPr="00657779" w:rsidRDefault="008E0D17"/>
    <w:p w14:paraId="5960A7AD" w14:textId="3BEB11F5" w:rsidR="00F826D3" w:rsidRDefault="00DE6DED">
      <w:r>
        <w:t xml:space="preserve">Director </w:t>
      </w:r>
      <w:r w:rsidR="002E3CE7">
        <w:t>Smith g</w:t>
      </w:r>
      <w:r w:rsidR="00A32A22">
        <w:t>ives</w:t>
      </w:r>
      <w:r w:rsidR="00F826D3" w:rsidRPr="00657779">
        <w:t xml:space="preserve"> an overview of </w:t>
      </w:r>
      <w:r w:rsidR="00D51AC8" w:rsidRPr="00657779">
        <w:t>AST</w:t>
      </w:r>
      <w:r>
        <w:t>’s</w:t>
      </w:r>
      <w:r w:rsidR="00D51AC8" w:rsidRPr="00657779">
        <w:t xml:space="preserve"> division programs</w:t>
      </w:r>
      <w:r w:rsidR="00F826D3" w:rsidRPr="00657779">
        <w:t>,</w:t>
      </w:r>
      <w:r w:rsidR="002E3CE7">
        <w:t xml:space="preserve"> </w:t>
      </w:r>
      <w:r w:rsidR="00F826D3" w:rsidRPr="00657779">
        <w:t>highlight</w:t>
      </w:r>
      <w:r w:rsidR="002E3CE7">
        <w:t>ing several</w:t>
      </w:r>
      <w:r w:rsidR="00F826D3" w:rsidRPr="00657779">
        <w:t xml:space="preserve"> new developments</w:t>
      </w:r>
      <w:r w:rsidR="006C507A">
        <w:t>.</w:t>
      </w:r>
    </w:p>
    <w:p w14:paraId="111D5EC4" w14:textId="77777777" w:rsidR="008E0D17" w:rsidRPr="00657779" w:rsidRDefault="008E0D17"/>
    <w:p w14:paraId="1CCC2A18" w14:textId="2FB96829" w:rsidR="0063349D" w:rsidRDefault="00F826D3" w:rsidP="004F65B6">
      <w:pPr>
        <w:pStyle w:val="ListParagraph"/>
        <w:numPr>
          <w:ilvl w:val="0"/>
          <w:numId w:val="13"/>
        </w:numPr>
      </w:pPr>
      <w:r w:rsidRPr="001E7BD4">
        <w:rPr>
          <w:b/>
          <w:bCs/>
        </w:rPr>
        <w:t xml:space="preserve">Astronomy and Astrophysics </w:t>
      </w:r>
      <w:r w:rsidR="00AF1DC2">
        <w:rPr>
          <w:b/>
          <w:bCs/>
        </w:rPr>
        <w:t xml:space="preserve">Research </w:t>
      </w:r>
      <w:r w:rsidRPr="001E7BD4">
        <w:rPr>
          <w:b/>
          <w:bCs/>
        </w:rPr>
        <w:t>Grant</w:t>
      </w:r>
      <w:r w:rsidR="00AF1DC2">
        <w:rPr>
          <w:b/>
          <w:bCs/>
        </w:rPr>
        <w:t>s</w:t>
      </w:r>
      <w:r w:rsidRPr="001E7BD4">
        <w:rPr>
          <w:b/>
          <w:bCs/>
        </w:rPr>
        <w:t xml:space="preserve"> (AAG</w:t>
      </w:r>
      <w:r w:rsidR="002E3CE7" w:rsidRPr="001E7BD4">
        <w:rPr>
          <w:b/>
          <w:bCs/>
        </w:rPr>
        <w:t>)</w:t>
      </w:r>
      <w:r w:rsidR="002E3CE7">
        <w:rPr>
          <w:b/>
          <w:bCs/>
        </w:rPr>
        <w:t xml:space="preserve"> –</w:t>
      </w:r>
      <w:r w:rsidR="002E3CE7" w:rsidRPr="001E7BD4">
        <w:rPr>
          <w:b/>
          <w:bCs/>
        </w:rPr>
        <w:t xml:space="preserve"> </w:t>
      </w:r>
      <w:r w:rsidR="002E3CE7">
        <w:t>T</w:t>
      </w:r>
      <w:r w:rsidRPr="00657779">
        <w:t xml:space="preserve">he catch-all </w:t>
      </w:r>
      <w:r w:rsidR="002E3CE7">
        <w:t xml:space="preserve">program </w:t>
      </w:r>
      <w:r w:rsidRPr="00657779">
        <w:t>for individual investigator grants</w:t>
      </w:r>
      <w:r w:rsidR="002E3CE7">
        <w:t>, these highly competitive awards are</w:t>
      </w:r>
      <w:r w:rsidRPr="00657779">
        <w:t xml:space="preserve"> funded at approximately the</w:t>
      </w:r>
      <w:r w:rsidR="002E3CE7">
        <w:t xml:space="preserve"> $</w:t>
      </w:r>
      <w:r w:rsidR="00A20758" w:rsidRPr="00657779">
        <w:t>50</w:t>
      </w:r>
      <w:r w:rsidR="001E05D6">
        <w:t>M</w:t>
      </w:r>
      <w:r w:rsidRPr="00657779">
        <w:t xml:space="preserve"> </w:t>
      </w:r>
      <w:r w:rsidR="00B442F6" w:rsidRPr="00657779">
        <w:t>level</w:t>
      </w:r>
      <w:r w:rsidRPr="00657779">
        <w:t xml:space="preserve">. </w:t>
      </w:r>
      <w:r w:rsidR="002E3CE7">
        <w:t>In conjunction with new facilities,</w:t>
      </w:r>
      <w:r w:rsidR="002E3CE7" w:rsidRPr="00657779">
        <w:t xml:space="preserve"> </w:t>
      </w:r>
      <w:r w:rsidR="002E3CE7">
        <w:t>AAG</w:t>
      </w:r>
      <w:r w:rsidR="002E3CE7" w:rsidRPr="00657779">
        <w:t xml:space="preserve"> </w:t>
      </w:r>
      <w:r w:rsidR="002E3CE7">
        <w:t>i</w:t>
      </w:r>
      <w:r w:rsidR="002E3CE7" w:rsidRPr="00657779">
        <w:t xml:space="preserve">s </w:t>
      </w:r>
      <w:r w:rsidRPr="00657779">
        <w:t xml:space="preserve">the cornerstone of the </w:t>
      </w:r>
      <w:r w:rsidR="005B34C1" w:rsidRPr="00657779">
        <w:t xml:space="preserve">AST </w:t>
      </w:r>
      <w:r w:rsidRPr="00657779">
        <w:t xml:space="preserve">program. </w:t>
      </w:r>
      <w:r w:rsidR="00AF1DC2">
        <w:t>D</w:t>
      </w:r>
      <w:r w:rsidRPr="00657779">
        <w:t xml:space="preserve">evelopments include establishing a relationship with Charles </w:t>
      </w:r>
      <w:r w:rsidR="002E3CE7" w:rsidRPr="00657779">
        <w:t>Simon</w:t>
      </w:r>
      <w:r w:rsidR="002E3CE7">
        <w:t>yi</w:t>
      </w:r>
      <w:r w:rsidR="00AF1DC2">
        <w:t xml:space="preserve"> </w:t>
      </w:r>
      <w:r w:rsidRPr="00657779">
        <w:t>to s</w:t>
      </w:r>
      <w:r w:rsidR="00B74FA8" w:rsidRPr="00657779">
        <w:t>u</w:t>
      </w:r>
      <w:r w:rsidRPr="00657779">
        <w:t xml:space="preserve">pport early career astronomers </w:t>
      </w:r>
      <w:r w:rsidR="002E3CE7">
        <w:t>whose</w:t>
      </w:r>
      <w:r w:rsidRPr="00657779">
        <w:t xml:space="preserve"> research </w:t>
      </w:r>
      <w:r w:rsidR="00B74FA8" w:rsidRPr="00657779">
        <w:t>supports</w:t>
      </w:r>
      <w:r w:rsidR="002E3CE7">
        <w:t xml:space="preserve"> the </w:t>
      </w:r>
      <w:r w:rsidR="00BB5F16">
        <w:t xml:space="preserve">Vera T. </w:t>
      </w:r>
      <w:r w:rsidR="002E3CE7">
        <w:t>Rubin Observatory</w:t>
      </w:r>
      <w:r w:rsidR="00BB5F16">
        <w:t xml:space="preserve"> </w:t>
      </w:r>
      <w:r w:rsidR="00B74FA8" w:rsidRPr="00657779">
        <w:t>or</w:t>
      </w:r>
      <w:r w:rsidR="00DE6DED">
        <w:t xml:space="preserve"> who</w:t>
      </w:r>
      <w:r w:rsidR="00B74FA8" w:rsidRPr="00657779">
        <w:t xml:space="preserve"> do </w:t>
      </w:r>
      <w:r w:rsidR="000A00D8">
        <w:t>related science</w:t>
      </w:r>
      <w:r w:rsidR="00B74FA8" w:rsidRPr="00657779">
        <w:t xml:space="preserve">, </w:t>
      </w:r>
      <w:r w:rsidR="00AF1DC2">
        <w:t>doubling</w:t>
      </w:r>
      <w:r w:rsidR="00B74FA8" w:rsidRPr="00657779">
        <w:t xml:space="preserve"> the impact of</w:t>
      </w:r>
      <w:r w:rsidR="00AF1DC2">
        <w:t xml:space="preserve"> </w:t>
      </w:r>
      <w:r w:rsidR="00B74FA8" w:rsidRPr="00657779">
        <w:t>AST funds.</w:t>
      </w:r>
    </w:p>
    <w:p w14:paraId="3EAE859C" w14:textId="77777777" w:rsidR="00825618" w:rsidRPr="0063349D" w:rsidRDefault="00825618" w:rsidP="001E7BD4">
      <w:pPr>
        <w:pStyle w:val="ListParagraph"/>
      </w:pPr>
    </w:p>
    <w:p w14:paraId="5BB25464" w14:textId="5285242E" w:rsidR="00F826D3" w:rsidRDefault="00AF1DC2" w:rsidP="004F65B6">
      <w:pPr>
        <w:pStyle w:val="ListParagraph"/>
        <w:numPr>
          <w:ilvl w:val="0"/>
          <w:numId w:val="13"/>
        </w:numPr>
      </w:pPr>
      <w:r>
        <w:rPr>
          <w:b/>
          <w:bCs/>
        </w:rPr>
        <w:t xml:space="preserve">Artificial </w:t>
      </w:r>
      <w:r w:rsidR="00825618">
        <w:rPr>
          <w:b/>
          <w:bCs/>
        </w:rPr>
        <w:t>I</w:t>
      </w:r>
      <w:r>
        <w:rPr>
          <w:b/>
          <w:bCs/>
        </w:rPr>
        <w:t>ntelligence</w:t>
      </w:r>
      <w:r w:rsidRPr="001E7BD4">
        <w:rPr>
          <w:b/>
          <w:bCs/>
        </w:rPr>
        <w:t xml:space="preserve"> </w:t>
      </w:r>
      <w:r w:rsidR="005B7858">
        <w:rPr>
          <w:b/>
          <w:bCs/>
        </w:rPr>
        <w:t>for Astronomical Sciences</w:t>
      </w:r>
      <w:r w:rsidR="00825618" w:rsidRPr="001E7BD4">
        <w:rPr>
          <w:b/>
          <w:bCs/>
        </w:rPr>
        <w:t xml:space="preserve"> </w:t>
      </w:r>
      <w:r>
        <w:t xml:space="preserve">– </w:t>
      </w:r>
      <w:r w:rsidR="005B7858">
        <w:t>A new approach</w:t>
      </w:r>
      <w:r w:rsidR="005B7858" w:rsidRPr="00657779">
        <w:t xml:space="preserve"> </w:t>
      </w:r>
      <w:r w:rsidR="00FC35B7" w:rsidRPr="00657779">
        <w:t xml:space="preserve">for AST is </w:t>
      </w:r>
      <w:r w:rsidR="005B7858">
        <w:t>supporting centers for artificial intelligence</w:t>
      </w:r>
      <w:r>
        <w:t>.</w:t>
      </w:r>
      <w:r w:rsidRPr="00657779">
        <w:t xml:space="preserve"> </w:t>
      </w:r>
      <w:r w:rsidR="00643E61" w:rsidRPr="00657779">
        <w:t xml:space="preserve">NSF is creating a new </w:t>
      </w:r>
      <w:r w:rsidR="004335C3" w:rsidRPr="00657779">
        <w:t>artificial</w:t>
      </w:r>
      <w:r w:rsidR="00643E61" w:rsidRPr="00657779">
        <w:t xml:space="preserve"> intelligence program</w:t>
      </w:r>
      <w:r>
        <w:t xml:space="preserve"> with AST and the Directorate for Computer and Information Science and Engineering (CISE)</w:t>
      </w:r>
      <w:r w:rsidR="00643E61" w:rsidRPr="00657779">
        <w:t xml:space="preserve">. The preliminary proposal deadline is October </w:t>
      </w:r>
      <w:r w:rsidR="005B7858" w:rsidRPr="00657779">
        <w:t>3</w:t>
      </w:r>
      <w:r w:rsidR="005B7858">
        <w:t>1</w:t>
      </w:r>
      <w:r w:rsidR="00643E61" w:rsidRPr="00657779">
        <w:t>, 2023</w:t>
      </w:r>
      <w:r w:rsidR="005B7858">
        <w:t>; full proposals are due February 16, 2024.</w:t>
      </w:r>
      <w:r w:rsidR="00643E61" w:rsidRPr="00657779">
        <w:t xml:space="preserve"> </w:t>
      </w:r>
      <w:r w:rsidR="00DE6DED">
        <w:t>Two centers may be awarded</w:t>
      </w:r>
      <w:r w:rsidR="00E86FAD" w:rsidRPr="00657779">
        <w:t xml:space="preserve">, with each award being between </w:t>
      </w:r>
      <w:r w:rsidR="00DE6DED">
        <w:t>$</w:t>
      </w:r>
      <w:r w:rsidR="006564BF" w:rsidRPr="00657779">
        <w:t>16</w:t>
      </w:r>
      <w:r w:rsidR="005B7858">
        <w:t>–</w:t>
      </w:r>
      <w:r w:rsidR="006564BF" w:rsidRPr="00657779">
        <w:t>20</w:t>
      </w:r>
      <w:r w:rsidR="001E05D6">
        <w:t>M</w:t>
      </w:r>
      <w:r w:rsidR="006564BF" w:rsidRPr="00657779">
        <w:t xml:space="preserve"> for 4</w:t>
      </w:r>
      <w:r w:rsidR="00DE6DED">
        <w:t>–</w:t>
      </w:r>
      <w:r w:rsidR="006564BF" w:rsidRPr="00657779">
        <w:t>5 years</w:t>
      </w:r>
      <w:r w:rsidR="00DE6DED">
        <w:t xml:space="preserve"> of funding</w:t>
      </w:r>
      <w:r w:rsidR="003E34E4" w:rsidRPr="00657779">
        <w:t>.</w:t>
      </w:r>
      <w:r w:rsidR="006564BF" w:rsidRPr="00657779">
        <w:t xml:space="preserve"> </w:t>
      </w:r>
      <w:r w:rsidR="00DE6DED">
        <w:t>This</w:t>
      </w:r>
      <w:r w:rsidR="00DE6DED" w:rsidRPr="00657779">
        <w:t xml:space="preserve"> </w:t>
      </w:r>
      <w:r w:rsidR="006564BF" w:rsidRPr="00657779">
        <w:t>will be a significant investment in AI specifically for astronomical sciences</w:t>
      </w:r>
      <w:r w:rsidR="003E34E4" w:rsidRPr="00657779">
        <w:t>,</w:t>
      </w:r>
      <w:r w:rsidR="002E5F53" w:rsidRPr="00657779">
        <w:t xml:space="preserve"> co-created with the </w:t>
      </w:r>
      <w:r w:rsidR="00DE6DED" w:rsidRPr="00657779">
        <w:t>Simon</w:t>
      </w:r>
      <w:r w:rsidR="00DE6DED">
        <w:t>yi</w:t>
      </w:r>
      <w:r w:rsidR="00DE6DED" w:rsidRPr="00657779">
        <w:t xml:space="preserve"> </w:t>
      </w:r>
      <w:r w:rsidR="002E5F53" w:rsidRPr="00657779">
        <w:t>Foundation</w:t>
      </w:r>
      <w:r w:rsidR="00DE6DED">
        <w:t xml:space="preserve"> (Charles and Lisa Simonyi Fund for Arts and Sciences)</w:t>
      </w:r>
      <w:r w:rsidR="002E5F53" w:rsidRPr="00657779">
        <w:t xml:space="preserve">, which is co-sponsoring </w:t>
      </w:r>
      <w:r w:rsidR="00DE6DED">
        <w:t>both</w:t>
      </w:r>
      <w:r w:rsidR="002E5F53" w:rsidRPr="00657779">
        <w:t xml:space="preserve"> centers.</w:t>
      </w:r>
    </w:p>
    <w:p w14:paraId="79B827CE" w14:textId="77777777" w:rsidR="00825618" w:rsidRPr="00657779" w:rsidRDefault="00825618" w:rsidP="001E7BD4"/>
    <w:p w14:paraId="00DFA4DC" w14:textId="28DB7D65" w:rsidR="003E34E4" w:rsidRDefault="00825618" w:rsidP="004F65B6">
      <w:pPr>
        <w:pStyle w:val="ListParagraph"/>
        <w:numPr>
          <w:ilvl w:val="0"/>
          <w:numId w:val="13"/>
        </w:numPr>
      </w:pPr>
      <w:r w:rsidRPr="001E7BD4">
        <w:rPr>
          <w:b/>
          <w:bCs/>
        </w:rPr>
        <w:t xml:space="preserve">Workforce Development </w:t>
      </w:r>
      <w:r>
        <w:rPr>
          <w:b/>
          <w:bCs/>
        </w:rPr>
        <w:t>–</w:t>
      </w:r>
      <w:r>
        <w:t xml:space="preserve"> </w:t>
      </w:r>
      <w:r w:rsidR="005B7858">
        <w:t xml:space="preserve">NSF, MPS, and </w:t>
      </w:r>
      <w:r w:rsidR="00E81015" w:rsidRPr="00657779">
        <w:t>AST</w:t>
      </w:r>
      <w:r w:rsidR="005B7858">
        <w:t xml:space="preserve"> each</w:t>
      </w:r>
      <w:r w:rsidR="00E81015" w:rsidRPr="00657779">
        <w:t xml:space="preserve"> </w:t>
      </w:r>
      <w:r w:rsidR="005B7858" w:rsidRPr="00657779">
        <w:t>ha</w:t>
      </w:r>
      <w:r w:rsidR="005B7858">
        <w:t>ve</w:t>
      </w:r>
      <w:r w:rsidR="005B7858" w:rsidRPr="00657779">
        <w:t xml:space="preserve"> </w:t>
      </w:r>
      <w:r w:rsidR="00E81015" w:rsidRPr="00657779">
        <w:t>a portfolio of programs for workforce</w:t>
      </w:r>
      <w:r w:rsidR="00B9477C" w:rsidRPr="00657779">
        <w:t xml:space="preserve"> development</w:t>
      </w:r>
      <w:r w:rsidR="005B7858">
        <w:t xml:space="preserve">. Programs </w:t>
      </w:r>
      <w:r w:rsidR="00B9477C" w:rsidRPr="00657779">
        <w:t>start at the undergraduate level and move to graduate</w:t>
      </w:r>
      <w:r w:rsidR="005B7858">
        <w:t>,</w:t>
      </w:r>
      <w:r w:rsidR="00B9477C" w:rsidRPr="00657779">
        <w:t xml:space="preserve"> post-doc</w:t>
      </w:r>
      <w:r>
        <w:t>toral</w:t>
      </w:r>
      <w:r w:rsidR="00B9477C" w:rsidRPr="00657779">
        <w:t xml:space="preserve"> programs</w:t>
      </w:r>
      <w:r w:rsidR="005B7858">
        <w:t>, and then</w:t>
      </w:r>
      <w:r w:rsidR="00215F7E" w:rsidRPr="00657779">
        <w:t xml:space="preserve"> supporting early career faculty with the Career Program </w:t>
      </w:r>
      <w:r w:rsidR="00215F7E" w:rsidRPr="00657779">
        <w:lastRenderedPageBreak/>
        <w:t xml:space="preserve">and the Leap Program, which </w:t>
      </w:r>
      <w:r w:rsidR="00DD6E83">
        <w:t>are</w:t>
      </w:r>
      <w:r w:rsidR="00DD6E83" w:rsidRPr="00657779">
        <w:t xml:space="preserve"> </w:t>
      </w:r>
      <w:r w:rsidR="00215F7E" w:rsidRPr="00657779">
        <w:t>intended to</w:t>
      </w:r>
      <w:r w:rsidR="005B7858">
        <w:t xml:space="preserve"> incentivize and</w:t>
      </w:r>
      <w:r w:rsidR="00215F7E" w:rsidRPr="00657779">
        <w:t xml:space="preserve"> </w:t>
      </w:r>
      <w:r w:rsidR="00553D2A" w:rsidRPr="00657779">
        <w:t xml:space="preserve">broaden participation. </w:t>
      </w:r>
      <w:r w:rsidR="005B7858">
        <w:t>AST’s Partnerships in Astronomy &amp; Astrophysics Research and Education (PAARE) is designed to increase participation, as is a</w:t>
      </w:r>
      <w:r w:rsidR="005B7858" w:rsidRPr="00657779">
        <w:t xml:space="preserve"> </w:t>
      </w:r>
      <w:r w:rsidR="00B442F6" w:rsidRPr="00657779">
        <w:t>new</w:t>
      </w:r>
      <w:r w:rsidR="00DD6E83">
        <w:t>, NSF-wide</w:t>
      </w:r>
      <w:r w:rsidR="00553D2A" w:rsidRPr="00657779">
        <w:t xml:space="preserve"> program</w:t>
      </w:r>
      <w:r w:rsidR="00DD6E83">
        <w:t xml:space="preserve"> </w:t>
      </w:r>
      <w:r w:rsidR="00553D2A" w:rsidRPr="00657779">
        <w:t xml:space="preserve">called </w:t>
      </w:r>
      <w:r w:rsidR="006C507A" w:rsidRPr="006C507A">
        <w:t xml:space="preserve">Growing Research Access for Nationally Transformative Equity and Diversity </w:t>
      </w:r>
      <w:r w:rsidR="006C507A">
        <w:t>(</w:t>
      </w:r>
      <w:r w:rsidR="00553D2A" w:rsidRPr="00657779">
        <w:t>GRANTED</w:t>
      </w:r>
      <w:r w:rsidR="006C507A">
        <w:t>)</w:t>
      </w:r>
      <w:r w:rsidR="006B458D" w:rsidRPr="00657779">
        <w:t xml:space="preserve"> </w:t>
      </w:r>
      <w:r w:rsidR="000E0B13">
        <w:t xml:space="preserve">which </w:t>
      </w:r>
      <w:r w:rsidR="00DD6E83" w:rsidRPr="00657779">
        <w:t>w</w:t>
      </w:r>
      <w:r w:rsidR="00DD6E83">
        <w:t>ill</w:t>
      </w:r>
      <w:r w:rsidR="00DD6E83" w:rsidRPr="00657779">
        <w:t xml:space="preserve"> </w:t>
      </w:r>
      <w:r w:rsidR="006B458D" w:rsidRPr="00657779">
        <w:t xml:space="preserve">support institutions that </w:t>
      </w:r>
      <w:r w:rsidR="00DD6E83">
        <w:t>may not</w:t>
      </w:r>
      <w:r w:rsidR="006B458D" w:rsidRPr="00657779">
        <w:t xml:space="preserve"> have the infrastructure to support a grant or grant process. </w:t>
      </w:r>
      <w:r w:rsidR="005B7858">
        <w:t xml:space="preserve">The expanded </w:t>
      </w:r>
      <w:r w:rsidR="00FF478A" w:rsidRPr="00657779">
        <w:t>PAARE program</w:t>
      </w:r>
      <w:r w:rsidR="00DD6E83">
        <w:t xml:space="preserve"> </w:t>
      </w:r>
      <w:r w:rsidR="00FF478A" w:rsidRPr="00657779">
        <w:t xml:space="preserve">has finished two </w:t>
      </w:r>
      <w:r w:rsidR="00315A4C" w:rsidRPr="00657779">
        <w:t>rounds of awards</w:t>
      </w:r>
      <w:r w:rsidR="005B7858">
        <w:t>.</w:t>
      </w:r>
      <w:r w:rsidR="00315A4C" w:rsidRPr="00657779">
        <w:t xml:space="preserve"> </w:t>
      </w:r>
      <w:r w:rsidR="00DD6E83">
        <w:t xml:space="preserve">AST </w:t>
      </w:r>
      <w:r w:rsidR="00315A4C" w:rsidRPr="00657779">
        <w:t>encourages new partnerships between established and less-established research institutions</w:t>
      </w:r>
      <w:r w:rsidR="005B7858">
        <w:t xml:space="preserve"> with</w:t>
      </w:r>
      <w:r w:rsidR="00315A4C" w:rsidRPr="00657779">
        <w:t xml:space="preserve"> two tracks</w:t>
      </w:r>
      <w:r w:rsidR="00DD6E83">
        <w:t xml:space="preserve">: </w:t>
      </w:r>
      <w:r w:rsidR="00315A4C" w:rsidRPr="00657779">
        <w:t>long-term, fully-fledged partnerships</w:t>
      </w:r>
      <w:r w:rsidR="005318CC" w:rsidRPr="00657779">
        <w:t xml:space="preserve"> and shorter-term associations</w:t>
      </w:r>
      <w:r w:rsidR="00B442F6" w:rsidRPr="00657779">
        <w:t>.</w:t>
      </w:r>
      <w:r w:rsidR="005318CC" w:rsidRPr="00657779">
        <w:t xml:space="preserve"> </w:t>
      </w:r>
    </w:p>
    <w:p w14:paraId="4E7B4D39" w14:textId="77777777" w:rsidR="007D7AB9" w:rsidRPr="00657779" w:rsidRDefault="007D7AB9" w:rsidP="001E7BD4"/>
    <w:p w14:paraId="39071917" w14:textId="64309B34" w:rsidR="00EA4C17" w:rsidRDefault="005B7858" w:rsidP="004F65B6">
      <w:pPr>
        <w:pStyle w:val="ListParagraph"/>
        <w:numPr>
          <w:ilvl w:val="0"/>
          <w:numId w:val="13"/>
        </w:numPr>
      </w:pPr>
      <w:r>
        <w:rPr>
          <w:b/>
          <w:bCs/>
        </w:rPr>
        <w:t>Tools, Technology,</w:t>
      </w:r>
      <w:r w:rsidR="00DD6E83" w:rsidRPr="001E7BD4">
        <w:rPr>
          <w:b/>
          <w:bCs/>
        </w:rPr>
        <w:t xml:space="preserve"> and Instrumentation</w:t>
      </w:r>
      <w:r w:rsidR="00A32A22">
        <w:t>:</w:t>
      </w:r>
      <w:r w:rsidR="00DD6E83">
        <w:t xml:space="preserve"> AST’s</w:t>
      </w:r>
      <w:r w:rsidR="00DD6E83" w:rsidRPr="00657779">
        <w:t xml:space="preserve"> </w:t>
      </w:r>
      <w:r w:rsidR="005318CC" w:rsidRPr="00657779">
        <w:t>portfolio of buildings, tools, and instrumentation</w:t>
      </w:r>
      <w:r w:rsidR="00E73B96">
        <w:t xml:space="preserve"> includes tools from the sub-million-dollar level up to the $100</w:t>
      </w:r>
      <w:r w:rsidR="001E05D6">
        <w:t>M</w:t>
      </w:r>
      <w:r w:rsidR="00E73B96">
        <w:t xml:space="preserve"> level</w:t>
      </w:r>
      <w:r w:rsidR="00A258BC" w:rsidRPr="00657779">
        <w:t xml:space="preserve">. </w:t>
      </w:r>
      <w:r w:rsidR="00CA4E1E">
        <w:t>F</w:t>
      </w:r>
      <w:r w:rsidR="00B03094" w:rsidRPr="00657779">
        <w:t xml:space="preserve">unding for large facilities </w:t>
      </w:r>
      <w:r w:rsidR="00E73B96">
        <w:t>is</w:t>
      </w:r>
      <w:r w:rsidR="00CA4E1E">
        <w:t xml:space="preserve"> NSF-wide and therefore</w:t>
      </w:r>
      <w:r w:rsidR="00E73B96">
        <w:t xml:space="preserve"> highly competitive</w:t>
      </w:r>
      <w:r w:rsidR="00CA4E1E">
        <w:t>; t</w:t>
      </w:r>
      <w:r w:rsidR="00E73B96">
        <w:t>he</w:t>
      </w:r>
      <w:r w:rsidR="00B03094" w:rsidRPr="00657779">
        <w:t xml:space="preserve"> </w:t>
      </w:r>
      <w:r w:rsidR="00CA4E1E">
        <w:t>astronomical</w:t>
      </w:r>
      <w:r w:rsidR="00E73B96">
        <w:t xml:space="preserve"> community</w:t>
      </w:r>
      <w:r w:rsidR="00B03094" w:rsidRPr="00657779">
        <w:t xml:space="preserve"> </w:t>
      </w:r>
      <w:r w:rsidR="00DD6E83">
        <w:t>must</w:t>
      </w:r>
      <w:r w:rsidR="00B03094" w:rsidRPr="00657779">
        <w:t xml:space="preserve"> compete in</w:t>
      </w:r>
      <w:r w:rsidR="00E73B96">
        <w:t xml:space="preserve"> levels 1–2 of the MidScale Infrastructure Research, </w:t>
      </w:r>
      <w:r w:rsidR="00B03094" w:rsidRPr="00657779">
        <w:t xml:space="preserve">because </w:t>
      </w:r>
      <w:r w:rsidR="00802784" w:rsidRPr="00657779">
        <w:t xml:space="preserve">that’s where </w:t>
      </w:r>
      <w:r w:rsidR="00DD6E83">
        <w:t>much</w:t>
      </w:r>
      <w:r w:rsidR="00802784" w:rsidRPr="00657779">
        <w:t xml:space="preserve"> of </w:t>
      </w:r>
      <w:r w:rsidR="00DD6E83">
        <w:t>NSF’s</w:t>
      </w:r>
      <w:r w:rsidR="00DD6E83" w:rsidRPr="00657779">
        <w:t xml:space="preserve"> </w:t>
      </w:r>
      <w:r w:rsidR="00802784" w:rsidRPr="00657779">
        <w:t>resources are going</w:t>
      </w:r>
      <w:r w:rsidR="00EA4C17" w:rsidRPr="00657779">
        <w:t xml:space="preserve">. </w:t>
      </w:r>
      <w:r w:rsidR="007D7AB9">
        <w:t>AST</w:t>
      </w:r>
      <w:r w:rsidR="00DD6E83">
        <w:t xml:space="preserve"> is</w:t>
      </w:r>
      <w:r w:rsidR="00EA4C17" w:rsidRPr="00657779">
        <w:t xml:space="preserve"> trying to</w:t>
      </w:r>
      <w:r w:rsidR="00DD6E83">
        <w:t xml:space="preserve"> understand </w:t>
      </w:r>
      <w:r w:rsidR="00EA4C17" w:rsidRPr="00657779">
        <w:t>the future of astronomical instrumentation</w:t>
      </w:r>
      <w:r w:rsidR="00E73B96">
        <w:t>.</w:t>
      </w:r>
      <w:r w:rsidR="00EA4C17" w:rsidRPr="00657779">
        <w:t xml:space="preserve"> </w:t>
      </w:r>
      <w:r w:rsidR="00E73B96">
        <w:t>The AST</w:t>
      </w:r>
      <w:r w:rsidR="004F13BE" w:rsidRPr="00657779">
        <w:t xml:space="preserve"> team (led by </w:t>
      </w:r>
      <w:r w:rsidR="007D7AB9">
        <w:t>Fischer</w:t>
      </w:r>
      <w:r w:rsidR="004F13BE" w:rsidRPr="00657779">
        <w:t xml:space="preserve">) </w:t>
      </w:r>
      <w:r w:rsidR="0067536F">
        <w:t>was planning on</w:t>
      </w:r>
      <w:r w:rsidR="004F13BE" w:rsidRPr="00657779">
        <w:t xml:space="preserve"> holding a workshop to determine what</w:t>
      </w:r>
      <w:r w:rsidR="00E73B96">
        <w:t xml:space="preserve"> next-generation</w:t>
      </w:r>
      <w:r w:rsidR="007D7AB9">
        <w:t xml:space="preserve"> instrumentation </w:t>
      </w:r>
      <w:r w:rsidR="004F13BE" w:rsidRPr="00657779">
        <w:t xml:space="preserve">will look like and </w:t>
      </w:r>
      <w:r w:rsidR="00E73B96">
        <w:t xml:space="preserve">how </w:t>
      </w:r>
      <w:r w:rsidR="004F13BE" w:rsidRPr="00657779">
        <w:t xml:space="preserve">AST can support </w:t>
      </w:r>
      <w:r w:rsidR="00E73B96">
        <w:t>that instrumentation</w:t>
      </w:r>
      <w:r w:rsidR="004F13BE" w:rsidRPr="00657779">
        <w:t>.</w:t>
      </w:r>
      <w:r w:rsidR="007D7AB9">
        <w:t xml:space="preserve"> </w:t>
      </w:r>
      <w:r w:rsidR="00E73B96">
        <w:t>T</w:t>
      </w:r>
      <w:r w:rsidR="007D0611" w:rsidRPr="00657779">
        <w:t xml:space="preserve">he committee </w:t>
      </w:r>
      <w:r w:rsidR="007D7AB9">
        <w:t xml:space="preserve">might </w:t>
      </w:r>
      <w:r w:rsidR="007D7AB9" w:rsidRPr="00657779">
        <w:t>compar</w:t>
      </w:r>
      <w:r w:rsidR="007D7AB9">
        <w:t>e</w:t>
      </w:r>
      <w:r w:rsidR="007D7AB9" w:rsidRPr="00657779">
        <w:t xml:space="preserve"> </w:t>
      </w:r>
      <w:r w:rsidR="007D0611" w:rsidRPr="00657779">
        <w:t xml:space="preserve">AST’s program with other </w:t>
      </w:r>
      <w:r w:rsidR="00B442F6" w:rsidRPr="00657779">
        <w:t>programs and</w:t>
      </w:r>
      <w:r w:rsidR="007D7AB9">
        <w:t xml:space="preserve"> </w:t>
      </w:r>
      <w:r w:rsidR="00E73B96">
        <w:t>provide</w:t>
      </w:r>
      <w:r w:rsidR="007D0611" w:rsidRPr="00657779">
        <w:t xml:space="preserve"> feedback. </w:t>
      </w:r>
      <w:r w:rsidR="00C73637" w:rsidRPr="00657779">
        <w:t xml:space="preserve">AST understands instrumentation </w:t>
      </w:r>
      <w:r w:rsidR="00E73B96">
        <w:t xml:space="preserve">for large telescopes </w:t>
      </w:r>
      <w:r w:rsidR="007D7AB9">
        <w:t>ha</w:t>
      </w:r>
      <w:r w:rsidR="007D7AB9" w:rsidRPr="00657779">
        <w:t xml:space="preserve">s </w:t>
      </w:r>
      <w:r w:rsidR="00C73637" w:rsidRPr="00657779">
        <w:t>become expensive</w:t>
      </w:r>
      <w:r w:rsidR="00E73B96">
        <w:t>, but there may be</w:t>
      </w:r>
      <w:r w:rsidR="00890929" w:rsidRPr="00657779">
        <w:t xml:space="preserve"> innovations that </w:t>
      </w:r>
      <w:r w:rsidR="007D7AB9">
        <w:t xml:space="preserve">fit </w:t>
      </w:r>
      <w:r w:rsidR="00890929" w:rsidRPr="00657779">
        <w:t>into small</w:t>
      </w:r>
      <w:r w:rsidR="007D7AB9">
        <w:t>er</w:t>
      </w:r>
      <w:r w:rsidR="00890929" w:rsidRPr="00657779">
        <w:t xml:space="preserve"> instruments (</w:t>
      </w:r>
      <w:r w:rsidR="00E73B96">
        <w:t xml:space="preserve">i.e., </w:t>
      </w:r>
      <w:r w:rsidR="007D7AB9">
        <w:t>“</w:t>
      </w:r>
      <w:r w:rsidR="00890929" w:rsidRPr="00657779">
        <w:t>precision measurements</w:t>
      </w:r>
      <w:r w:rsidR="007D7AB9">
        <w:t>”</w:t>
      </w:r>
      <w:r w:rsidR="00890929" w:rsidRPr="00657779">
        <w:t xml:space="preserve">). </w:t>
      </w:r>
      <w:r w:rsidR="00E73B96">
        <w:t xml:space="preserve">AST must consider what can be </w:t>
      </w:r>
      <w:r w:rsidR="00CA4E1E">
        <w:t>accomplished</w:t>
      </w:r>
      <w:r w:rsidR="002C7802" w:rsidRPr="00657779">
        <w:t xml:space="preserve"> at a smaller scale</w:t>
      </w:r>
      <w:r w:rsidR="00CA4E1E">
        <w:t xml:space="preserve"> as opposed to requiring</w:t>
      </w:r>
      <w:r w:rsidR="002C7802" w:rsidRPr="00657779">
        <w:t xml:space="preserve"> a larger scale</w:t>
      </w:r>
      <w:r w:rsidR="00CA4E1E">
        <w:t>, using existing versus desired resources</w:t>
      </w:r>
      <w:r w:rsidR="00E73B96">
        <w:t>.</w:t>
      </w:r>
      <w:r w:rsidR="007D7AB9" w:rsidRPr="00657779">
        <w:t xml:space="preserve"> </w:t>
      </w:r>
      <w:r w:rsidR="00CA4E1E">
        <w:t>The c</w:t>
      </w:r>
      <w:r w:rsidR="00E73B96">
        <w:t xml:space="preserve">ommittee should consider </w:t>
      </w:r>
      <w:r w:rsidR="00CA4E1E">
        <w:t>these questions separately.</w:t>
      </w:r>
    </w:p>
    <w:p w14:paraId="148F6A76" w14:textId="77777777" w:rsidR="007D7AB9" w:rsidRPr="00657779" w:rsidRDefault="007D7AB9" w:rsidP="001E7BD4">
      <w:pPr>
        <w:pStyle w:val="ListParagraph"/>
      </w:pPr>
    </w:p>
    <w:p w14:paraId="7231C37A" w14:textId="63C7BA75" w:rsidR="00192B2B" w:rsidRDefault="00CE56DE" w:rsidP="001E7BD4">
      <w:pPr>
        <w:pStyle w:val="Heading3"/>
      </w:pPr>
      <w:r>
        <w:t>Major Research Facilities</w:t>
      </w:r>
    </w:p>
    <w:p w14:paraId="654967B2" w14:textId="42AF3B8D" w:rsidR="00CE56DE" w:rsidRDefault="00620CA1" w:rsidP="00CE56DE">
      <w:r w:rsidRPr="00657779">
        <w:t xml:space="preserve">AST has been moving to a </w:t>
      </w:r>
      <w:r w:rsidR="00CA4E1E">
        <w:t>consolidated model</w:t>
      </w:r>
      <w:r w:rsidR="00CA4E1E" w:rsidRPr="00657779">
        <w:t xml:space="preserve"> </w:t>
      </w:r>
      <w:r w:rsidR="0096331B" w:rsidRPr="00657779">
        <w:t>of federally funded research development centers (FFRDCs)</w:t>
      </w:r>
      <w:r w:rsidR="00CA4E1E">
        <w:t xml:space="preserve"> that incorporate individual facilities</w:t>
      </w:r>
      <w:r w:rsidR="0096331B" w:rsidRPr="00657779">
        <w:t xml:space="preserve">. </w:t>
      </w:r>
      <w:r w:rsidR="00CE56DE">
        <w:t>AST’s</w:t>
      </w:r>
      <w:r w:rsidR="0067670A">
        <w:t xml:space="preserve"> </w:t>
      </w:r>
      <w:r w:rsidR="00CE56DE" w:rsidRPr="00657779">
        <w:t>portfolio of technology and innovation mechanisms</w:t>
      </w:r>
      <w:r w:rsidR="00CE56DE">
        <w:t xml:space="preserve"> </w:t>
      </w:r>
      <w:r w:rsidR="0067670A">
        <w:t>include</w:t>
      </w:r>
      <w:r w:rsidR="00CE56DE">
        <w:t>s the following FFRDCs:</w:t>
      </w:r>
      <w:r w:rsidR="0067670A">
        <w:t xml:space="preserve"> </w:t>
      </w:r>
    </w:p>
    <w:p w14:paraId="05C0DDDE" w14:textId="77777777" w:rsidR="00CE56DE" w:rsidRDefault="00CE56DE" w:rsidP="00CE56DE"/>
    <w:p w14:paraId="45141AF8" w14:textId="11D15DA0" w:rsidR="00CE56DE" w:rsidRDefault="00E620BC" w:rsidP="004F65B6">
      <w:pPr>
        <w:pStyle w:val="ListParagraph"/>
        <w:numPr>
          <w:ilvl w:val="0"/>
          <w:numId w:val="37"/>
        </w:numPr>
      </w:pPr>
      <w:r w:rsidRPr="001E7BD4">
        <w:rPr>
          <w:b/>
          <w:bCs/>
        </w:rPr>
        <w:t>National Solar Observato</w:t>
      </w:r>
      <w:r w:rsidR="0067670A" w:rsidRPr="001E7BD4">
        <w:rPr>
          <w:b/>
          <w:bCs/>
        </w:rPr>
        <w:t>ries</w:t>
      </w:r>
      <w:r w:rsidR="00CE56DE" w:rsidRPr="00CE56DE">
        <w:rPr>
          <w:b/>
          <w:bCs/>
        </w:rPr>
        <w:t xml:space="preserve"> (NSO)</w:t>
      </w:r>
      <w:r w:rsidR="00CE56DE" w:rsidRPr="001E7BD4">
        <w:rPr>
          <w:b/>
          <w:bCs/>
        </w:rPr>
        <w:t>:</w:t>
      </w:r>
      <w:r w:rsidR="0067670A">
        <w:t xml:space="preserve"> </w:t>
      </w:r>
      <w:r w:rsidR="0067670A" w:rsidRPr="00CE56DE">
        <w:rPr>
          <w:rStyle w:val="hgkelc"/>
          <w:lang w:val="en"/>
        </w:rPr>
        <w:t>Daniel K. Inouye Solar Telescope</w:t>
      </w:r>
      <w:r w:rsidR="00CA4E1E">
        <w:t xml:space="preserve"> </w:t>
      </w:r>
      <w:r w:rsidR="00CE56DE">
        <w:t>(</w:t>
      </w:r>
      <w:r w:rsidR="00CA4E1E">
        <w:t>DKIST</w:t>
      </w:r>
      <w:r w:rsidR="00CE56DE">
        <w:t>)</w:t>
      </w:r>
      <w:r w:rsidR="00CA4E1E">
        <w:t>,</w:t>
      </w:r>
      <w:r w:rsidR="0067670A">
        <w:t xml:space="preserve"> NSO's Integrated Synoptic Program </w:t>
      </w:r>
      <w:r w:rsidR="00CE56DE">
        <w:t>(</w:t>
      </w:r>
      <w:r w:rsidR="00CA4E1E">
        <w:t>NISP</w:t>
      </w:r>
      <w:r w:rsidR="00CE56DE">
        <w:t>)</w:t>
      </w:r>
      <w:r w:rsidR="00CA4E1E">
        <w:t>, and</w:t>
      </w:r>
      <w:r w:rsidR="0067670A">
        <w:t xml:space="preserve"> the Global Oscillation Network Group</w:t>
      </w:r>
      <w:r w:rsidR="00CA4E1E">
        <w:t xml:space="preserve"> </w:t>
      </w:r>
      <w:r w:rsidR="00CE56DE">
        <w:t>(</w:t>
      </w:r>
      <w:r w:rsidR="0067670A">
        <w:t>GONG</w:t>
      </w:r>
      <w:r w:rsidR="00CE56DE">
        <w:t>)</w:t>
      </w:r>
      <w:r w:rsidR="00E87772">
        <w:t>.</w:t>
      </w:r>
    </w:p>
    <w:p w14:paraId="6D7FDD8A" w14:textId="77777777" w:rsidR="00AB583A" w:rsidRDefault="00AB583A" w:rsidP="00AB583A"/>
    <w:p w14:paraId="49BF3158" w14:textId="5E128261" w:rsidR="00CE56DE" w:rsidRDefault="003670A5" w:rsidP="004F65B6">
      <w:pPr>
        <w:pStyle w:val="ListParagraph"/>
        <w:numPr>
          <w:ilvl w:val="0"/>
          <w:numId w:val="37"/>
        </w:numPr>
      </w:pPr>
      <w:r w:rsidRPr="001E7BD4">
        <w:rPr>
          <w:b/>
          <w:bCs/>
        </w:rPr>
        <w:t>National Optical-Infrared Astronomy Research Laboratory (</w:t>
      </w:r>
      <w:r w:rsidR="00E620BC" w:rsidRPr="001E7BD4">
        <w:rPr>
          <w:b/>
          <w:bCs/>
        </w:rPr>
        <w:t>NOI</w:t>
      </w:r>
      <w:r w:rsidR="0063349D" w:rsidRPr="001E7BD4">
        <w:rPr>
          <w:b/>
          <w:bCs/>
        </w:rPr>
        <w:t>R</w:t>
      </w:r>
      <w:r w:rsidR="00E620BC" w:rsidRPr="001E7BD4">
        <w:rPr>
          <w:b/>
          <w:bCs/>
        </w:rPr>
        <w:t>Lab</w:t>
      </w:r>
      <w:r w:rsidRPr="001E7BD4">
        <w:rPr>
          <w:b/>
          <w:bCs/>
        </w:rPr>
        <w:t>)</w:t>
      </w:r>
      <w:r w:rsidR="00E620BC" w:rsidRPr="001E7BD4">
        <w:rPr>
          <w:b/>
          <w:bCs/>
        </w:rPr>
        <w:t xml:space="preserve"> Observatories</w:t>
      </w:r>
      <w:r w:rsidR="00CE56DE" w:rsidRPr="001E7BD4">
        <w:rPr>
          <w:b/>
          <w:bCs/>
        </w:rPr>
        <w:t>:</w:t>
      </w:r>
      <w:r w:rsidR="0067670A">
        <w:t xml:space="preserve"> Gemini-N</w:t>
      </w:r>
      <w:r w:rsidR="00E87772">
        <w:t>(orth)</w:t>
      </w:r>
      <w:r w:rsidR="0067670A">
        <w:t>, Gemini-S</w:t>
      </w:r>
      <w:r w:rsidR="00E87772">
        <w:t>(outh)</w:t>
      </w:r>
      <w:r w:rsidR="0067670A">
        <w:t>, Mayall,</w:t>
      </w:r>
      <w:r w:rsidR="00E87772">
        <w:t xml:space="preserve"> and</w:t>
      </w:r>
      <w:r w:rsidR="00CE56DE">
        <w:t xml:space="preserve"> Wisconsin-Indiana-Yale-</w:t>
      </w:r>
      <w:r w:rsidR="00CE56DE" w:rsidRPr="00CE56DE">
        <w:rPr>
          <w:rStyle w:val="Emphasis"/>
          <w:i w:val="0"/>
          <w:iCs w:val="0"/>
        </w:rPr>
        <w:t>NOIRLab</w:t>
      </w:r>
      <w:r w:rsidR="00CE56DE" w:rsidRPr="00CE56DE">
        <w:t xml:space="preserve"> </w:t>
      </w:r>
      <w:r w:rsidR="00CE56DE">
        <w:t>(</w:t>
      </w:r>
      <w:r w:rsidR="0067670A">
        <w:t>WIYN</w:t>
      </w:r>
      <w:r w:rsidR="00CE56DE">
        <w:t>)</w:t>
      </w:r>
      <w:r w:rsidR="00E87772">
        <w:t>. This FFRDC also includes component</w:t>
      </w:r>
      <w:r w:rsidR="0067670A">
        <w:t xml:space="preserve"> telescopes at Kitt Peak, Blanco, </w:t>
      </w:r>
      <w:r w:rsidR="00CE56DE">
        <w:t>Southern Astrophysical Research (</w:t>
      </w:r>
      <w:r w:rsidR="0067670A">
        <w:t>SOAR</w:t>
      </w:r>
      <w:r w:rsidR="00CE56DE">
        <w:t>)</w:t>
      </w:r>
      <w:r w:rsidR="0067670A">
        <w:t>,</w:t>
      </w:r>
      <w:r w:rsidR="00E87772">
        <w:t xml:space="preserve"> the</w:t>
      </w:r>
      <w:r w:rsidR="0067670A">
        <w:t xml:space="preserve"> </w:t>
      </w:r>
      <w:r w:rsidR="00CE56DE">
        <w:t>Small and Moderate Aperture Research Telescope System (</w:t>
      </w:r>
      <w:r w:rsidR="0067670A">
        <w:t>SMARTS</w:t>
      </w:r>
      <w:r w:rsidR="00CE56DE">
        <w:t>)</w:t>
      </w:r>
      <w:r w:rsidR="0067670A">
        <w:t xml:space="preserve">, </w:t>
      </w:r>
      <w:r w:rsidR="00CE56DE" w:rsidRPr="00CE56DE">
        <w:t>Cerro Tololo Inter-American Observatory</w:t>
      </w:r>
      <w:r w:rsidR="00CE56DE">
        <w:t xml:space="preserve"> (</w:t>
      </w:r>
      <w:r w:rsidR="0067670A">
        <w:t>CTIO</w:t>
      </w:r>
      <w:r w:rsidR="00CE56DE">
        <w:t>)</w:t>
      </w:r>
      <w:r w:rsidR="0067670A">
        <w:t xml:space="preserve">, and </w:t>
      </w:r>
      <w:r w:rsidR="00CE56DE">
        <w:t xml:space="preserve">the </w:t>
      </w:r>
      <w:r w:rsidR="0067670A">
        <w:t>Rubin</w:t>
      </w:r>
      <w:r w:rsidR="00CE56DE">
        <w:t xml:space="preserve"> Observatory.</w:t>
      </w:r>
    </w:p>
    <w:p w14:paraId="0965DBB1" w14:textId="77777777" w:rsidR="00AB583A" w:rsidRDefault="00AB583A" w:rsidP="00AB583A"/>
    <w:p w14:paraId="30F8A687" w14:textId="5F250487" w:rsidR="00CE56DE" w:rsidRDefault="00E620BC" w:rsidP="004F65B6">
      <w:pPr>
        <w:pStyle w:val="ListParagraph"/>
        <w:numPr>
          <w:ilvl w:val="0"/>
          <w:numId w:val="37"/>
        </w:numPr>
      </w:pPr>
      <w:r w:rsidRPr="001E7BD4">
        <w:rPr>
          <w:b/>
          <w:bCs/>
        </w:rPr>
        <w:t xml:space="preserve">National Radio Astronomy </w:t>
      </w:r>
      <w:r w:rsidR="00E649D0" w:rsidRPr="001E7BD4">
        <w:rPr>
          <w:b/>
          <w:bCs/>
        </w:rPr>
        <w:t>Observatory</w:t>
      </w:r>
      <w:r w:rsidR="00CE56DE" w:rsidRPr="001E7BD4">
        <w:rPr>
          <w:b/>
          <w:bCs/>
        </w:rPr>
        <w:t>:</w:t>
      </w:r>
      <w:r w:rsidR="00CE56DE">
        <w:t xml:space="preserve"> Very Large Array (VLA), Very Long Baseline Array (VLBA),</w:t>
      </w:r>
      <w:r w:rsidR="009456B9">
        <w:t xml:space="preserve"> </w:t>
      </w:r>
      <w:r w:rsidR="009456B9">
        <w:rPr>
          <w:rStyle w:val="jpfdse"/>
          <w:lang w:val="en"/>
        </w:rPr>
        <w:t>Atacama</w:t>
      </w:r>
      <w:r w:rsidR="009456B9">
        <w:rPr>
          <w:rStyle w:val="hgkelc"/>
          <w:lang w:val="en"/>
        </w:rPr>
        <w:t xml:space="preserve"> Large Millimeter/submillimeter Array</w:t>
      </w:r>
      <w:r w:rsidR="009456B9">
        <w:t xml:space="preserve"> (</w:t>
      </w:r>
      <w:r w:rsidR="00CE56DE">
        <w:t>ALMA)</w:t>
      </w:r>
    </w:p>
    <w:p w14:paraId="00F3E642" w14:textId="77777777" w:rsidR="00AB583A" w:rsidRDefault="00AB583A" w:rsidP="00AB583A"/>
    <w:p w14:paraId="6A83F997" w14:textId="12D783D3" w:rsidR="00CE56DE" w:rsidRPr="001E7BD4" w:rsidRDefault="00CE56DE" w:rsidP="004F65B6">
      <w:pPr>
        <w:pStyle w:val="ListParagraph"/>
        <w:numPr>
          <w:ilvl w:val="0"/>
          <w:numId w:val="37"/>
        </w:numPr>
        <w:rPr>
          <w:b/>
          <w:bCs/>
        </w:rPr>
      </w:pPr>
      <w:r w:rsidRPr="001E7BD4">
        <w:rPr>
          <w:b/>
          <w:bCs/>
        </w:rPr>
        <w:t>Green Bank Observatory</w:t>
      </w:r>
    </w:p>
    <w:p w14:paraId="5FCDCE05" w14:textId="77777777" w:rsidR="00CE56DE" w:rsidRPr="001E7BD4" w:rsidRDefault="00CE56DE" w:rsidP="00CE56DE">
      <w:pPr>
        <w:rPr>
          <w:b/>
          <w:bCs/>
        </w:rPr>
      </w:pPr>
    </w:p>
    <w:p w14:paraId="12CE1703" w14:textId="5C141FFE" w:rsidR="006C1D12" w:rsidRPr="00657779" w:rsidRDefault="00E87772" w:rsidP="001E7BD4">
      <w:r>
        <w:lastRenderedPageBreak/>
        <w:t>Va</w:t>
      </w:r>
      <w:r w:rsidR="00D961CF" w:rsidRPr="00657779">
        <w:t xml:space="preserve">rious programs </w:t>
      </w:r>
      <w:r>
        <w:t xml:space="preserve">bring together a holistic view of different areas of astronomy </w:t>
      </w:r>
      <w:r w:rsidR="00D961CF" w:rsidRPr="00657779">
        <w:t xml:space="preserve">(solar, nighttime astronomy, </w:t>
      </w:r>
      <w:r>
        <w:t>radio</w:t>
      </w:r>
      <w:r w:rsidR="00D961CF" w:rsidRPr="00657779">
        <w:t>).</w:t>
      </w:r>
      <w:r w:rsidR="00192B2B">
        <w:t xml:space="preserve"> </w:t>
      </w:r>
      <w:r w:rsidR="00BF4B82" w:rsidRPr="00657779">
        <w:t xml:space="preserve">AST considers these facilities </w:t>
      </w:r>
      <w:r w:rsidR="00A32A22">
        <w:t>to be</w:t>
      </w:r>
      <w:r w:rsidR="00A32A22" w:rsidRPr="00657779">
        <w:t xml:space="preserve"> </w:t>
      </w:r>
      <w:r w:rsidR="00BF4B82" w:rsidRPr="00657779">
        <w:t xml:space="preserve">a cornerstone of their efforts to broaden participation, because </w:t>
      </w:r>
      <w:r w:rsidR="00A32A22">
        <w:t>they</w:t>
      </w:r>
      <w:r w:rsidR="00BF4B82" w:rsidRPr="00657779">
        <w:t xml:space="preserve"> </w:t>
      </w:r>
      <w:r w:rsidR="00BF4B82" w:rsidRPr="001E7BD4">
        <w:rPr>
          <w:i/>
          <w:iCs/>
        </w:rPr>
        <w:t>must</w:t>
      </w:r>
      <w:r w:rsidR="00BF4B82" w:rsidRPr="00657779">
        <w:t xml:space="preserve"> give public access to any astronomer with a strong proposal</w:t>
      </w:r>
      <w:r w:rsidR="00A32A22">
        <w:t xml:space="preserve">. </w:t>
      </w:r>
      <w:r w:rsidR="00BF4B82" w:rsidRPr="00657779">
        <w:t xml:space="preserve">AST is looking at how to ensure </w:t>
      </w:r>
      <w:r w:rsidR="0063349D" w:rsidRPr="00657779">
        <w:t>astronomers</w:t>
      </w:r>
      <w:r w:rsidR="00BF4B82" w:rsidRPr="00657779">
        <w:t xml:space="preserve"> at small institutions have access to these facilities.</w:t>
      </w:r>
      <w:r>
        <w:t xml:space="preserve"> </w:t>
      </w:r>
      <w:r w:rsidR="00EF2332">
        <w:br/>
      </w:r>
    </w:p>
    <w:p w14:paraId="70BB19CE" w14:textId="02BDB35D" w:rsidR="00E87772" w:rsidRDefault="00192B2B" w:rsidP="001E7BD4">
      <w:pPr>
        <w:pStyle w:val="Heading3"/>
      </w:pPr>
      <w:r w:rsidRPr="00E87772">
        <w:t>R</w:t>
      </w:r>
      <w:r w:rsidR="006C1D12" w:rsidRPr="00E87772">
        <w:t xml:space="preserve">esults from </w:t>
      </w:r>
      <w:r w:rsidRPr="00E87772">
        <w:t>Several Facilities</w:t>
      </w:r>
    </w:p>
    <w:p w14:paraId="12F1F0CB" w14:textId="4561C34D" w:rsidR="00E87772" w:rsidRDefault="00E87772" w:rsidP="00E87772">
      <w:r>
        <w:t>Smith shared recent scienti</w:t>
      </w:r>
      <w:r w:rsidR="007E522E">
        <w:t>fi</w:t>
      </w:r>
      <w:r>
        <w:t>c developments from several FFRDCs:</w:t>
      </w:r>
    </w:p>
    <w:p w14:paraId="6AE393A6" w14:textId="77777777" w:rsidR="001E05D6" w:rsidRDefault="001E05D6" w:rsidP="00E87772"/>
    <w:p w14:paraId="4D6946E3" w14:textId="326794B3" w:rsidR="00E87772" w:rsidRDefault="00E61949" w:rsidP="004F65B6">
      <w:pPr>
        <w:pStyle w:val="ListParagraph"/>
        <w:numPr>
          <w:ilvl w:val="0"/>
          <w:numId w:val="38"/>
        </w:numPr>
      </w:pPr>
      <w:r w:rsidRPr="00657779">
        <w:t xml:space="preserve">DKIST was turned on and is producing beautiful images of the </w:t>
      </w:r>
      <w:r w:rsidR="009936F1" w:rsidRPr="00657779">
        <w:t>sun that are reaching a broad range of the public</w:t>
      </w:r>
      <w:r w:rsidR="00831B03">
        <w:t>—</w:t>
      </w:r>
      <w:r w:rsidR="009936F1" w:rsidRPr="00657779">
        <w:t xml:space="preserve">helping with public outreach and engagement. </w:t>
      </w:r>
      <w:r w:rsidR="00A32A22">
        <w:t>DKIST is a</w:t>
      </w:r>
      <w:r w:rsidR="00A32A22" w:rsidRPr="00657779">
        <w:t xml:space="preserve">lso </w:t>
      </w:r>
      <w:r w:rsidR="009936F1" w:rsidRPr="00657779">
        <w:t xml:space="preserve">resulting in very exciting science, </w:t>
      </w:r>
      <w:r w:rsidR="00A32A22">
        <w:t xml:space="preserve">and Smith </w:t>
      </w:r>
      <w:r w:rsidR="00A32A22" w:rsidRPr="00657779">
        <w:t>reference</w:t>
      </w:r>
      <w:r w:rsidR="00A32A22">
        <w:t>s</w:t>
      </w:r>
      <w:r w:rsidR="00A32A22" w:rsidRPr="00657779">
        <w:t xml:space="preserve"> </w:t>
      </w:r>
      <w:r w:rsidR="009936F1" w:rsidRPr="00657779">
        <w:t>a paper published</w:t>
      </w:r>
      <w:r w:rsidR="005C5B16" w:rsidRPr="00657779">
        <w:t xml:space="preserve">. </w:t>
      </w:r>
    </w:p>
    <w:p w14:paraId="52A37FEC" w14:textId="77777777" w:rsidR="00E87772" w:rsidRDefault="00E87772" w:rsidP="001E7BD4"/>
    <w:p w14:paraId="25C57D22" w14:textId="273F5448" w:rsidR="00AF7412" w:rsidRPr="00657779" w:rsidRDefault="005C5B16" w:rsidP="004F65B6">
      <w:pPr>
        <w:pStyle w:val="ListParagraph"/>
        <w:numPr>
          <w:ilvl w:val="0"/>
          <w:numId w:val="38"/>
        </w:numPr>
      </w:pPr>
      <w:r w:rsidRPr="00657779">
        <w:t>GONG</w:t>
      </w:r>
      <w:r w:rsidR="00E27A83">
        <w:t xml:space="preserve"> </w:t>
      </w:r>
      <w:r w:rsidRPr="00657779">
        <w:t xml:space="preserve">has exceeded its initial promise of looking at the interior of the </w:t>
      </w:r>
      <w:r w:rsidR="00B442F6" w:rsidRPr="00657779">
        <w:t>sun and</w:t>
      </w:r>
      <w:r w:rsidRPr="00657779">
        <w:t xml:space="preserve"> is now a cornerstone to NSF’s </w:t>
      </w:r>
      <w:r w:rsidR="00EF2332">
        <w:t xml:space="preserve">research </w:t>
      </w:r>
      <w:r w:rsidRPr="00657779">
        <w:t xml:space="preserve">support as well as </w:t>
      </w:r>
      <w:r w:rsidR="00A3799E">
        <w:t xml:space="preserve">to </w:t>
      </w:r>
      <w:r w:rsidR="00EF2332">
        <w:t xml:space="preserve">the </w:t>
      </w:r>
      <w:r w:rsidR="00E27A83">
        <w:t>National Oceanic and Atmospheric Administration (</w:t>
      </w:r>
      <w:r w:rsidRPr="00657779">
        <w:t>NOAA</w:t>
      </w:r>
      <w:r w:rsidR="00E27A83">
        <w:t>)</w:t>
      </w:r>
      <w:r w:rsidR="00EF2332">
        <w:t>. NOAA</w:t>
      </w:r>
      <w:r w:rsidR="00E87772">
        <w:t xml:space="preserve"> supports operational modeling</w:t>
      </w:r>
      <w:r w:rsidR="00EF2332">
        <w:t xml:space="preserve"> </w:t>
      </w:r>
      <w:r w:rsidRPr="00657779">
        <w:t xml:space="preserve">looking at the data coming from NSF instruments to model space weather. This cornerstone of the </w:t>
      </w:r>
      <w:r w:rsidR="00EF2332">
        <w:t>United States’</w:t>
      </w:r>
      <w:r w:rsidRPr="00657779">
        <w:t xml:space="preserve"> space weather program</w:t>
      </w:r>
      <w:r w:rsidR="00E87772">
        <w:t xml:space="preserve"> is aging infrastructure, having operated for three decades</w:t>
      </w:r>
      <w:r w:rsidRPr="00657779">
        <w:t xml:space="preserve">. </w:t>
      </w:r>
      <w:r w:rsidR="00EF2332">
        <w:br/>
      </w:r>
    </w:p>
    <w:p w14:paraId="32F17CD1" w14:textId="24E04F93" w:rsidR="007E522E" w:rsidRDefault="00E87772" w:rsidP="004F65B6">
      <w:pPr>
        <w:pStyle w:val="ListParagraph"/>
        <w:numPr>
          <w:ilvl w:val="0"/>
          <w:numId w:val="31"/>
        </w:numPr>
      </w:pPr>
      <w:r>
        <w:t xml:space="preserve">In radio astronomy, </w:t>
      </w:r>
      <w:r w:rsidR="00192B2B">
        <w:t xml:space="preserve">AST supports the </w:t>
      </w:r>
      <w:r w:rsidR="00AF7412" w:rsidRPr="00657779">
        <w:t xml:space="preserve">VLA, VLBA, and </w:t>
      </w:r>
      <w:r w:rsidR="00CA655E" w:rsidRPr="00CA655E">
        <w:t>Central Development Laboratory</w:t>
      </w:r>
      <w:r w:rsidR="00CA655E">
        <w:t xml:space="preserve"> (</w:t>
      </w:r>
      <w:r w:rsidR="00AF7412" w:rsidRPr="00657779">
        <w:t>CDL</w:t>
      </w:r>
      <w:r w:rsidR="00CA655E">
        <w:t>)</w:t>
      </w:r>
      <w:r w:rsidR="00AF7412" w:rsidRPr="00657779">
        <w:t xml:space="preserve">. VLA continues </w:t>
      </w:r>
      <w:r w:rsidR="00A20758" w:rsidRPr="00657779">
        <w:t>its</w:t>
      </w:r>
      <w:r w:rsidR="00AF7412" w:rsidRPr="00657779">
        <w:t xml:space="preserve"> important work looking at both individual </w:t>
      </w:r>
      <w:r w:rsidR="00B442F6" w:rsidRPr="00657779">
        <w:t>objects</w:t>
      </w:r>
      <w:r w:rsidR="00AF7412" w:rsidRPr="00657779">
        <w:t xml:space="preserve"> as well as the sky survey. The VLBA not only supports </w:t>
      </w:r>
      <w:r w:rsidRPr="00657779">
        <w:t>high</w:t>
      </w:r>
      <w:r>
        <w:t>-</w:t>
      </w:r>
      <w:r w:rsidR="00AF7412" w:rsidRPr="00657779">
        <w:t>precision imaging</w:t>
      </w:r>
      <w:r>
        <w:t xml:space="preserve"> and studies</w:t>
      </w:r>
      <w:r w:rsidR="00AF7412" w:rsidRPr="00657779">
        <w:t xml:space="preserve"> of distance objects but also serves a role as</w:t>
      </w:r>
      <w:r w:rsidR="00B442F6" w:rsidRPr="00657779">
        <w:t xml:space="preserve"> important</w:t>
      </w:r>
      <w:r w:rsidR="00AF7412" w:rsidRPr="00657779">
        <w:t xml:space="preserve"> national infrastructure supporting the </w:t>
      </w:r>
      <w:r w:rsidR="00AF48F6">
        <w:t>Global Positioning System (</w:t>
      </w:r>
      <w:r w:rsidR="00AF7412" w:rsidRPr="00657779">
        <w:t>GPS</w:t>
      </w:r>
      <w:r w:rsidR="00AF48F6">
        <w:t>)</w:t>
      </w:r>
      <w:r w:rsidR="00AF7412" w:rsidRPr="00657779">
        <w:t xml:space="preserve">. </w:t>
      </w:r>
    </w:p>
    <w:p w14:paraId="71F615CB" w14:textId="77777777" w:rsidR="007E522E" w:rsidRDefault="007E522E" w:rsidP="001E7BD4">
      <w:pPr>
        <w:ind w:left="360"/>
      </w:pPr>
    </w:p>
    <w:p w14:paraId="118D4352" w14:textId="203BB9F4" w:rsidR="0095336B" w:rsidRPr="00657779" w:rsidRDefault="007E522E" w:rsidP="004F65B6">
      <w:pPr>
        <w:pStyle w:val="ListParagraph"/>
        <w:numPr>
          <w:ilvl w:val="0"/>
          <w:numId w:val="31"/>
        </w:numPr>
      </w:pPr>
      <w:r>
        <w:t xml:space="preserve">Another NRAO component is </w:t>
      </w:r>
      <w:r w:rsidR="0095336B" w:rsidRPr="00657779">
        <w:t>ALMA</w:t>
      </w:r>
      <w:r>
        <w:t>, which</w:t>
      </w:r>
      <w:r w:rsidR="00192B2B">
        <w:t xml:space="preserve"> is </w:t>
      </w:r>
      <w:r w:rsidR="0095336B" w:rsidRPr="00657779">
        <w:t>an international collaboration. Models of international collaboration are fundamental to</w:t>
      </w:r>
      <w:r w:rsidR="004F2EDF">
        <w:t xml:space="preserve"> the</w:t>
      </w:r>
      <w:r w:rsidR="0095336B" w:rsidRPr="00657779">
        <w:t xml:space="preserve"> field, as </w:t>
      </w:r>
      <w:r w:rsidR="0063349D" w:rsidRPr="00657779">
        <w:t>facilities</w:t>
      </w:r>
      <w:r w:rsidR="0095336B" w:rsidRPr="00657779">
        <w:t xml:space="preserve"> are becoming</w:t>
      </w:r>
      <w:r>
        <w:t xml:space="preserve"> incredibly</w:t>
      </w:r>
      <w:r w:rsidR="0095336B" w:rsidRPr="00657779">
        <w:t xml:space="preserve"> expensive to build and operate. </w:t>
      </w:r>
      <w:r w:rsidR="00192B2B">
        <w:t>The facility is c</w:t>
      </w:r>
      <w:r w:rsidR="00192B2B" w:rsidRPr="00657779">
        <w:t xml:space="preserve">ontinuing </w:t>
      </w:r>
      <w:r w:rsidR="0095336B" w:rsidRPr="00657779">
        <w:t xml:space="preserve">to break records in terms of proposals and time </w:t>
      </w:r>
      <w:r w:rsidR="0063349D" w:rsidRPr="00657779">
        <w:t>requested</w:t>
      </w:r>
      <w:r w:rsidR="0095336B" w:rsidRPr="00657779">
        <w:t xml:space="preserve">. </w:t>
      </w:r>
    </w:p>
    <w:p w14:paraId="77EB7AE1" w14:textId="77777777" w:rsidR="00192B2B" w:rsidRDefault="00192B2B" w:rsidP="00192B2B">
      <w:pPr>
        <w:ind w:left="360"/>
        <w:rPr>
          <w:b/>
          <w:bCs/>
        </w:rPr>
      </w:pPr>
    </w:p>
    <w:p w14:paraId="29356D52" w14:textId="58F3AFC3" w:rsidR="00192B2B" w:rsidRDefault="00BB5F16" w:rsidP="001E7BD4">
      <w:r>
        <w:rPr>
          <w:b/>
          <w:bCs/>
        </w:rPr>
        <w:t>Miscellaneous</w:t>
      </w:r>
      <w:r w:rsidR="00192B2B">
        <w:rPr>
          <w:b/>
          <w:bCs/>
        </w:rPr>
        <w:t xml:space="preserve"> </w:t>
      </w:r>
      <w:r>
        <w:rPr>
          <w:b/>
          <w:bCs/>
        </w:rPr>
        <w:t>Updates</w:t>
      </w:r>
    </w:p>
    <w:p w14:paraId="129DB77C" w14:textId="3DCB957C" w:rsidR="00BB5F16" w:rsidRDefault="00BB5F16" w:rsidP="00BB5F16">
      <w:r>
        <w:t>Smith provide</w:t>
      </w:r>
      <w:r w:rsidR="00EF2332">
        <w:t>s</w:t>
      </w:r>
      <w:r>
        <w:t xml:space="preserve"> updates on a variety of other issues:</w:t>
      </w:r>
      <w:r w:rsidR="00EF2332">
        <w:br/>
      </w:r>
    </w:p>
    <w:p w14:paraId="2B3291E0" w14:textId="51CB278C" w:rsidR="00BB5F16" w:rsidRDefault="00B0153B" w:rsidP="004F65B6">
      <w:pPr>
        <w:pStyle w:val="ListParagraph"/>
        <w:numPr>
          <w:ilvl w:val="0"/>
          <w:numId w:val="32"/>
        </w:numPr>
      </w:pPr>
      <w:r w:rsidRPr="001E7BD4">
        <w:rPr>
          <w:b/>
          <w:bCs/>
        </w:rPr>
        <w:t xml:space="preserve">ALMA Cyberattack: </w:t>
      </w:r>
      <w:r w:rsidR="00192B2B" w:rsidRPr="001E7BD4">
        <w:t xml:space="preserve">The </w:t>
      </w:r>
      <w:r w:rsidR="001540A1" w:rsidRPr="00BB5F16">
        <w:t>ALMA cyberattack has been mostly resolved</w:t>
      </w:r>
      <w:r w:rsidR="00192B2B" w:rsidRPr="00BB5F16">
        <w:t xml:space="preserve">. They </w:t>
      </w:r>
      <w:r w:rsidR="001540A1" w:rsidRPr="00BB5F16">
        <w:t xml:space="preserve">still have lessons to be </w:t>
      </w:r>
      <w:r w:rsidR="00B442F6" w:rsidRPr="00BB5F16">
        <w:t>learned but</w:t>
      </w:r>
      <w:r w:rsidR="001540A1" w:rsidRPr="00BB5F16">
        <w:t xml:space="preserve"> have moved on without any significant data or operations being compromised. </w:t>
      </w:r>
      <w:r w:rsidR="00EF2332">
        <w:br/>
      </w:r>
    </w:p>
    <w:p w14:paraId="2A750C57" w14:textId="4F816E77" w:rsidR="00BB5F16" w:rsidRPr="00BB5F16" w:rsidRDefault="00B0153B" w:rsidP="004F65B6">
      <w:pPr>
        <w:pStyle w:val="ListParagraph"/>
        <w:numPr>
          <w:ilvl w:val="0"/>
          <w:numId w:val="32"/>
        </w:numPr>
      </w:pPr>
      <w:r w:rsidRPr="001E7BD4">
        <w:rPr>
          <w:b/>
          <w:bCs/>
        </w:rPr>
        <w:t>Green Bank:</w:t>
      </w:r>
      <w:r>
        <w:t xml:space="preserve"> </w:t>
      </w:r>
      <w:r w:rsidR="001540A1" w:rsidRPr="00BB5F16">
        <w:t xml:space="preserve">Green Bank continues to do excellent science. It’s now considered a middle-aged telescope, so </w:t>
      </w:r>
      <w:r w:rsidR="00134B8E">
        <w:t>AST is</w:t>
      </w:r>
      <w:r w:rsidR="001540A1" w:rsidRPr="00BB5F16">
        <w:t xml:space="preserve"> looking and significant infrastructure costs to keep it going. </w:t>
      </w:r>
      <w:r w:rsidR="00BB5F16" w:rsidRPr="00BB5F16">
        <w:t>AST</w:t>
      </w:r>
      <w:r w:rsidR="00192B2B" w:rsidRPr="00BB5F16">
        <w:t xml:space="preserve"> </w:t>
      </w:r>
      <w:r w:rsidR="001540A1" w:rsidRPr="00BB5F16">
        <w:t xml:space="preserve">replaced the </w:t>
      </w:r>
      <w:r w:rsidR="0067536F">
        <w:t xml:space="preserve">damaged </w:t>
      </w:r>
      <w:r w:rsidR="001540A1" w:rsidRPr="00BB5F16">
        <w:t xml:space="preserve">wheel </w:t>
      </w:r>
      <w:r w:rsidR="0067536F">
        <w:t>and</w:t>
      </w:r>
      <w:r w:rsidR="001540A1" w:rsidRPr="00BB5F16">
        <w:t xml:space="preserve"> </w:t>
      </w:r>
      <w:r w:rsidR="007E522E">
        <w:t>a</w:t>
      </w:r>
      <w:r w:rsidR="001540A1" w:rsidRPr="00BB5F16">
        <w:t xml:space="preserve">re looking at more replacements. </w:t>
      </w:r>
      <w:r w:rsidR="00EF2332">
        <w:br/>
      </w:r>
    </w:p>
    <w:p w14:paraId="628FEA1B" w14:textId="1E4DC47E" w:rsidR="003469AC" w:rsidRPr="00BB5F16" w:rsidRDefault="00B0153B" w:rsidP="004F65B6">
      <w:pPr>
        <w:pStyle w:val="ListParagraph"/>
        <w:numPr>
          <w:ilvl w:val="0"/>
          <w:numId w:val="32"/>
        </w:numPr>
      </w:pPr>
      <w:r w:rsidRPr="001E7BD4">
        <w:rPr>
          <w:b/>
          <w:bCs/>
        </w:rPr>
        <w:t xml:space="preserve">Gemini Observatory: </w:t>
      </w:r>
      <w:r>
        <w:t xml:space="preserve">The </w:t>
      </w:r>
      <w:r w:rsidR="001540A1" w:rsidRPr="00BB5F16">
        <w:t>Gemini</w:t>
      </w:r>
      <w:r w:rsidR="00BB5F16" w:rsidRPr="00BB5F16">
        <w:t xml:space="preserve"> </w:t>
      </w:r>
      <w:r>
        <w:t xml:space="preserve">Observatory </w:t>
      </w:r>
      <w:r w:rsidR="00BB5F16" w:rsidRPr="00BB5F16">
        <w:t xml:space="preserve">is the </w:t>
      </w:r>
      <w:r w:rsidR="001540A1" w:rsidRPr="00BB5F16">
        <w:t xml:space="preserve">current flagship </w:t>
      </w:r>
      <w:r w:rsidR="007E522E">
        <w:t>pair of large optical</w:t>
      </w:r>
      <w:r w:rsidR="007E522E" w:rsidRPr="00BB5F16">
        <w:t xml:space="preserve"> </w:t>
      </w:r>
      <w:r w:rsidR="003469AC" w:rsidRPr="00BB5F16">
        <w:t>telescope</w:t>
      </w:r>
      <w:r w:rsidR="007E522E">
        <w:t>s.</w:t>
      </w:r>
      <w:r w:rsidR="00BB5F16" w:rsidRPr="00BB5F16">
        <w:t xml:space="preserve"> </w:t>
      </w:r>
      <w:r w:rsidR="007E522E">
        <w:t>It</w:t>
      </w:r>
      <w:r w:rsidR="00BB5F16" w:rsidRPr="00BB5F16">
        <w:t xml:space="preserve"> has </w:t>
      </w:r>
      <w:r w:rsidR="007E522E">
        <w:t>detected signatures</w:t>
      </w:r>
      <w:r w:rsidR="003469AC" w:rsidRPr="00BB5F16">
        <w:t xml:space="preserve"> of a planet being evaporated</w:t>
      </w:r>
      <w:r w:rsidR="007E522E">
        <w:t xml:space="preserve"> as it skimmed the surface of its star, which helps us understand the future of our solar system</w:t>
      </w:r>
      <w:r w:rsidR="0063349D" w:rsidRPr="00BB5F16">
        <w:t>.</w:t>
      </w:r>
      <w:r w:rsidR="00EF2332">
        <w:br/>
      </w:r>
    </w:p>
    <w:p w14:paraId="062AD29F" w14:textId="76039840" w:rsidR="00C14546" w:rsidRPr="00657779" w:rsidRDefault="00BB5F16" w:rsidP="004F65B6">
      <w:pPr>
        <w:pStyle w:val="ListParagraph"/>
        <w:numPr>
          <w:ilvl w:val="0"/>
          <w:numId w:val="32"/>
        </w:numPr>
      </w:pPr>
      <w:r w:rsidRPr="001E7BD4">
        <w:rPr>
          <w:b/>
          <w:bCs/>
        </w:rPr>
        <w:lastRenderedPageBreak/>
        <w:t>O</w:t>
      </w:r>
      <w:r w:rsidR="003469AC" w:rsidRPr="001E7BD4">
        <w:rPr>
          <w:b/>
          <w:bCs/>
        </w:rPr>
        <w:t xml:space="preserve">lder </w:t>
      </w:r>
      <w:r w:rsidRPr="001E7BD4">
        <w:rPr>
          <w:b/>
          <w:bCs/>
        </w:rPr>
        <w:t>T</w:t>
      </w:r>
      <w:r w:rsidR="003469AC" w:rsidRPr="001E7BD4">
        <w:rPr>
          <w:b/>
          <w:bCs/>
        </w:rPr>
        <w:t>elescopes:</w:t>
      </w:r>
      <w:r w:rsidR="003469AC" w:rsidRPr="00BB5F16">
        <w:t xml:space="preserve"> </w:t>
      </w:r>
      <w:r w:rsidR="00EF2332">
        <w:t xml:space="preserve">The Victor M. </w:t>
      </w:r>
      <w:r w:rsidR="003469AC" w:rsidRPr="00BB5F16">
        <w:t>Blanco telescope</w:t>
      </w:r>
      <w:r>
        <w:t xml:space="preserve"> is </w:t>
      </w:r>
      <w:r w:rsidR="003469AC" w:rsidRPr="00BB5F16">
        <w:t xml:space="preserve">one of the most productive ground-based optical </w:t>
      </w:r>
      <w:r w:rsidR="003469AC" w:rsidRPr="00657779">
        <w:t xml:space="preserve">telescopes operational today, </w:t>
      </w:r>
      <w:r w:rsidR="00C14546" w:rsidRPr="00657779">
        <w:t>mostly because of the cooperation with DOE.</w:t>
      </w:r>
      <w:r w:rsidR="00EF2332">
        <w:br/>
      </w:r>
    </w:p>
    <w:p w14:paraId="2E47E26E" w14:textId="324F1686" w:rsidR="008A38D3" w:rsidRPr="00657779" w:rsidRDefault="00C14546" w:rsidP="004F65B6">
      <w:pPr>
        <w:pStyle w:val="ListParagraph"/>
        <w:numPr>
          <w:ilvl w:val="0"/>
          <w:numId w:val="31"/>
        </w:numPr>
      </w:pPr>
      <w:r w:rsidRPr="001E7BD4">
        <w:rPr>
          <w:b/>
          <w:bCs/>
        </w:rPr>
        <w:t>Rubin</w:t>
      </w:r>
      <w:r w:rsidR="00BB5F16">
        <w:rPr>
          <w:b/>
          <w:bCs/>
        </w:rPr>
        <w:t xml:space="preserve"> Observatory</w:t>
      </w:r>
      <w:r w:rsidR="00BB5F16">
        <w:t>:</w:t>
      </w:r>
      <w:r w:rsidR="00BB5F16" w:rsidRPr="00657779">
        <w:t xml:space="preserve"> </w:t>
      </w:r>
      <w:r w:rsidR="00BB5F16">
        <w:t xml:space="preserve">The collaboration is </w:t>
      </w:r>
      <w:r w:rsidRPr="00657779">
        <w:t xml:space="preserve">continuing to move forward toward operations. </w:t>
      </w:r>
      <w:r w:rsidR="00BB5F16">
        <w:t>It is s</w:t>
      </w:r>
      <w:r w:rsidR="00BB5F16" w:rsidRPr="00657779">
        <w:t xml:space="preserve">till </w:t>
      </w:r>
      <w:r w:rsidRPr="00657779">
        <w:t>suffering some impacts from Covid and supply-chain issues, so</w:t>
      </w:r>
      <w:r w:rsidR="00BB5F16">
        <w:t xml:space="preserve"> the team is </w:t>
      </w:r>
      <w:r w:rsidRPr="00657779">
        <w:t xml:space="preserve">looking at completion in early 2025. The telescope itself, which is the NSF part of the collaboration with DOE, is moving into the testing phase. </w:t>
      </w:r>
      <w:r w:rsidR="00EF2332">
        <w:br/>
      </w:r>
    </w:p>
    <w:p w14:paraId="2970A8C8" w14:textId="380A8C03" w:rsidR="00B0153B" w:rsidRPr="00657779" w:rsidRDefault="00BB5F16" w:rsidP="004F65B6">
      <w:pPr>
        <w:pStyle w:val="ListParagraph"/>
        <w:numPr>
          <w:ilvl w:val="0"/>
          <w:numId w:val="31"/>
        </w:numPr>
      </w:pPr>
      <w:r>
        <w:rPr>
          <w:b/>
          <w:bCs/>
        </w:rPr>
        <w:t>Supplemental Funding for Gemini-N and Kitt Peak</w:t>
      </w:r>
      <w:r w:rsidRPr="001E7BD4">
        <w:rPr>
          <w:b/>
          <w:bCs/>
        </w:rPr>
        <w:t>:</w:t>
      </w:r>
      <w:r>
        <w:t xml:space="preserve"> The team is c</w:t>
      </w:r>
      <w:r w:rsidRPr="00657779">
        <w:t xml:space="preserve">losing </w:t>
      </w:r>
      <w:r w:rsidR="008A38D3" w:rsidRPr="00657779">
        <w:t>out the Gemini-N mirror saga</w:t>
      </w:r>
      <w:r>
        <w:t>; they</w:t>
      </w:r>
      <w:r w:rsidR="008A38D3" w:rsidRPr="00657779">
        <w:t xml:space="preserve"> got it online with a repaired mirror after repairing and recoating it. Kitt Peak</w:t>
      </w:r>
      <w:r w:rsidR="007E522E">
        <w:t xml:space="preserve"> National Observatory</w:t>
      </w:r>
      <w:r>
        <w:t xml:space="preserve"> has</w:t>
      </w:r>
      <w:r w:rsidR="008A38D3" w:rsidRPr="00657779">
        <w:t xml:space="preserve"> mostly recovered from the </w:t>
      </w:r>
      <w:r w:rsidR="00B442F6" w:rsidRPr="00657779">
        <w:t>damage</w:t>
      </w:r>
      <w:r w:rsidR="008A38D3" w:rsidRPr="00657779">
        <w:t xml:space="preserve"> from the </w:t>
      </w:r>
      <w:r>
        <w:t>Contreras F</w:t>
      </w:r>
      <w:r w:rsidRPr="00657779">
        <w:t>ire</w:t>
      </w:r>
      <w:r w:rsidR="008A38D3" w:rsidRPr="00657779">
        <w:t xml:space="preserve">. Both were helped along by supplement funding from AST so that the impacts of these events were covered by special funds. </w:t>
      </w:r>
      <w:r w:rsidR="00EF2332">
        <w:br/>
      </w:r>
    </w:p>
    <w:p w14:paraId="5B89100D" w14:textId="6B4BDB9C" w:rsidR="00620CA1" w:rsidRPr="00657779" w:rsidRDefault="00B0153B" w:rsidP="004F65B6">
      <w:pPr>
        <w:pStyle w:val="ListParagraph"/>
        <w:numPr>
          <w:ilvl w:val="0"/>
          <w:numId w:val="31"/>
        </w:numPr>
      </w:pPr>
      <w:r w:rsidRPr="001E7BD4">
        <w:rPr>
          <w:b/>
          <w:bCs/>
        </w:rPr>
        <w:t>Current Events:</w:t>
      </w:r>
      <w:r>
        <w:t xml:space="preserve"> Smith </w:t>
      </w:r>
      <w:r w:rsidR="00EF2332">
        <w:t>acknowledges</w:t>
      </w:r>
      <w:r w:rsidR="008A38D3" w:rsidRPr="00657779">
        <w:t xml:space="preserve"> the Maui fires </w:t>
      </w:r>
      <w:r w:rsidR="00EF2332">
        <w:t xml:space="preserve">impacted </w:t>
      </w:r>
      <w:r w:rsidR="008A38D3" w:rsidRPr="00657779">
        <w:t>the Maui community</w:t>
      </w:r>
      <w:r w:rsidR="007E522E">
        <w:t>, including the</w:t>
      </w:r>
      <w:r w:rsidR="008A38D3" w:rsidRPr="00657779">
        <w:t xml:space="preserve"> DKIST staff, their families, </w:t>
      </w:r>
      <w:r w:rsidR="00D6620B" w:rsidRPr="00657779">
        <w:t>friends, and neighbors. NSF did what they could, which was allow staff time to deal with everything</w:t>
      </w:r>
      <w:r>
        <w:t xml:space="preserve">; they </w:t>
      </w:r>
      <w:r w:rsidR="00D6620B" w:rsidRPr="00657779">
        <w:t xml:space="preserve">closed the telescope, </w:t>
      </w:r>
      <w:r>
        <w:t xml:space="preserve">and </w:t>
      </w:r>
      <w:r w:rsidR="00D6620B" w:rsidRPr="00657779">
        <w:t xml:space="preserve">everyone was given leave. </w:t>
      </w:r>
      <w:r w:rsidR="007E522E">
        <w:t>DKIST</w:t>
      </w:r>
      <w:r w:rsidR="00D6620B" w:rsidRPr="00657779">
        <w:t xml:space="preserve"> staff were amazingly dedicated and brought DKIST back online back online much sooner than expected</w:t>
      </w:r>
      <w:r w:rsidR="007E522E">
        <w:t>.</w:t>
      </w:r>
      <w:r w:rsidR="00EF2332">
        <w:br/>
      </w:r>
    </w:p>
    <w:p w14:paraId="2D31EB87" w14:textId="6245EBFD" w:rsidR="00ED513D" w:rsidRPr="00657779" w:rsidRDefault="00B0153B" w:rsidP="004F65B6">
      <w:pPr>
        <w:pStyle w:val="ListParagraph"/>
        <w:numPr>
          <w:ilvl w:val="0"/>
          <w:numId w:val="31"/>
        </w:numPr>
      </w:pPr>
      <w:r w:rsidRPr="001E7BD4">
        <w:rPr>
          <w:b/>
          <w:bCs/>
        </w:rPr>
        <w:t>Cyberattack at NOIRLab:</w:t>
      </w:r>
      <w:r>
        <w:t xml:space="preserve"> </w:t>
      </w:r>
      <w:proofErr w:type="gramStart"/>
      <w:r w:rsidR="007E522E">
        <w:t>AST’s</w:t>
      </w:r>
      <w:proofErr w:type="gramEnd"/>
      <w:r w:rsidR="007E522E">
        <w:t xml:space="preserve"> second cyberattack in recent history targeted </w:t>
      </w:r>
      <w:r w:rsidR="0063349D">
        <w:t>NOIRLab</w:t>
      </w:r>
      <w:r w:rsidR="007E522E">
        <w:t xml:space="preserve"> (Gemini-N and Gemini-S). </w:t>
      </w:r>
      <w:r w:rsidR="004F5260">
        <w:t>NSF shut down access to</w:t>
      </w:r>
      <w:r w:rsidR="004F5260" w:rsidRPr="00657779">
        <w:t xml:space="preserve"> </w:t>
      </w:r>
      <w:r w:rsidR="004F5260">
        <w:t xml:space="preserve">multiple facilities </w:t>
      </w:r>
      <w:r w:rsidR="004F5260" w:rsidRPr="00657779">
        <w:t>out of an abundance of caution</w:t>
      </w:r>
      <w:r w:rsidR="004F5260">
        <w:t>. I</w:t>
      </w:r>
      <w:r w:rsidR="004F5260" w:rsidRPr="00657779">
        <w:t>t took two months to bring ALMA back online</w:t>
      </w:r>
      <w:r w:rsidR="004F5260">
        <w:t>, and</w:t>
      </w:r>
      <w:r w:rsidR="004F5260" w:rsidRPr="00657779">
        <w:t xml:space="preserve"> NOIRLab is slowly coming back online after the Gemini attacks</w:t>
      </w:r>
      <w:r w:rsidR="004F5260">
        <w:t>. It appears t</w:t>
      </w:r>
      <w:r w:rsidR="00ED513D" w:rsidRPr="00657779">
        <w:t>hese attacks</w:t>
      </w:r>
      <w:r w:rsidR="008320C0" w:rsidRPr="00657779">
        <w:t xml:space="preserve"> </w:t>
      </w:r>
      <w:r w:rsidR="004F5260">
        <w:t>were a sign of the times rather than a consequence of</w:t>
      </w:r>
      <w:r w:rsidR="008320C0" w:rsidRPr="00657779">
        <w:t xml:space="preserve"> open doors</w:t>
      </w:r>
      <w:r w:rsidR="004F5260">
        <w:t>, and a broad examination of NSF facilities is underway.</w:t>
      </w:r>
      <w:r w:rsidR="00EF2332">
        <w:br/>
      </w:r>
    </w:p>
    <w:p w14:paraId="0E489A6F" w14:textId="16EF1F49" w:rsidR="00837B61" w:rsidRPr="00657779" w:rsidRDefault="00B0153B" w:rsidP="004F65B6">
      <w:pPr>
        <w:pStyle w:val="ListParagraph"/>
        <w:numPr>
          <w:ilvl w:val="0"/>
          <w:numId w:val="31"/>
        </w:numPr>
        <w:spacing w:after="240"/>
      </w:pPr>
      <w:r w:rsidRPr="001E7BD4">
        <w:rPr>
          <w:b/>
          <w:bCs/>
        </w:rPr>
        <w:t xml:space="preserve">Sustainability: </w:t>
      </w:r>
      <w:r w:rsidR="004F5260">
        <w:t>S</w:t>
      </w:r>
      <w:r w:rsidR="00837B61" w:rsidRPr="00657779">
        <w:t xml:space="preserve">ustainability efforts in NSF </w:t>
      </w:r>
      <w:r w:rsidR="004F5260">
        <w:t>f</w:t>
      </w:r>
      <w:r w:rsidR="00837B61" w:rsidRPr="00657779">
        <w:t>acilities</w:t>
      </w:r>
      <w:r w:rsidR="004F5260">
        <w:t xml:space="preserve"> were</w:t>
      </w:r>
      <w:r w:rsidR="00837B61" w:rsidRPr="00657779">
        <w:t xml:space="preserve"> a goal in </w:t>
      </w:r>
      <w:r w:rsidR="009A67CB">
        <w:t xml:space="preserve">the 2020 </w:t>
      </w:r>
      <w:r w:rsidR="009A67CB" w:rsidRPr="00657779">
        <w:t>Decadal Survey in Astronomy and Astrophysics</w:t>
      </w:r>
      <w:r w:rsidR="009A67CB">
        <w:t xml:space="preserve"> (</w:t>
      </w:r>
      <w:r w:rsidR="00837B61" w:rsidRPr="00657779">
        <w:t>Astro2020</w:t>
      </w:r>
      <w:r w:rsidR="009A67CB">
        <w:t>)</w:t>
      </w:r>
      <w:r w:rsidR="00837B61" w:rsidRPr="00657779">
        <w:t xml:space="preserve">. </w:t>
      </w:r>
      <w:r w:rsidR="004F5260">
        <w:t>They have b</w:t>
      </w:r>
      <w:r w:rsidR="00632755" w:rsidRPr="00657779">
        <w:t xml:space="preserve">een adding photo-voltaic cells </w:t>
      </w:r>
      <w:r w:rsidR="0044720D" w:rsidRPr="00657779">
        <w:t xml:space="preserve">at Cerro Pachon, with the goal of making </w:t>
      </w:r>
      <w:r>
        <w:t xml:space="preserve">Gemini-South </w:t>
      </w:r>
      <w:r w:rsidR="0044720D" w:rsidRPr="00657779">
        <w:t xml:space="preserve">carbon neutral. </w:t>
      </w:r>
      <w:r w:rsidR="00192B2B">
        <w:t>They are e</w:t>
      </w:r>
      <w:r w:rsidR="0044720D" w:rsidRPr="00657779">
        <w:t xml:space="preserve">xtending this </w:t>
      </w:r>
      <w:r w:rsidR="007036AC" w:rsidRPr="00657779">
        <w:t>effort to</w:t>
      </w:r>
      <w:r w:rsidR="00192B2B">
        <w:t xml:space="preserve"> the</w:t>
      </w:r>
      <w:r w:rsidR="007036AC" w:rsidRPr="00657779">
        <w:t xml:space="preserve"> Rubin</w:t>
      </w:r>
      <w:r w:rsidR="00192B2B">
        <w:t xml:space="preserve"> Observatory</w:t>
      </w:r>
      <w:r w:rsidR="007036AC" w:rsidRPr="00657779">
        <w:t>, which is a challenge because it’s very power-hungry</w:t>
      </w:r>
      <w:r w:rsidR="004F5260">
        <w:t xml:space="preserve"> machine. They are looking at how to fund Rubin with green energy.</w:t>
      </w:r>
    </w:p>
    <w:p w14:paraId="4155610C" w14:textId="68D27DD6" w:rsidR="00192B2B" w:rsidRDefault="007036AC" w:rsidP="001E7BD4">
      <w:pPr>
        <w:pStyle w:val="Heading3"/>
      </w:pPr>
      <w:r w:rsidRPr="00657779">
        <w:t xml:space="preserve">Major </w:t>
      </w:r>
      <w:r w:rsidR="00192B2B">
        <w:t>F</w:t>
      </w:r>
      <w:r w:rsidR="00192B2B" w:rsidRPr="00657779">
        <w:t xml:space="preserve">acility </w:t>
      </w:r>
      <w:r w:rsidR="00192B2B">
        <w:t>R</w:t>
      </w:r>
      <w:r w:rsidRPr="00657779">
        <w:t>ecommendations</w:t>
      </w:r>
      <w:r w:rsidR="00CA655E">
        <w:t xml:space="preserve"> </w:t>
      </w:r>
    </w:p>
    <w:p w14:paraId="64024AE5" w14:textId="5883F65C" w:rsidR="00E26437" w:rsidRDefault="00E26437" w:rsidP="008E0D17">
      <w:pPr>
        <w:spacing w:after="240"/>
      </w:pPr>
      <w:r>
        <w:t>Smith also cover</w:t>
      </w:r>
      <w:r w:rsidR="00EF2332">
        <w:t>s</w:t>
      </w:r>
      <w:r>
        <w:t xml:space="preserve"> several updates and facility recommendations:</w:t>
      </w:r>
    </w:p>
    <w:p w14:paraId="5D003E86" w14:textId="151A78AC" w:rsidR="007036AC" w:rsidRPr="00657779" w:rsidRDefault="00E26437" w:rsidP="004F65B6">
      <w:pPr>
        <w:pStyle w:val="ListParagraph"/>
        <w:numPr>
          <w:ilvl w:val="0"/>
          <w:numId w:val="33"/>
        </w:numPr>
        <w:spacing w:after="240"/>
      </w:pPr>
      <w:r w:rsidRPr="001E7BD4">
        <w:rPr>
          <w:b/>
          <w:bCs/>
        </w:rPr>
        <w:t>US-ELT:</w:t>
      </w:r>
      <w:r>
        <w:t xml:space="preserve"> </w:t>
      </w:r>
      <w:r w:rsidR="00192B2B">
        <w:t>T</w:t>
      </w:r>
      <w:r w:rsidR="00CA655E">
        <w:t>he US Extremely Large Telescope</w:t>
      </w:r>
      <w:r w:rsidR="007036AC" w:rsidRPr="00657779">
        <w:t xml:space="preserve"> </w:t>
      </w:r>
      <w:r w:rsidR="00CA655E">
        <w:t>(</w:t>
      </w:r>
      <w:r w:rsidR="007036AC" w:rsidRPr="00657779">
        <w:t>US-ELT</w:t>
      </w:r>
      <w:r w:rsidR="00CA655E">
        <w:t>) program</w:t>
      </w:r>
      <w:r w:rsidR="007036AC" w:rsidRPr="00657779">
        <w:t xml:space="preserve"> was </w:t>
      </w:r>
      <w:r w:rsidR="005324B4" w:rsidRPr="00657779">
        <w:t xml:space="preserve">put into the </w:t>
      </w:r>
      <w:r w:rsidR="004F5260">
        <w:t xml:space="preserve">Major Facility </w:t>
      </w:r>
      <w:r w:rsidR="005324B4" w:rsidRPr="00657779">
        <w:t xml:space="preserve">Design Phase in 2022, which </w:t>
      </w:r>
      <w:r w:rsidR="004F5260">
        <w:t>requires the director’s approval</w:t>
      </w:r>
      <w:r w:rsidR="005324B4" w:rsidRPr="00657779">
        <w:t xml:space="preserve">. </w:t>
      </w:r>
      <w:r w:rsidR="00B0153B">
        <w:t>NSF e</w:t>
      </w:r>
      <w:r w:rsidR="00B0153B" w:rsidRPr="00657779">
        <w:t xml:space="preserve">xecuted </w:t>
      </w:r>
      <w:r w:rsidR="005324B4" w:rsidRPr="00657779">
        <w:t>a preliminary design review and got a positive result</w:t>
      </w:r>
      <w:r w:rsidR="004F5260">
        <w:t xml:space="preserve"> on the technical evaluation</w:t>
      </w:r>
      <w:r w:rsidR="005324B4" w:rsidRPr="00657779">
        <w:t xml:space="preserve">. </w:t>
      </w:r>
      <w:r w:rsidR="004F5260">
        <w:t>AST developed the final design plan</w:t>
      </w:r>
      <w:r w:rsidR="00041303" w:rsidRPr="00657779">
        <w:t>,</w:t>
      </w:r>
      <w:r w:rsidR="00B0153B">
        <w:t xml:space="preserve"> </w:t>
      </w:r>
      <w:r w:rsidR="004F5260">
        <w:t xml:space="preserve">which was reviewed by a blue-ribbon panel. </w:t>
      </w:r>
      <w:r w:rsidR="00EF2332">
        <w:br/>
      </w:r>
    </w:p>
    <w:p w14:paraId="1C669C92" w14:textId="3AA3DDD2" w:rsidR="009D5015" w:rsidRPr="00657779" w:rsidRDefault="009D5015" w:rsidP="004F65B6">
      <w:pPr>
        <w:pStyle w:val="ListParagraph"/>
        <w:numPr>
          <w:ilvl w:val="0"/>
          <w:numId w:val="33"/>
        </w:numPr>
        <w:spacing w:after="240"/>
      </w:pPr>
      <w:r w:rsidRPr="001E7BD4">
        <w:rPr>
          <w:b/>
          <w:bCs/>
        </w:rPr>
        <w:t>M</w:t>
      </w:r>
      <w:r w:rsidR="00E26437" w:rsidRPr="001E7BD4">
        <w:rPr>
          <w:b/>
          <w:bCs/>
        </w:rPr>
        <w:t>aunakea:</w:t>
      </w:r>
      <w:r w:rsidR="00E26437">
        <w:t xml:space="preserve"> </w:t>
      </w:r>
      <w:r w:rsidR="00EF2332">
        <w:t>NSF is m</w:t>
      </w:r>
      <w:r w:rsidRPr="00657779">
        <w:t xml:space="preserve">aking progress on Maunakea with the </w:t>
      </w:r>
      <w:r w:rsidR="00F05D1B" w:rsidRPr="00657779">
        <w:t xml:space="preserve">Stewardship </w:t>
      </w:r>
      <w:r w:rsidR="004F5260">
        <w:t xml:space="preserve">and Oversight </w:t>
      </w:r>
      <w:r w:rsidR="00F05D1B" w:rsidRPr="00657779">
        <w:t>Authority</w:t>
      </w:r>
      <w:r w:rsidR="00B0153B">
        <w:t>.</w:t>
      </w:r>
      <w:r w:rsidR="00F05D1B" w:rsidRPr="00657779">
        <w:t xml:space="preserve"> NSF is committed to working closely and respectfully with the Hawaiian community, </w:t>
      </w:r>
      <w:r w:rsidR="00B0153B">
        <w:t>which</w:t>
      </w:r>
      <w:r w:rsidR="00F05D1B" w:rsidRPr="00657779">
        <w:t xml:space="preserve"> takes time. </w:t>
      </w:r>
      <w:r w:rsidR="00B0153B">
        <w:t>The agency</w:t>
      </w:r>
      <w:r w:rsidR="00B0153B" w:rsidRPr="00657779">
        <w:t xml:space="preserve"> </w:t>
      </w:r>
      <w:r w:rsidR="00F05D1B" w:rsidRPr="00657779">
        <w:t xml:space="preserve">will work on their timescale. </w:t>
      </w:r>
      <w:r w:rsidR="00B0153B">
        <w:t xml:space="preserve">They are </w:t>
      </w:r>
      <w:r w:rsidR="00F05D1B" w:rsidRPr="00657779">
        <w:t>meeting with them, talking with them,</w:t>
      </w:r>
      <w:r w:rsidR="00B0153B">
        <w:t xml:space="preserve"> and</w:t>
      </w:r>
      <w:r w:rsidR="00F05D1B" w:rsidRPr="00657779">
        <w:t xml:space="preserve"> working to understand their needs</w:t>
      </w:r>
      <w:r w:rsidR="004F5260">
        <w:t xml:space="preserve">. They want to work </w:t>
      </w:r>
      <w:r w:rsidR="004F5260">
        <w:lastRenderedPageBreak/>
        <w:t xml:space="preserve">with the </w:t>
      </w:r>
      <w:r w:rsidR="00AE41D9">
        <w:t>A</w:t>
      </w:r>
      <w:r w:rsidR="004F5260">
        <w:t>uthority on both existing and potential facilities</w:t>
      </w:r>
      <w:r w:rsidR="00F05D1B" w:rsidRPr="00657779">
        <w:t xml:space="preserve">. </w:t>
      </w:r>
      <w:r w:rsidR="00EF2332">
        <w:br/>
      </w:r>
    </w:p>
    <w:p w14:paraId="2CC3E3B3" w14:textId="65CBFC84" w:rsidR="00F05D1B" w:rsidRPr="00657779" w:rsidRDefault="00CA655E" w:rsidP="004F65B6">
      <w:pPr>
        <w:pStyle w:val="ListParagraph"/>
        <w:numPr>
          <w:ilvl w:val="0"/>
          <w:numId w:val="33"/>
        </w:numPr>
        <w:spacing w:after="240"/>
      </w:pPr>
      <w:r w:rsidRPr="001E7BD4">
        <w:rPr>
          <w:b/>
          <w:bCs/>
        </w:rPr>
        <w:t>Next Generation Very Large Array (</w:t>
      </w:r>
      <w:r w:rsidR="00F05D1B" w:rsidRPr="001E7BD4">
        <w:rPr>
          <w:b/>
          <w:bCs/>
        </w:rPr>
        <w:t>ngVLA</w:t>
      </w:r>
      <w:r w:rsidRPr="001E7BD4">
        <w:rPr>
          <w:b/>
          <w:bCs/>
        </w:rPr>
        <w:t>)</w:t>
      </w:r>
      <w:r w:rsidR="00E300FC" w:rsidRPr="001E7BD4">
        <w:rPr>
          <w:b/>
          <w:bCs/>
        </w:rPr>
        <w:t>:</w:t>
      </w:r>
      <w:r w:rsidR="00E300FC">
        <w:t xml:space="preserve"> </w:t>
      </w:r>
      <w:r w:rsidR="004F5260">
        <w:t>ngVLA</w:t>
      </w:r>
      <w:r w:rsidR="00E300FC">
        <w:t xml:space="preserve"> has been moved</w:t>
      </w:r>
      <w:r w:rsidR="00E300FC" w:rsidRPr="00657779">
        <w:t xml:space="preserve"> </w:t>
      </w:r>
      <w:r w:rsidR="00F05D1B" w:rsidRPr="00657779">
        <w:t xml:space="preserve">into the </w:t>
      </w:r>
      <w:r w:rsidR="00E300FC">
        <w:t>d</w:t>
      </w:r>
      <w:r w:rsidR="00F05D1B" w:rsidRPr="00657779">
        <w:t xml:space="preserve">esign </w:t>
      </w:r>
      <w:r w:rsidR="00E300FC">
        <w:t>s</w:t>
      </w:r>
      <w:r w:rsidR="00F05D1B" w:rsidRPr="00657779">
        <w:t>tage</w:t>
      </w:r>
      <w:r w:rsidR="00E26437">
        <w:t xml:space="preserve">. This facility </w:t>
      </w:r>
      <w:r w:rsidR="00E300FC">
        <w:t xml:space="preserve">is at </w:t>
      </w:r>
      <w:r w:rsidR="0064798E" w:rsidRPr="00657779">
        <w:t xml:space="preserve">the beginning of the </w:t>
      </w:r>
      <w:r w:rsidR="00E300FC">
        <w:t>d</w:t>
      </w:r>
      <w:r w:rsidR="0064798E" w:rsidRPr="00657779">
        <w:t xml:space="preserve">esign </w:t>
      </w:r>
      <w:r w:rsidR="00E300FC">
        <w:t>p</w:t>
      </w:r>
      <w:r w:rsidR="0064798E" w:rsidRPr="00657779">
        <w:t>rocess</w:t>
      </w:r>
      <w:r w:rsidR="00E300FC">
        <w:t>.</w:t>
      </w:r>
      <w:r w:rsidR="00EF2332">
        <w:br/>
      </w:r>
    </w:p>
    <w:p w14:paraId="3E31C4F7" w14:textId="4B93136C" w:rsidR="00AA13FE" w:rsidRPr="00657779" w:rsidRDefault="00CA655E" w:rsidP="004F65B6">
      <w:pPr>
        <w:pStyle w:val="ListParagraph"/>
        <w:numPr>
          <w:ilvl w:val="0"/>
          <w:numId w:val="33"/>
        </w:numPr>
        <w:spacing w:after="240"/>
      </w:pPr>
      <w:r w:rsidRPr="001E7BD4">
        <w:rPr>
          <w:b/>
          <w:bCs/>
        </w:rPr>
        <w:t>Cosmic Microwave Background-Stage 4 (</w:t>
      </w:r>
      <w:r w:rsidR="0064798E" w:rsidRPr="001E7BD4">
        <w:rPr>
          <w:b/>
          <w:bCs/>
        </w:rPr>
        <w:t>CMB-S4</w:t>
      </w:r>
      <w:r w:rsidRPr="001E7BD4">
        <w:rPr>
          <w:b/>
          <w:bCs/>
        </w:rPr>
        <w:t>)</w:t>
      </w:r>
      <w:r w:rsidR="00E26437" w:rsidRPr="001E7BD4">
        <w:rPr>
          <w:b/>
          <w:bCs/>
        </w:rPr>
        <w:t>:</w:t>
      </w:r>
      <w:r w:rsidR="00EF2332" w:rsidRPr="001E7BD4">
        <w:t xml:space="preserve"> NSF is</w:t>
      </w:r>
      <w:r w:rsidR="0064798E" w:rsidRPr="00657779">
        <w:t xml:space="preserve"> moving toward submitting </w:t>
      </w:r>
      <w:r w:rsidR="00EF2332">
        <w:t>CMB-S4</w:t>
      </w:r>
      <w:r w:rsidR="00EF2332" w:rsidRPr="00657779">
        <w:t xml:space="preserve"> </w:t>
      </w:r>
      <w:r w:rsidR="0064798E" w:rsidRPr="00657779">
        <w:t>to the Conceptual Design phase.</w:t>
      </w:r>
      <w:r w:rsidR="004F5260">
        <w:t xml:space="preserve"> The CMB-S4 team is working on designs to meet the footprint requirements, though these requirements are evolving on the ground.</w:t>
      </w:r>
    </w:p>
    <w:p w14:paraId="6846BFED" w14:textId="73629A37" w:rsidR="00AA13FE" w:rsidRDefault="00EF2332" w:rsidP="008E0D17">
      <w:pPr>
        <w:spacing w:after="240"/>
      </w:pPr>
      <w:r>
        <w:t>Smith</w:t>
      </w:r>
      <w:r w:rsidR="00E26437">
        <w:t xml:space="preserve"> r</w:t>
      </w:r>
      <w:r w:rsidR="00AA13FE" w:rsidRPr="00657779">
        <w:t xml:space="preserve">eviews </w:t>
      </w:r>
      <w:r w:rsidR="00E26437">
        <w:t xml:space="preserve">the </w:t>
      </w:r>
      <w:r w:rsidR="00AA13FE" w:rsidRPr="00657779">
        <w:t xml:space="preserve">Major Facilities Design Phase and what that means for each project at each stage. </w:t>
      </w:r>
      <w:r>
        <w:t>He</w:t>
      </w:r>
      <w:r w:rsidR="00E26437">
        <w:t xml:space="preserve"> e</w:t>
      </w:r>
      <w:r w:rsidR="00277361" w:rsidRPr="00657779">
        <w:t>mphasize</w:t>
      </w:r>
      <w:r>
        <w:t>s</w:t>
      </w:r>
      <w:r w:rsidR="00277361" w:rsidRPr="00657779">
        <w:t xml:space="preserve"> that these are prioritizations across MPS, not just in AST. </w:t>
      </w:r>
      <w:r w:rsidR="004F5260">
        <w:t>MPS is</w:t>
      </w:r>
      <w:r w:rsidR="00E26437">
        <w:t xml:space="preserve"> l</w:t>
      </w:r>
      <w:r w:rsidR="00E26437" w:rsidRPr="00657779">
        <w:t xml:space="preserve">ooking </w:t>
      </w:r>
      <w:r w:rsidR="00122EFC" w:rsidRPr="00657779">
        <w:t xml:space="preserve">across disciplines, not just within astronomy. </w:t>
      </w:r>
      <w:r w:rsidR="004F5260">
        <w:t>Entry does not imply approval for construction.</w:t>
      </w:r>
    </w:p>
    <w:p w14:paraId="4F2F8752" w14:textId="1B0957E2" w:rsidR="00AB583A" w:rsidRPr="00657779" w:rsidRDefault="00AB583A" w:rsidP="008E0D17">
      <w:pPr>
        <w:spacing w:after="240"/>
      </w:pPr>
      <w:r>
        <w:t>Smith skips several process slides that he says will be in the committee's notes.</w:t>
      </w:r>
    </w:p>
    <w:p w14:paraId="13572552" w14:textId="68D76B1F" w:rsidR="00E26437" w:rsidRDefault="00D01763" w:rsidP="001E7BD4">
      <w:pPr>
        <w:pStyle w:val="Heading3"/>
      </w:pPr>
      <w:r w:rsidRPr="00657779">
        <w:t xml:space="preserve">AST </w:t>
      </w:r>
      <w:r w:rsidR="00E26437">
        <w:t>B</w:t>
      </w:r>
      <w:r w:rsidRPr="00657779">
        <w:t>udget</w:t>
      </w:r>
    </w:p>
    <w:p w14:paraId="709716E6" w14:textId="452622E6" w:rsidR="00D01763" w:rsidRPr="00657779" w:rsidRDefault="00E26437" w:rsidP="008E0D17">
      <w:pPr>
        <w:spacing w:after="240"/>
      </w:pPr>
      <w:r>
        <w:t>Smith review</w:t>
      </w:r>
      <w:r w:rsidR="00EF2332">
        <w:t>s</w:t>
      </w:r>
      <w:r>
        <w:t xml:space="preserve"> the AST budget. AST is</w:t>
      </w:r>
      <w:r w:rsidR="00D01763" w:rsidRPr="00657779">
        <w:t xml:space="preserve"> closing out the 2023 fiscal year, waiting </w:t>
      </w:r>
      <w:r w:rsidR="00B442F6" w:rsidRPr="00657779">
        <w:t>for</w:t>
      </w:r>
      <w:r w:rsidR="00D01763" w:rsidRPr="00657779">
        <w:t xml:space="preserve"> </w:t>
      </w:r>
      <w:r w:rsidR="00AB583A">
        <w:t xml:space="preserve">FY </w:t>
      </w:r>
      <w:r w:rsidR="00D01763" w:rsidRPr="00657779">
        <w:t>2024</w:t>
      </w:r>
      <w:r w:rsidR="00AB583A">
        <w:t>,</w:t>
      </w:r>
      <w:r w:rsidR="00D01763" w:rsidRPr="00657779">
        <w:t xml:space="preserve"> and developing </w:t>
      </w:r>
      <w:r w:rsidR="00AB583A">
        <w:t xml:space="preserve">FY </w:t>
      </w:r>
      <w:r w:rsidR="00D01763" w:rsidRPr="00657779">
        <w:t>2025</w:t>
      </w:r>
      <w:r w:rsidR="00DA5BAA" w:rsidRPr="00657779">
        <w:t xml:space="preserve">. </w:t>
      </w:r>
      <w:r>
        <w:t>Smith r</w:t>
      </w:r>
      <w:r w:rsidRPr="00657779">
        <w:t>ecommend</w:t>
      </w:r>
      <w:r w:rsidR="00EF2332">
        <w:t>s</w:t>
      </w:r>
      <w:r w:rsidRPr="00657779">
        <w:t xml:space="preserve"> </w:t>
      </w:r>
      <w:r w:rsidR="00DA5BAA" w:rsidRPr="00657779">
        <w:t xml:space="preserve">keeping that in mind </w:t>
      </w:r>
      <w:r w:rsidR="000E25C9">
        <w:t xml:space="preserve">when </w:t>
      </w:r>
      <w:r w:rsidR="00DA5BAA" w:rsidRPr="00657779">
        <w:t xml:space="preserve">looking at the plans, which are mostly relevant for 2025 and 2026. </w:t>
      </w:r>
      <w:r w:rsidR="00AB583A">
        <w:t xml:space="preserve">AST is </w:t>
      </w:r>
      <w:r>
        <w:t>c</w:t>
      </w:r>
      <w:r w:rsidR="00DA5BAA" w:rsidRPr="00657779">
        <w:t xml:space="preserve">urrently </w:t>
      </w:r>
      <w:r w:rsidR="00AB583A">
        <w:t xml:space="preserve">developing </w:t>
      </w:r>
      <w:r w:rsidR="00DA5BAA" w:rsidRPr="00657779">
        <w:t xml:space="preserve">the </w:t>
      </w:r>
      <w:r w:rsidR="00AB583A">
        <w:t xml:space="preserve">FY </w:t>
      </w:r>
      <w:r w:rsidR="00DA5BAA" w:rsidRPr="00657779">
        <w:t>2025 budget. In NSF, budget allocations are year to year</w:t>
      </w:r>
      <w:r w:rsidR="004C3B4F" w:rsidRPr="00657779">
        <w:t xml:space="preserve">. </w:t>
      </w:r>
      <w:r>
        <w:t>AST has</w:t>
      </w:r>
      <w:r w:rsidR="004C3B4F" w:rsidRPr="00657779">
        <w:t xml:space="preserve"> a base, but those budget increases vary by year.</w:t>
      </w:r>
      <w:r w:rsidR="00AB583A">
        <w:t xml:space="preserve"> NSF does</w:t>
      </w:r>
      <w:r w:rsidR="004C3B4F" w:rsidRPr="00657779">
        <w:t xml:space="preserve"> a </w:t>
      </w:r>
      <w:r w:rsidR="00CA655E" w:rsidRPr="00657779">
        <w:t>year-to-year</w:t>
      </w:r>
      <w:r w:rsidR="004C3B4F" w:rsidRPr="00657779">
        <w:t xml:space="preserve"> planning process based on the priorities of the </w:t>
      </w:r>
      <w:r>
        <w:t>d</w:t>
      </w:r>
      <w:r w:rsidRPr="00657779">
        <w:t>irector</w:t>
      </w:r>
      <w:r w:rsidR="004C3B4F" w:rsidRPr="00657779">
        <w:t xml:space="preserve">, the </w:t>
      </w:r>
      <w:r>
        <w:t>a</w:t>
      </w:r>
      <w:r w:rsidRPr="00657779">
        <w:t>dministration</w:t>
      </w:r>
      <w:r w:rsidR="004C3B4F" w:rsidRPr="00657779">
        <w:t xml:space="preserve">, and Congress. The more </w:t>
      </w:r>
      <w:r w:rsidR="00252CE5">
        <w:t>recommendations</w:t>
      </w:r>
      <w:r w:rsidR="004C3B4F" w:rsidRPr="00657779">
        <w:t xml:space="preserve"> resonate with those priorities, the more likely th</w:t>
      </w:r>
      <w:r w:rsidR="00252CE5">
        <w:t>ose</w:t>
      </w:r>
      <w:r w:rsidR="004C3B4F" w:rsidRPr="00657779">
        <w:t xml:space="preserve"> recommendations are to be heard.</w:t>
      </w:r>
    </w:p>
    <w:p w14:paraId="095260CB" w14:textId="6FC5A63C" w:rsidR="002175C9" w:rsidRPr="00657779" w:rsidRDefault="00AB583A" w:rsidP="008E0D17">
      <w:pPr>
        <w:spacing w:after="240"/>
      </w:pPr>
      <w:r>
        <w:t>Smith notes t</w:t>
      </w:r>
      <w:r w:rsidR="00E26437">
        <w:t>he r</w:t>
      </w:r>
      <w:r w:rsidR="00E26437" w:rsidRPr="00657779">
        <w:t xml:space="preserve">eality </w:t>
      </w:r>
      <w:r w:rsidR="002175C9" w:rsidRPr="00657779">
        <w:t xml:space="preserve">of FY 2024 is still in </w:t>
      </w:r>
      <w:r w:rsidR="00B442F6" w:rsidRPr="00657779">
        <w:t>question</w:t>
      </w:r>
      <w:r>
        <w:t xml:space="preserve">. He </w:t>
      </w:r>
      <w:r w:rsidR="002175C9" w:rsidRPr="00657779">
        <w:t>outline</w:t>
      </w:r>
      <w:r>
        <w:t>s</w:t>
      </w:r>
      <w:r w:rsidR="002175C9" w:rsidRPr="00657779">
        <w:t xml:space="preserve"> </w:t>
      </w:r>
      <w:r>
        <w:t>NSF’s</w:t>
      </w:r>
      <w:r w:rsidR="002175C9" w:rsidRPr="00657779">
        <w:t xml:space="preserve"> </w:t>
      </w:r>
      <w:r>
        <w:t>numbers relative</w:t>
      </w:r>
      <w:r w:rsidR="00E26437">
        <w:t xml:space="preserve"> to</w:t>
      </w:r>
      <w:r w:rsidR="0046669E" w:rsidRPr="00657779">
        <w:t xml:space="preserve"> the President’s request, the Senate numbers, and </w:t>
      </w:r>
      <w:r w:rsidR="00E26437">
        <w:t xml:space="preserve">the </w:t>
      </w:r>
      <w:r w:rsidR="0046669E" w:rsidRPr="00657779">
        <w:t xml:space="preserve">House numbers. </w:t>
      </w:r>
    </w:p>
    <w:p w14:paraId="0049B518" w14:textId="2396DECB" w:rsidR="008406CF" w:rsidRPr="00657779" w:rsidRDefault="00E26437" w:rsidP="008E0D17">
      <w:pPr>
        <w:spacing w:after="240"/>
      </w:pPr>
      <w:r>
        <w:t>T</w:t>
      </w:r>
      <w:r w:rsidR="008406CF" w:rsidRPr="00657779">
        <w:t xml:space="preserve">he </w:t>
      </w:r>
      <w:r w:rsidRPr="00657779">
        <w:t>life</w:t>
      </w:r>
      <w:r>
        <w:t>c</w:t>
      </w:r>
      <w:r w:rsidRPr="00657779">
        <w:t>y</w:t>
      </w:r>
      <w:r>
        <w:t>c</w:t>
      </w:r>
      <w:r w:rsidRPr="00657779">
        <w:t xml:space="preserve">le </w:t>
      </w:r>
      <w:r w:rsidR="008406CF" w:rsidRPr="00657779">
        <w:t xml:space="preserve">costs of Major Facilities </w:t>
      </w:r>
      <w:r>
        <w:t xml:space="preserve">present </w:t>
      </w:r>
      <w:r w:rsidR="008406CF" w:rsidRPr="00657779">
        <w:t xml:space="preserve">challenges to AST. </w:t>
      </w:r>
      <w:r w:rsidR="00AB583A">
        <w:t>These costs</w:t>
      </w:r>
      <w:r w:rsidR="008406CF" w:rsidRPr="00657779">
        <w:t xml:space="preserve"> </w:t>
      </w:r>
      <w:r w:rsidR="00147D81">
        <w:t xml:space="preserve">include </w:t>
      </w:r>
      <w:r w:rsidR="008406CF" w:rsidRPr="00657779">
        <w:t>immediate needs (design), future needs (construction), and long-term needs (maintenance costs).</w:t>
      </w:r>
    </w:p>
    <w:p w14:paraId="2F3AC31B" w14:textId="7614209E" w:rsidR="008406CF" w:rsidRPr="00657779" w:rsidRDefault="00E26437" w:rsidP="008E0D17">
      <w:pPr>
        <w:spacing w:after="240"/>
      </w:pPr>
      <w:r>
        <w:t>They are d</w:t>
      </w:r>
      <w:r w:rsidRPr="00657779">
        <w:t xml:space="preserve">oing </w:t>
      </w:r>
      <w:r w:rsidR="008406CF" w:rsidRPr="00657779">
        <w:t>aspirational planning, look</w:t>
      </w:r>
      <w:r>
        <w:t>ing</w:t>
      </w:r>
      <w:r w:rsidR="008406CF" w:rsidRPr="00657779">
        <w:t xml:space="preserve"> at the needs described in Astro2020</w:t>
      </w:r>
      <w:r>
        <w:t>,</w:t>
      </w:r>
      <w:r w:rsidR="008406CF" w:rsidRPr="00657779">
        <w:t xml:space="preserve"> while preparing to make the tough decisions that financial realities may require. </w:t>
      </w:r>
    </w:p>
    <w:p w14:paraId="551219C7" w14:textId="7D344E32" w:rsidR="00D51AC8" w:rsidRPr="00657779" w:rsidRDefault="00E26437" w:rsidP="008E0D17">
      <w:pPr>
        <w:spacing w:after="240"/>
      </w:pPr>
      <w:r>
        <w:t>Smith note</w:t>
      </w:r>
      <w:r w:rsidR="00EF2332">
        <w:t>s</w:t>
      </w:r>
      <w:r w:rsidRPr="00657779">
        <w:t xml:space="preserve"> </w:t>
      </w:r>
      <w:r w:rsidR="003C7D59" w:rsidRPr="00657779">
        <w:t xml:space="preserve">that he hasn’t covered some sections of AST because they’ll be covered in </w:t>
      </w:r>
      <w:r w:rsidR="000F3BDD" w:rsidRPr="00657779">
        <w:t xml:space="preserve">later sessions. </w:t>
      </w:r>
    </w:p>
    <w:p w14:paraId="36098DCD" w14:textId="5AA8DDA8" w:rsidR="00FE594F" w:rsidRPr="00657779" w:rsidRDefault="00EF2332" w:rsidP="008E0D17">
      <w:pPr>
        <w:spacing w:after="240"/>
      </w:pPr>
      <w:r>
        <w:t>Smith</w:t>
      </w:r>
      <w:r w:rsidRPr="00657779">
        <w:t xml:space="preserve"> </w:t>
      </w:r>
      <w:r w:rsidR="00B61173" w:rsidRPr="00657779">
        <w:t xml:space="preserve">concludes the NSF presentation. </w:t>
      </w:r>
    </w:p>
    <w:p w14:paraId="4E3C58AC" w14:textId="45930953" w:rsidR="00EF2332" w:rsidRDefault="00904140" w:rsidP="001E7BD4">
      <w:pPr>
        <w:pStyle w:val="Heading2"/>
      </w:pPr>
      <w:bookmarkStart w:id="5" w:name="_Toc150952365"/>
      <w:r>
        <w:t>Q&amp;A on the NSF Presentation</w:t>
      </w:r>
      <w:bookmarkEnd w:id="5"/>
    </w:p>
    <w:p w14:paraId="477C49DE" w14:textId="34249F65" w:rsidR="00BC7606" w:rsidRPr="00657779" w:rsidRDefault="00B61173" w:rsidP="008E0D17">
      <w:pPr>
        <w:spacing w:after="240"/>
      </w:pPr>
      <w:r w:rsidRPr="00657779">
        <w:t xml:space="preserve">Abigail Vieregg notes that it’s great that the ngVLAs and ELTs are moving </w:t>
      </w:r>
      <w:r w:rsidR="00B442F6" w:rsidRPr="00657779">
        <w:t>forward and</w:t>
      </w:r>
      <w:r w:rsidRPr="00657779">
        <w:t xml:space="preserve"> says that’s great progress. </w:t>
      </w:r>
      <w:r w:rsidR="00EF2332">
        <w:t>Vieregg a</w:t>
      </w:r>
      <w:r w:rsidR="00EF2332" w:rsidRPr="00657779">
        <w:t xml:space="preserve">sks </w:t>
      </w:r>
      <w:r w:rsidR="006941EB" w:rsidRPr="00657779">
        <w:t>about CMB-S4</w:t>
      </w:r>
      <w:r w:rsidR="00EC27BD" w:rsidRPr="00657779">
        <w:t xml:space="preserve">, and </w:t>
      </w:r>
      <w:r w:rsidR="00EF2332">
        <w:t>Director Smith</w:t>
      </w:r>
      <w:r w:rsidR="00EC27BD" w:rsidRPr="00657779">
        <w:t xml:space="preserve"> </w:t>
      </w:r>
      <w:r w:rsidR="00EF2332">
        <w:t>responds</w:t>
      </w:r>
      <w:r w:rsidR="00EC27BD" w:rsidRPr="00657779">
        <w:t xml:space="preserve"> the South Pole has some thorny issues that are outside the</w:t>
      </w:r>
      <w:r w:rsidR="00BC7606" w:rsidRPr="00657779">
        <w:t xml:space="preserve"> realm of the people in the room. </w:t>
      </w:r>
      <w:r w:rsidR="00EC27BD" w:rsidRPr="00657779">
        <w:t xml:space="preserve"> </w:t>
      </w:r>
    </w:p>
    <w:p w14:paraId="41DB89FE" w14:textId="6087C5D3" w:rsidR="00EF2332" w:rsidRDefault="00B61173" w:rsidP="008E0D17">
      <w:pPr>
        <w:spacing w:after="240"/>
      </w:pPr>
      <w:r w:rsidRPr="00657779">
        <w:t xml:space="preserve">Ann Zabludoff says </w:t>
      </w:r>
      <w:r w:rsidR="00EF2332">
        <w:t>Smith</w:t>
      </w:r>
      <w:r w:rsidRPr="00657779">
        <w:t xml:space="preserve"> mentioned international </w:t>
      </w:r>
      <w:r w:rsidR="00B442F6" w:rsidRPr="00657779">
        <w:t>partnerships and</w:t>
      </w:r>
      <w:r w:rsidRPr="00657779">
        <w:t xml:space="preserve"> asks if he thinks there are </w:t>
      </w:r>
      <w:r w:rsidR="00BC7606" w:rsidRPr="00657779">
        <w:t xml:space="preserve">additional </w:t>
      </w:r>
      <w:r w:rsidRPr="00657779">
        <w:t xml:space="preserve">avenues to grow these partnerships and </w:t>
      </w:r>
      <w:r w:rsidR="00BC7606" w:rsidRPr="00657779">
        <w:t>what</w:t>
      </w:r>
      <w:r w:rsidRPr="00657779">
        <w:t xml:space="preserve"> the drawbacks</w:t>
      </w:r>
      <w:r w:rsidR="00BC7606" w:rsidRPr="00657779">
        <w:t xml:space="preserve"> may be longer-term</w:t>
      </w:r>
      <w:r w:rsidRPr="00657779">
        <w:t xml:space="preserve">. </w:t>
      </w:r>
      <w:r w:rsidR="00EF2332">
        <w:t>Smith</w:t>
      </w:r>
      <w:r w:rsidR="00EF2332" w:rsidRPr="00657779">
        <w:t xml:space="preserve"> </w:t>
      </w:r>
      <w:r w:rsidRPr="00657779">
        <w:t xml:space="preserve">replies there are certainly opportunities to grow these </w:t>
      </w:r>
      <w:r w:rsidR="002D1648" w:rsidRPr="00657779">
        <w:t xml:space="preserve">public-private and interagency and international </w:t>
      </w:r>
      <w:r w:rsidRPr="00657779">
        <w:t>partnerships</w:t>
      </w:r>
      <w:r w:rsidR="002D1648" w:rsidRPr="00657779">
        <w:t>. In the public-private there are elements of opportunity, b</w:t>
      </w:r>
      <w:r w:rsidRPr="00657779">
        <w:t xml:space="preserve">ut </w:t>
      </w:r>
      <w:r w:rsidR="002D1648" w:rsidRPr="00657779">
        <w:t>those</w:t>
      </w:r>
      <w:r w:rsidRPr="00657779">
        <w:t xml:space="preserve"> don’t </w:t>
      </w:r>
      <w:r w:rsidRPr="00657779">
        <w:lastRenderedPageBreak/>
        <w:t xml:space="preserve">come free. </w:t>
      </w:r>
      <w:r w:rsidR="002D1648" w:rsidRPr="00657779">
        <w:t>They require</w:t>
      </w:r>
      <w:r w:rsidR="00E24385" w:rsidRPr="00657779">
        <w:t xml:space="preserve"> human resources,</w:t>
      </w:r>
      <w:r w:rsidR="002D1648" w:rsidRPr="00657779">
        <w:t xml:space="preserve"> investments of time and energy by the team to grow those relationships and </w:t>
      </w:r>
      <w:r w:rsidR="00E24385" w:rsidRPr="00657779">
        <w:t>find</w:t>
      </w:r>
      <w:r w:rsidR="002D1648" w:rsidRPr="00657779">
        <w:t xml:space="preserve"> those partnerships</w:t>
      </w:r>
      <w:r w:rsidR="00B229ED">
        <w:t xml:space="preserve">, which is </w:t>
      </w:r>
      <w:r w:rsidR="0082363A" w:rsidRPr="00657779">
        <w:t xml:space="preserve">always a challenge. </w:t>
      </w:r>
      <w:r w:rsidR="002D1648" w:rsidRPr="00657779">
        <w:t xml:space="preserve">There’s a self-regulating factor there that there may </w:t>
      </w:r>
      <w:r w:rsidR="0082363A" w:rsidRPr="00657779">
        <w:t xml:space="preserve">or may </w:t>
      </w:r>
      <w:r w:rsidR="002D1648" w:rsidRPr="00657779">
        <w:t xml:space="preserve">not be out-of-the-box solutions for. </w:t>
      </w:r>
      <w:r w:rsidR="00B229ED">
        <w:t>Additionally, w</w:t>
      </w:r>
      <w:r w:rsidR="002D1648" w:rsidRPr="00657779">
        <w:t xml:space="preserve">hen you do these things, you </w:t>
      </w:r>
      <w:proofErr w:type="gramStart"/>
      <w:r w:rsidR="002D1648" w:rsidRPr="00657779">
        <w:t>have to</w:t>
      </w:r>
      <w:proofErr w:type="gramEnd"/>
      <w:r w:rsidR="002D1648" w:rsidRPr="00657779">
        <w:t xml:space="preserve"> assume that only one out of ten may grow into something sign</w:t>
      </w:r>
      <w:r w:rsidR="00AF2BDC" w:rsidRPr="00657779">
        <w:t>ificant.</w:t>
      </w:r>
      <w:r w:rsidR="0047185C" w:rsidRPr="00657779">
        <w:t xml:space="preserve"> </w:t>
      </w:r>
      <w:r w:rsidR="00EF2332">
        <w:t>Smith</w:t>
      </w:r>
      <w:r w:rsidR="00EF2332" w:rsidRPr="00657779">
        <w:t xml:space="preserve"> </w:t>
      </w:r>
      <w:r w:rsidR="0047185C" w:rsidRPr="00657779">
        <w:t>passes the question to</w:t>
      </w:r>
      <w:r w:rsidR="00AF2BDC" w:rsidRPr="00657779">
        <w:t xml:space="preserve"> </w:t>
      </w:r>
      <w:r w:rsidRPr="00657779">
        <w:t>Jim Neff</w:t>
      </w:r>
      <w:r w:rsidR="00EF2332">
        <w:t>, who</w:t>
      </w:r>
      <w:r w:rsidRPr="00657779">
        <w:t xml:space="preserve"> notes th</w:t>
      </w:r>
      <w:r w:rsidR="00AF2BDC" w:rsidRPr="00657779">
        <w:t>e</w:t>
      </w:r>
      <w:r w:rsidR="00EF2332">
        <w:t>re</w:t>
      </w:r>
      <w:r w:rsidR="00AF2BDC" w:rsidRPr="00657779">
        <w:t xml:space="preserve"> is tremendous potential for public-private partnerships</w:t>
      </w:r>
      <w:r w:rsidR="0047185C" w:rsidRPr="00657779">
        <w:t xml:space="preserve">, and AST has been very successful over the years. </w:t>
      </w:r>
      <w:r w:rsidR="00EF2332">
        <w:t>Neff</w:t>
      </w:r>
      <w:r w:rsidR="00EF2332" w:rsidRPr="00657779">
        <w:t xml:space="preserve"> </w:t>
      </w:r>
      <w:r w:rsidR="0047185C" w:rsidRPr="00657779">
        <w:t>notes</w:t>
      </w:r>
      <w:r w:rsidR="00AF2BDC" w:rsidRPr="00657779">
        <w:t xml:space="preserve"> </w:t>
      </w:r>
      <w:r w:rsidRPr="00657779">
        <w:t xml:space="preserve">government-private foundation partnerships </w:t>
      </w:r>
      <w:r w:rsidR="0047185C" w:rsidRPr="00657779">
        <w:t xml:space="preserve">require a lot of attention to detail and </w:t>
      </w:r>
      <w:r w:rsidRPr="00657779">
        <w:t>work best when</w:t>
      </w:r>
      <w:r w:rsidR="0047185C" w:rsidRPr="00657779">
        <w:t xml:space="preserve"> the money doesn’t get commingled. Partnership</w:t>
      </w:r>
      <w:r w:rsidR="00231AFA" w:rsidRPr="00657779">
        <w:t>s are viewed as a source of income, but the other party wants something too. It’s not just a source of funding</w:t>
      </w:r>
      <w:r w:rsidR="00EF2332">
        <w:t>;</w:t>
      </w:r>
      <w:r w:rsidR="00EF2332" w:rsidRPr="00657779">
        <w:t xml:space="preserve"> </w:t>
      </w:r>
      <w:r w:rsidR="00231AFA" w:rsidRPr="00657779">
        <w:t xml:space="preserve">it’s a true partnership. </w:t>
      </w:r>
    </w:p>
    <w:p w14:paraId="1ADB1F56" w14:textId="01C6C961" w:rsidR="00B61173" w:rsidRPr="00657779" w:rsidRDefault="00B61173" w:rsidP="008E0D17">
      <w:pPr>
        <w:spacing w:after="240"/>
      </w:pPr>
      <w:r w:rsidRPr="00657779">
        <w:t>Willie Rockward ask</w:t>
      </w:r>
      <w:r w:rsidR="00231AFA" w:rsidRPr="00657779">
        <w:t xml:space="preserve">s </w:t>
      </w:r>
      <w:r w:rsidRPr="00657779">
        <w:t xml:space="preserve">how </w:t>
      </w:r>
      <w:r w:rsidR="001C69AC" w:rsidRPr="00657779">
        <w:t>t</w:t>
      </w:r>
      <w:r w:rsidR="00231AFA" w:rsidRPr="00657779">
        <w:t>he</w:t>
      </w:r>
      <w:r w:rsidRPr="00657779">
        <w:t xml:space="preserve"> </w:t>
      </w:r>
      <w:r w:rsidR="00231AFA" w:rsidRPr="00657779">
        <w:t xml:space="preserve">leadership change </w:t>
      </w:r>
      <w:r w:rsidR="001C69AC" w:rsidRPr="00657779">
        <w:t xml:space="preserve">will </w:t>
      </w:r>
      <w:r w:rsidRPr="00657779">
        <w:t xml:space="preserve">affect partnership relationship-building. </w:t>
      </w:r>
      <w:r w:rsidR="00EF2332">
        <w:t>Smith</w:t>
      </w:r>
      <w:r w:rsidR="00EF2332" w:rsidRPr="00657779">
        <w:t xml:space="preserve"> </w:t>
      </w:r>
      <w:r w:rsidRPr="00657779">
        <w:t xml:space="preserve">responds </w:t>
      </w:r>
      <w:r w:rsidR="001C69AC" w:rsidRPr="00657779">
        <w:t xml:space="preserve">that it does affect continuity, but </w:t>
      </w:r>
      <w:r w:rsidRPr="00657779">
        <w:t xml:space="preserve">that most partnerships are developed by the </w:t>
      </w:r>
      <w:r w:rsidR="001C69AC" w:rsidRPr="00657779">
        <w:t xml:space="preserve">AST </w:t>
      </w:r>
      <w:r w:rsidRPr="00657779">
        <w:t xml:space="preserve">team/staff. He’s </w:t>
      </w:r>
      <w:r w:rsidR="001C69AC" w:rsidRPr="00657779">
        <w:t xml:space="preserve">expecting to </w:t>
      </w:r>
      <w:r w:rsidRPr="00657779">
        <w:t xml:space="preserve">rely on the staff who have been building these relationships to </w:t>
      </w:r>
      <w:r w:rsidR="001C69AC" w:rsidRPr="00657779">
        <w:t>keep them running and grow them if possible</w:t>
      </w:r>
      <w:r w:rsidRPr="00657779">
        <w:t xml:space="preserve">. </w:t>
      </w:r>
    </w:p>
    <w:p w14:paraId="611EED5E" w14:textId="21BCB810" w:rsidR="00B61173" w:rsidRPr="00657779" w:rsidRDefault="00B61173" w:rsidP="008E0D17">
      <w:pPr>
        <w:spacing w:after="240"/>
      </w:pPr>
      <w:r w:rsidRPr="00657779">
        <w:t>Wenda Cao asks if NSF is working with</w:t>
      </w:r>
      <w:r w:rsidR="00C27571" w:rsidRPr="00657779">
        <w:t xml:space="preserve"> the community to develop a plan to support</w:t>
      </w:r>
      <w:r w:rsidRPr="00657779">
        <w:t xml:space="preserve"> NASA to do a sola</w:t>
      </w:r>
      <w:r w:rsidR="00C27571" w:rsidRPr="00657779">
        <w:t>r</w:t>
      </w:r>
      <w:r w:rsidR="00516541" w:rsidRPr="00657779">
        <w:t xml:space="preserve"> space mission</w:t>
      </w:r>
      <w:r w:rsidRPr="00657779">
        <w:t xml:space="preserve">. Carrie Black responds that NSF is working on </w:t>
      </w:r>
      <w:r w:rsidR="00CD361C" w:rsidRPr="00657779">
        <w:t>the Parker</w:t>
      </w:r>
      <w:r w:rsidRPr="00657779">
        <w:t xml:space="preserve"> </w:t>
      </w:r>
      <w:r w:rsidR="008C103E">
        <w:t>S</w:t>
      </w:r>
      <w:r w:rsidR="008C103E" w:rsidRPr="00657779">
        <w:t xml:space="preserve">olar </w:t>
      </w:r>
      <w:r w:rsidR="00BB4E94" w:rsidRPr="00657779">
        <w:t xml:space="preserve">orbiter </w:t>
      </w:r>
      <w:r w:rsidR="00D7063B">
        <w:t>memorandum of understanding (</w:t>
      </w:r>
      <w:r w:rsidR="00BB4E94" w:rsidRPr="00657779">
        <w:t>MOU</w:t>
      </w:r>
      <w:r w:rsidR="00D7063B">
        <w:t>)</w:t>
      </w:r>
      <w:r w:rsidRPr="00657779">
        <w:t xml:space="preserve"> with DKIST</w:t>
      </w:r>
      <w:r w:rsidR="00BB4E94" w:rsidRPr="00657779">
        <w:t>, and</w:t>
      </w:r>
      <w:r w:rsidR="00AA136B" w:rsidRPr="00657779">
        <w:t xml:space="preserve"> that coordination </w:t>
      </w:r>
      <w:r w:rsidR="00DF2429">
        <w:t xml:space="preserve">between </w:t>
      </w:r>
      <w:r w:rsidR="00AA136B" w:rsidRPr="00657779">
        <w:t xml:space="preserve">space- and ground-based </w:t>
      </w:r>
      <w:r w:rsidR="00FD0A23" w:rsidRPr="00657779">
        <w:t xml:space="preserve">observation is a much broader issue in astronomy. It’s a fine balance between going through the proposal process and </w:t>
      </w:r>
      <w:r w:rsidR="0088729B" w:rsidRPr="00657779">
        <w:t xml:space="preserve">making sure nothing is missed. </w:t>
      </w:r>
      <w:r w:rsidR="00EF2332">
        <w:t>Cao</w:t>
      </w:r>
      <w:r w:rsidR="00EF2332" w:rsidRPr="00657779">
        <w:t xml:space="preserve"> </w:t>
      </w:r>
      <w:r w:rsidR="0088729B" w:rsidRPr="00657779">
        <w:t xml:space="preserve">and </w:t>
      </w:r>
      <w:r w:rsidR="00EF2332">
        <w:t>Black</w:t>
      </w:r>
      <w:r w:rsidR="00EF2332" w:rsidRPr="00657779">
        <w:t xml:space="preserve"> </w:t>
      </w:r>
      <w:r w:rsidR="0088729B" w:rsidRPr="00657779">
        <w:t xml:space="preserve">discuss how </w:t>
      </w:r>
      <w:r w:rsidR="008C103E">
        <w:t>Cao</w:t>
      </w:r>
      <w:r w:rsidR="00EF2332" w:rsidRPr="00657779">
        <w:t xml:space="preserve">’s </w:t>
      </w:r>
      <w:r w:rsidR="0088729B" w:rsidRPr="00657779">
        <w:t>organization is handling this</w:t>
      </w:r>
      <w:r w:rsidR="008C103E">
        <w:t xml:space="preserve"> balance</w:t>
      </w:r>
      <w:r w:rsidR="0088729B" w:rsidRPr="00657779">
        <w:t xml:space="preserve">, and </w:t>
      </w:r>
      <w:r w:rsidR="008C103E">
        <w:t>Black</w:t>
      </w:r>
      <w:r w:rsidR="008C103E" w:rsidRPr="00657779">
        <w:t xml:space="preserve"> </w:t>
      </w:r>
      <w:r w:rsidR="0088729B" w:rsidRPr="00657779">
        <w:t xml:space="preserve">suggests they </w:t>
      </w:r>
      <w:r w:rsidR="008C103E">
        <w:t>discuss</w:t>
      </w:r>
      <w:r w:rsidR="0088729B" w:rsidRPr="00657779">
        <w:t xml:space="preserve"> it further over lunch. </w:t>
      </w:r>
      <w:r w:rsidR="008C103E">
        <w:t xml:space="preserve">Smith </w:t>
      </w:r>
      <w:r w:rsidRPr="00657779">
        <w:t>adds that</w:t>
      </w:r>
      <w:r w:rsidR="008C103E">
        <w:t>,</w:t>
      </w:r>
      <w:r w:rsidRPr="00657779">
        <w:t xml:space="preserve"> at the MPS and </w:t>
      </w:r>
      <w:r w:rsidR="008C103E">
        <w:t>Geo</w:t>
      </w:r>
      <w:r w:rsidRPr="00657779">
        <w:t xml:space="preserve"> levels, there is interest in bringing th</w:t>
      </w:r>
      <w:r w:rsidR="00FF553B" w:rsidRPr="00657779">
        <w:t>o</w:t>
      </w:r>
      <w:r w:rsidRPr="00657779">
        <w:t>se conversations</w:t>
      </w:r>
      <w:r w:rsidR="008C103E">
        <w:t xml:space="preserve"> together</w:t>
      </w:r>
      <w:r w:rsidR="00831B03">
        <w:t>—</w:t>
      </w:r>
      <w:r w:rsidR="008C103E">
        <w:t xml:space="preserve">of bringing </w:t>
      </w:r>
      <w:r w:rsidR="00FF553B" w:rsidRPr="00657779">
        <w:t xml:space="preserve">the AST and </w:t>
      </w:r>
      <w:r w:rsidR="008C103E">
        <w:t>the Division of Atmospheric and Geospace Sciences (</w:t>
      </w:r>
      <w:r w:rsidR="00FF553B" w:rsidRPr="00657779">
        <w:t>AGS</w:t>
      </w:r>
      <w:r w:rsidR="008C103E">
        <w:t>)</w:t>
      </w:r>
      <w:r w:rsidR="00FF553B" w:rsidRPr="00657779">
        <w:t xml:space="preserve"> together</w:t>
      </w:r>
      <w:r w:rsidR="0063349D">
        <w:t>—</w:t>
      </w:r>
      <w:r w:rsidRPr="00657779">
        <w:t xml:space="preserve">to better integrate NSF’s interest in solar and space physics. </w:t>
      </w:r>
      <w:r w:rsidR="00FF553B" w:rsidRPr="00657779">
        <w:t>Ther</w:t>
      </w:r>
      <w:r w:rsidR="00A22FB8">
        <w:t xml:space="preserve">e </w:t>
      </w:r>
      <w:r w:rsidR="00FF553B" w:rsidRPr="00657779">
        <w:t>certainly is attention there that is slowly spinning up</w:t>
      </w:r>
      <w:r w:rsidR="004B145E">
        <w:t xml:space="preserve">. </w:t>
      </w:r>
      <w:r w:rsidR="00FF553B" w:rsidRPr="00657779">
        <w:t>DKIST is spinning up</w:t>
      </w:r>
      <w:r w:rsidR="008C103E">
        <w:t>,</w:t>
      </w:r>
      <w:r w:rsidR="00FF553B" w:rsidRPr="00657779">
        <w:t xml:space="preserve"> and </w:t>
      </w:r>
      <w:r w:rsidR="008C103E">
        <w:t xml:space="preserve">NSF is </w:t>
      </w:r>
      <w:r w:rsidR="002E355E" w:rsidRPr="00657779">
        <w:t>start</w:t>
      </w:r>
      <w:r w:rsidR="008C103E">
        <w:t xml:space="preserve">ing to </w:t>
      </w:r>
      <w:r w:rsidR="002E355E" w:rsidRPr="00657779">
        <w:t xml:space="preserve">look at the next investments. </w:t>
      </w:r>
    </w:p>
    <w:p w14:paraId="6F7D05F9" w14:textId="30B3B734" w:rsidR="005F5F55" w:rsidRPr="00657779" w:rsidRDefault="00B61173" w:rsidP="008E0D17">
      <w:pPr>
        <w:spacing w:after="240"/>
      </w:pPr>
      <w:r w:rsidRPr="00657779">
        <w:t>Britt Lun</w:t>
      </w:r>
      <w:r w:rsidR="009215FB">
        <w:t>d</w:t>
      </w:r>
      <w:r w:rsidRPr="00657779">
        <w:t xml:space="preserve">gren </w:t>
      </w:r>
      <w:r w:rsidR="008C103E" w:rsidRPr="00657779">
        <w:t>mention</w:t>
      </w:r>
      <w:r w:rsidR="008C103E">
        <w:t>s</w:t>
      </w:r>
      <w:r w:rsidR="008C103E" w:rsidRPr="00657779">
        <w:t xml:space="preserve"> </w:t>
      </w:r>
      <w:r w:rsidRPr="00657779">
        <w:t>that</w:t>
      </w:r>
      <w:r w:rsidR="008C103E">
        <w:t xml:space="preserve"> Smith</w:t>
      </w:r>
      <w:r w:rsidRPr="00657779">
        <w:t xml:space="preserve"> said the AAG is very </w:t>
      </w:r>
      <w:r w:rsidR="00B442F6" w:rsidRPr="00657779">
        <w:t>competitive</w:t>
      </w:r>
      <w:r w:rsidR="008C103E">
        <w:t>. Lundgren</w:t>
      </w:r>
      <w:r w:rsidR="00B442F6" w:rsidRPr="00657779">
        <w:t xml:space="preserve"> </w:t>
      </w:r>
      <w:r w:rsidRPr="00657779">
        <w:t xml:space="preserve">asks if </w:t>
      </w:r>
      <w:r w:rsidR="008C103E">
        <w:t>the latter</w:t>
      </w:r>
      <w:r w:rsidR="008C103E" w:rsidRPr="00657779">
        <w:t xml:space="preserve"> </w:t>
      </w:r>
      <w:r w:rsidRPr="00657779">
        <w:t xml:space="preserve">has statistics on </w:t>
      </w:r>
      <w:r w:rsidR="002E355E" w:rsidRPr="00657779">
        <w:t>how competitive they are right now</w:t>
      </w:r>
      <w:r w:rsidRPr="00657779">
        <w:t xml:space="preserve">. Jim Neff responds that </w:t>
      </w:r>
      <w:r w:rsidR="008C103E">
        <w:t>they</w:t>
      </w:r>
      <w:r w:rsidR="008C103E" w:rsidRPr="00657779">
        <w:t xml:space="preserve"> </w:t>
      </w:r>
      <w:r w:rsidRPr="00657779">
        <w:t xml:space="preserve">don’t release success rates </w:t>
      </w:r>
      <w:r w:rsidR="002E355E" w:rsidRPr="00657779">
        <w:t xml:space="preserve">on a year-by-year basis </w:t>
      </w:r>
      <w:r w:rsidRPr="00657779">
        <w:t xml:space="preserve">anymore, but it bottomed out at </w:t>
      </w:r>
      <w:r w:rsidR="008C103E">
        <w:t xml:space="preserve">one </w:t>
      </w:r>
      <w:r w:rsidR="008C103E" w:rsidRPr="00657779">
        <w:t>in</w:t>
      </w:r>
      <w:r w:rsidR="008C103E">
        <w:t xml:space="preserve"> seven </w:t>
      </w:r>
      <w:r w:rsidR="002E355E" w:rsidRPr="00657779">
        <w:t>back in about 2014</w:t>
      </w:r>
      <w:r w:rsidRPr="00657779">
        <w:t xml:space="preserve">. </w:t>
      </w:r>
      <w:r w:rsidR="002E355E" w:rsidRPr="00657779">
        <w:t>It</w:t>
      </w:r>
      <w:r w:rsidR="008C103E">
        <w:t xml:space="preserve"> has</w:t>
      </w:r>
      <w:r w:rsidR="002E355E" w:rsidRPr="00657779">
        <w:t xml:space="preserve"> been steadily climbing back up</w:t>
      </w:r>
      <w:r w:rsidR="008C103E">
        <w:t>,</w:t>
      </w:r>
      <w:r w:rsidR="002E355E" w:rsidRPr="00657779">
        <w:t xml:space="preserve"> and </w:t>
      </w:r>
      <w:r w:rsidR="008C103E">
        <w:t>they a</w:t>
      </w:r>
      <w:r w:rsidR="008C103E" w:rsidRPr="00657779">
        <w:t xml:space="preserve">re </w:t>
      </w:r>
      <w:r w:rsidRPr="00657779">
        <w:t xml:space="preserve">holding between </w:t>
      </w:r>
      <w:r w:rsidR="008C103E">
        <w:t xml:space="preserve">one </w:t>
      </w:r>
      <w:r w:rsidR="008C103E" w:rsidRPr="00657779">
        <w:t>in</w:t>
      </w:r>
      <w:r w:rsidR="008C103E">
        <w:t xml:space="preserve"> four</w:t>
      </w:r>
      <w:r w:rsidRPr="00657779">
        <w:t xml:space="preserve"> and </w:t>
      </w:r>
      <w:r w:rsidR="008C103E">
        <w:t xml:space="preserve">one </w:t>
      </w:r>
      <w:r w:rsidR="008C103E" w:rsidRPr="00657779">
        <w:t>in</w:t>
      </w:r>
      <w:r w:rsidR="008C103E">
        <w:t xml:space="preserve"> five</w:t>
      </w:r>
      <w:r w:rsidRPr="00657779">
        <w:t xml:space="preserve"> these days. </w:t>
      </w:r>
      <w:r w:rsidR="008C103E">
        <w:t>They are</w:t>
      </w:r>
      <w:r w:rsidR="008C103E" w:rsidRPr="00657779">
        <w:t xml:space="preserve"> </w:t>
      </w:r>
      <w:r w:rsidR="003C5FD4" w:rsidRPr="00657779">
        <w:t xml:space="preserve">doing everything </w:t>
      </w:r>
      <w:r w:rsidR="008C103E">
        <w:t>they</w:t>
      </w:r>
      <w:r w:rsidR="003C5FD4" w:rsidRPr="00657779">
        <w:t xml:space="preserve"> can to </w:t>
      </w:r>
      <w:r w:rsidR="008C103E">
        <w:t>en</w:t>
      </w:r>
      <w:r w:rsidR="003C5FD4" w:rsidRPr="00657779">
        <w:t xml:space="preserve">sure </w:t>
      </w:r>
      <w:r w:rsidR="008C103E">
        <w:t>the success rate</w:t>
      </w:r>
      <w:r w:rsidR="008C103E" w:rsidRPr="00657779">
        <w:t xml:space="preserve"> </w:t>
      </w:r>
      <w:r w:rsidR="003C5FD4" w:rsidRPr="00657779">
        <w:t xml:space="preserve">doesn’t drop below one in five. </w:t>
      </w:r>
      <w:r w:rsidRPr="00657779">
        <w:t xml:space="preserve">As a follow-up question, </w:t>
      </w:r>
      <w:r w:rsidR="009215FB">
        <w:t>Lundgren</w:t>
      </w:r>
      <w:r w:rsidRPr="00657779">
        <w:t xml:space="preserve"> </w:t>
      </w:r>
      <w:r w:rsidR="008C103E" w:rsidRPr="00657779">
        <w:t>ask</w:t>
      </w:r>
      <w:r w:rsidR="008C103E">
        <w:t>s</w:t>
      </w:r>
      <w:r w:rsidR="008C103E" w:rsidRPr="00657779">
        <w:t xml:space="preserve"> </w:t>
      </w:r>
      <w:r w:rsidR="00D81C27" w:rsidRPr="00657779">
        <w:t xml:space="preserve">that </w:t>
      </w:r>
      <w:r w:rsidR="008C103E">
        <w:t xml:space="preserve">whether they can comment </w:t>
      </w:r>
      <w:r w:rsidR="008C103E" w:rsidRPr="00657779">
        <w:t>on the amount of funding per grant allocated</w:t>
      </w:r>
      <w:r w:rsidR="008C103E">
        <w:t>, given</w:t>
      </w:r>
      <w:r w:rsidR="008C103E" w:rsidRPr="00657779">
        <w:t xml:space="preserve"> </w:t>
      </w:r>
      <w:r w:rsidR="008C103E">
        <w:t>NSF</w:t>
      </w:r>
      <w:r w:rsidRPr="00657779">
        <w:t xml:space="preserve"> maintain</w:t>
      </w:r>
      <w:r w:rsidR="008C103E">
        <w:t>s</w:t>
      </w:r>
      <w:r w:rsidRPr="00657779">
        <w:t xml:space="preserve"> this</w:t>
      </w:r>
      <w:r w:rsidR="005774B9">
        <w:t xml:space="preserve"> one-in-four to one-in-five</w:t>
      </w:r>
      <w:r w:rsidRPr="00657779">
        <w:t xml:space="preserve"> level, </w:t>
      </w:r>
      <w:r w:rsidR="00D81C27" w:rsidRPr="00657779">
        <w:t>and whether that</w:t>
      </w:r>
      <w:r w:rsidR="005774B9">
        <w:t xml:space="preserve"> level of funding</w:t>
      </w:r>
      <w:r w:rsidR="00D81C27" w:rsidRPr="00657779">
        <w:t xml:space="preserve"> can support the kinds of groups people have been used to in the </w:t>
      </w:r>
      <w:r w:rsidR="005774B9">
        <w:t>p</w:t>
      </w:r>
      <w:r w:rsidR="00D81C27" w:rsidRPr="00657779">
        <w:t>ast 15 years or so</w:t>
      </w:r>
      <w:r w:rsidRPr="00657779">
        <w:t xml:space="preserve">. </w:t>
      </w:r>
      <w:r w:rsidR="005774B9">
        <w:t xml:space="preserve">Neff </w:t>
      </w:r>
      <w:r w:rsidRPr="00657779">
        <w:t xml:space="preserve">responds that detailed questions like that fall under the purview of the Committee of Visitors, </w:t>
      </w:r>
      <w:r w:rsidR="00BF5A1D" w:rsidRPr="00657779">
        <w:t xml:space="preserve">and they’re working now on a report that comes out after the </w:t>
      </w:r>
      <w:r w:rsidR="006577D4">
        <w:t>Mathematical and Physical Science Advisory Committee (</w:t>
      </w:r>
      <w:r w:rsidR="00BF5A1D" w:rsidRPr="00657779">
        <w:t>MPSAC</w:t>
      </w:r>
      <w:r w:rsidR="006577D4">
        <w:t>)</w:t>
      </w:r>
      <w:r w:rsidR="00BF5A1D" w:rsidRPr="00657779">
        <w:t xml:space="preserve"> meeting in </w:t>
      </w:r>
      <w:r w:rsidR="00AE79F2" w:rsidRPr="00657779">
        <w:t>November</w:t>
      </w:r>
      <w:r w:rsidR="00BF5A1D" w:rsidRPr="00657779">
        <w:t xml:space="preserve">. But overall, </w:t>
      </w:r>
      <w:r w:rsidR="005774B9">
        <w:t>NSF tries</w:t>
      </w:r>
      <w:r w:rsidR="00BF5A1D" w:rsidRPr="00657779">
        <w:t xml:space="preserve"> to send a signal that the proposal budgets should be justified. </w:t>
      </w:r>
      <w:r w:rsidR="005774B9">
        <w:t>T</w:t>
      </w:r>
      <w:r w:rsidR="00BF5A1D" w:rsidRPr="00657779">
        <w:t>he</w:t>
      </w:r>
      <w:r w:rsidRPr="00657779">
        <w:t xml:space="preserve"> cost per award has been creeping up</w:t>
      </w:r>
      <w:r w:rsidR="00BF5A1D" w:rsidRPr="00657779">
        <w:t>, so to sustain the success rate</w:t>
      </w:r>
      <w:r w:rsidR="005774B9">
        <w:t>,</w:t>
      </w:r>
      <w:r w:rsidR="00BF5A1D" w:rsidRPr="00657779">
        <w:t xml:space="preserve"> </w:t>
      </w:r>
      <w:r w:rsidR="005774B9">
        <w:t>they ha</w:t>
      </w:r>
      <w:r w:rsidR="005774B9" w:rsidRPr="00657779">
        <w:t xml:space="preserve">ve </w:t>
      </w:r>
      <w:r w:rsidRPr="00657779">
        <w:t xml:space="preserve">benefitted a lot from funding from other programs. </w:t>
      </w:r>
      <w:r w:rsidR="00AB4363">
        <w:t>Additionally, while c</w:t>
      </w:r>
      <w:r w:rsidRPr="00657779">
        <w:t xml:space="preserve">osts are going up all around, </w:t>
      </w:r>
      <w:r w:rsidR="000F7891" w:rsidRPr="00657779">
        <w:t xml:space="preserve">the average </w:t>
      </w:r>
      <w:r w:rsidRPr="00657779">
        <w:t xml:space="preserve">award amount is also going up. </w:t>
      </w:r>
      <w:r w:rsidR="005774B9">
        <w:t>Finally, Neff</w:t>
      </w:r>
      <w:r w:rsidR="005774B9" w:rsidRPr="00657779">
        <w:t xml:space="preserve"> </w:t>
      </w:r>
      <w:r w:rsidRPr="00657779">
        <w:t xml:space="preserve">notes </w:t>
      </w:r>
      <w:r w:rsidR="005774B9">
        <w:t>they are</w:t>
      </w:r>
      <w:r w:rsidR="000F7891" w:rsidRPr="00657779">
        <w:t xml:space="preserve"> not</w:t>
      </w:r>
      <w:r w:rsidRPr="00657779">
        <w:t xml:space="preserve"> arbitrarily cut</w:t>
      </w:r>
      <w:r w:rsidR="000F7891" w:rsidRPr="00657779">
        <w:t>ting</w:t>
      </w:r>
      <w:r w:rsidRPr="00657779">
        <w:t xml:space="preserve"> budgets</w:t>
      </w:r>
      <w:r w:rsidR="000F7891" w:rsidRPr="00657779">
        <w:t xml:space="preserve"> or </w:t>
      </w:r>
      <w:r w:rsidR="005774B9">
        <w:t>signaling</w:t>
      </w:r>
      <w:r w:rsidR="000F7891" w:rsidRPr="00657779">
        <w:t xml:space="preserve"> that people should inflate their budgets. Incidental funding that comes in</w:t>
      </w:r>
      <w:r w:rsidR="005774B9">
        <w:t>, such as when</w:t>
      </w:r>
      <w:r w:rsidR="000F7891" w:rsidRPr="00657779">
        <w:t xml:space="preserve"> a student gets a fellowship</w:t>
      </w:r>
      <w:r w:rsidR="005774B9">
        <w:t>,</w:t>
      </w:r>
      <w:r w:rsidR="005774B9" w:rsidRPr="00657779">
        <w:t xml:space="preserve"> </w:t>
      </w:r>
      <w:r w:rsidR="000F7891" w:rsidRPr="00657779">
        <w:t xml:space="preserve">happens more often than </w:t>
      </w:r>
      <w:r w:rsidR="005774B9">
        <w:t>one might</w:t>
      </w:r>
      <w:r w:rsidR="005774B9" w:rsidRPr="00657779">
        <w:t xml:space="preserve"> </w:t>
      </w:r>
      <w:r w:rsidR="000F7891" w:rsidRPr="00657779">
        <w:t>think</w:t>
      </w:r>
      <w:r w:rsidR="005774B9">
        <w:t>—which</w:t>
      </w:r>
      <w:r w:rsidR="000F7891" w:rsidRPr="00657779">
        <w:t xml:space="preserve"> allows for </w:t>
      </w:r>
      <w:r w:rsidR="005774B9">
        <w:t>NSF</w:t>
      </w:r>
      <w:r w:rsidR="005774B9" w:rsidRPr="00657779">
        <w:t xml:space="preserve"> </w:t>
      </w:r>
      <w:r w:rsidR="000F7891" w:rsidRPr="00657779">
        <w:t xml:space="preserve">to keep the </w:t>
      </w:r>
      <w:r w:rsidR="00F57B81" w:rsidRPr="00657779">
        <w:t>award amount the same</w:t>
      </w:r>
      <w:r w:rsidRPr="00657779">
        <w:t>.</w:t>
      </w:r>
    </w:p>
    <w:p w14:paraId="4E41638E" w14:textId="29546BA6" w:rsidR="0091014B" w:rsidRPr="00657779" w:rsidRDefault="00B61173" w:rsidP="008E0D17">
      <w:pPr>
        <w:spacing w:after="240"/>
      </w:pPr>
      <w:r w:rsidRPr="00657779">
        <w:lastRenderedPageBreak/>
        <w:t>Mike McCarthy asks if NSF can w</w:t>
      </w:r>
      <w:r w:rsidR="005F5F55" w:rsidRPr="00657779">
        <w:t>ork</w:t>
      </w:r>
      <w:r w:rsidRPr="00657779">
        <w:t xml:space="preserve"> </w:t>
      </w:r>
      <w:r w:rsidR="005774B9">
        <w:t xml:space="preserve">the committee </w:t>
      </w:r>
      <w:r w:rsidRPr="00657779">
        <w:t xml:space="preserve">through the disconnect between what the </w:t>
      </w:r>
      <w:r w:rsidR="000D4EF9">
        <w:t>Decadal</w:t>
      </w:r>
      <w:r w:rsidR="005774B9" w:rsidRPr="00657779">
        <w:t xml:space="preserve"> </w:t>
      </w:r>
      <w:r w:rsidRPr="00657779">
        <w:t xml:space="preserve">wants us to fund and </w:t>
      </w:r>
      <w:r w:rsidR="005F5F55" w:rsidRPr="00657779">
        <w:t xml:space="preserve">larger fiscal </w:t>
      </w:r>
      <w:r w:rsidRPr="00657779">
        <w:t xml:space="preserve">realities. </w:t>
      </w:r>
      <w:r w:rsidR="005774B9">
        <w:t xml:space="preserve">Smith </w:t>
      </w:r>
      <w:r w:rsidRPr="00657779">
        <w:t xml:space="preserve">responds </w:t>
      </w:r>
      <w:r w:rsidR="005774B9">
        <w:t xml:space="preserve">that </w:t>
      </w:r>
      <w:r w:rsidR="00D97318" w:rsidRPr="00657779">
        <w:t xml:space="preserve">it comes back to </w:t>
      </w:r>
      <w:r w:rsidR="00B442F6" w:rsidRPr="00657779">
        <w:t>having</w:t>
      </w:r>
      <w:r w:rsidR="00D97318" w:rsidRPr="00657779">
        <w:t xml:space="preserve"> an aspirational budget but a realistic plan. </w:t>
      </w:r>
      <w:r w:rsidR="005774B9" w:rsidRPr="00657779">
        <w:t>There</w:t>
      </w:r>
      <w:r w:rsidR="005774B9">
        <w:t xml:space="preserve"> i</w:t>
      </w:r>
      <w:r w:rsidR="005774B9" w:rsidRPr="00657779">
        <w:t>s</w:t>
      </w:r>
      <w:r w:rsidRPr="00657779">
        <w:t xml:space="preserve"> recognition within the AST team that people do the science, and facilities are the tools people use</w:t>
      </w:r>
      <w:r w:rsidR="00CD26A5">
        <w:t>,</w:t>
      </w:r>
      <w:r w:rsidR="00565081" w:rsidRPr="00657779">
        <w:t xml:space="preserve"> </w:t>
      </w:r>
      <w:r w:rsidR="00CD26A5">
        <w:t>s</w:t>
      </w:r>
      <w:r w:rsidR="00565081" w:rsidRPr="00657779">
        <w:t xml:space="preserve">o that is guiding </w:t>
      </w:r>
      <w:r w:rsidR="005774B9">
        <w:t>their</w:t>
      </w:r>
      <w:r w:rsidR="005774B9" w:rsidRPr="00657779">
        <w:t xml:space="preserve"> </w:t>
      </w:r>
      <w:r w:rsidR="00565081" w:rsidRPr="00657779">
        <w:t>planning.</w:t>
      </w:r>
      <w:r w:rsidRPr="00657779">
        <w:t xml:space="preserve"> A lot of the aspirational part is buil</w:t>
      </w:r>
      <w:r w:rsidR="00EC67C2" w:rsidRPr="00657779">
        <w:t>t</w:t>
      </w:r>
      <w:r w:rsidR="00565081" w:rsidRPr="00657779">
        <w:t xml:space="preserve"> </w:t>
      </w:r>
      <w:r w:rsidRPr="00657779">
        <w:t xml:space="preserve">on </w:t>
      </w:r>
      <w:r w:rsidR="00565081" w:rsidRPr="00657779">
        <w:t>potential help</w:t>
      </w:r>
      <w:r w:rsidRPr="00657779">
        <w:t xml:space="preserve"> from outside the AST budget. </w:t>
      </w:r>
      <w:r w:rsidR="005774B9">
        <w:t>AST is</w:t>
      </w:r>
      <w:r w:rsidR="005774B9" w:rsidRPr="00657779">
        <w:t xml:space="preserve"> </w:t>
      </w:r>
      <w:r w:rsidRPr="00657779">
        <w:t xml:space="preserve">also benefiting from </w:t>
      </w:r>
      <w:r w:rsidR="00565081" w:rsidRPr="00657779">
        <w:t xml:space="preserve">actual </w:t>
      </w:r>
      <w:r w:rsidRPr="00657779">
        <w:t>deferred maintenance</w:t>
      </w:r>
      <w:r w:rsidR="0091014B" w:rsidRPr="00657779">
        <w:t xml:space="preserve"> supplements from outside the AST budget</w:t>
      </w:r>
      <w:r w:rsidRPr="00657779">
        <w:t xml:space="preserve">. </w:t>
      </w:r>
      <w:r w:rsidR="005774B9">
        <w:t>Smith</w:t>
      </w:r>
      <w:r w:rsidR="0091014B" w:rsidRPr="00657779">
        <w:t xml:space="preserve"> hasn’t had time to vet being able to show those numbers, but t</w:t>
      </w:r>
      <w:r w:rsidRPr="00657779">
        <w:t>here are significant flows from MPS</w:t>
      </w:r>
      <w:r w:rsidR="005774B9">
        <w:t>.</w:t>
      </w:r>
      <w:r w:rsidRPr="00657779">
        <w:t xml:space="preserve"> </w:t>
      </w:r>
      <w:r w:rsidR="005774B9">
        <w:t>T</w:t>
      </w:r>
      <w:r w:rsidR="005774B9" w:rsidRPr="00657779">
        <w:t xml:space="preserve">he </w:t>
      </w:r>
      <w:r w:rsidR="00D163BD" w:rsidRPr="00657779">
        <w:t>directorate’s</w:t>
      </w:r>
      <w:r w:rsidR="00CD26A5">
        <w:t xml:space="preserve"> money</w:t>
      </w:r>
      <w:r w:rsidRPr="00657779">
        <w:t xml:space="preserve"> </w:t>
      </w:r>
      <w:r w:rsidR="00B442F6" w:rsidRPr="00657779">
        <w:t>goes</w:t>
      </w:r>
      <w:r w:rsidR="0091014B" w:rsidRPr="00657779">
        <w:t xml:space="preserve"> towards</w:t>
      </w:r>
      <w:r w:rsidRPr="00657779">
        <w:t xml:space="preserve"> </w:t>
      </w:r>
      <w:r w:rsidR="0091014B" w:rsidRPr="00657779">
        <w:t>the</w:t>
      </w:r>
      <w:r w:rsidRPr="00657779">
        <w:t xml:space="preserve"> facility costs so </w:t>
      </w:r>
      <w:r w:rsidR="005774B9">
        <w:t>they</w:t>
      </w:r>
      <w:r w:rsidR="005774B9" w:rsidRPr="00657779">
        <w:t xml:space="preserve"> </w:t>
      </w:r>
      <w:r w:rsidRPr="00657779">
        <w:t xml:space="preserve">can protect the grants. </w:t>
      </w:r>
      <w:r w:rsidR="00B442F6" w:rsidRPr="00657779">
        <w:t>So,</w:t>
      </w:r>
      <w:r w:rsidR="0091014B" w:rsidRPr="00657779">
        <w:t xml:space="preserve"> part of </w:t>
      </w:r>
      <w:r w:rsidR="005774B9">
        <w:t>AST’s</w:t>
      </w:r>
      <w:r w:rsidR="005774B9" w:rsidRPr="00657779">
        <w:t xml:space="preserve"> </w:t>
      </w:r>
      <w:r w:rsidR="0091014B" w:rsidRPr="00657779">
        <w:t xml:space="preserve">aspirational costs is that those </w:t>
      </w:r>
      <w:r w:rsidR="005774B9">
        <w:t xml:space="preserve">flows </w:t>
      </w:r>
      <w:r w:rsidR="0091014B" w:rsidRPr="00657779">
        <w:t xml:space="preserve">continue. </w:t>
      </w:r>
      <w:r w:rsidR="005774B9">
        <w:t>They a</w:t>
      </w:r>
      <w:r w:rsidR="0091014B" w:rsidRPr="00657779">
        <w:t xml:space="preserve">re looking outside the directorate and outside the agency </w:t>
      </w:r>
      <w:r w:rsidR="00862462">
        <w:t>for</w:t>
      </w:r>
      <w:r w:rsidR="0091014B" w:rsidRPr="00657779">
        <w:t xml:space="preserve"> help with the most aspirational aspects while </w:t>
      </w:r>
      <w:r w:rsidR="005774B9">
        <w:t>they</w:t>
      </w:r>
      <w:r w:rsidR="005774B9" w:rsidRPr="00657779">
        <w:t xml:space="preserve"> </w:t>
      </w:r>
      <w:r w:rsidR="0091014B" w:rsidRPr="00657779">
        <w:t xml:space="preserve">keep </w:t>
      </w:r>
      <w:r w:rsidR="005774B9">
        <w:t xml:space="preserve">their </w:t>
      </w:r>
      <w:r w:rsidR="0091014B" w:rsidRPr="00657779">
        <w:t>eye on the health of the grants program.</w:t>
      </w:r>
    </w:p>
    <w:p w14:paraId="4BC81F0E" w14:textId="6DBF846C" w:rsidR="00B61173" w:rsidRPr="00657779" w:rsidRDefault="00B61173" w:rsidP="008E0D17">
      <w:pPr>
        <w:spacing w:after="240"/>
      </w:pPr>
      <w:r w:rsidRPr="00657779">
        <w:t>Ann Zab</w:t>
      </w:r>
      <w:r w:rsidR="0091014B" w:rsidRPr="00657779">
        <w:t>l</w:t>
      </w:r>
      <w:r w:rsidRPr="00657779">
        <w:t xml:space="preserve">udoff asks if </w:t>
      </w:r>
      <w:r w:rsidR="005774B9">
        <w:t xml:space="preserve">Smith </w:t>
      </w:r>
      <w:r w:rsidRPr="00657779">
        <w:t xml:space="preserve">could talk a little bit more about interagency support initiatives and </w:t>
      </w:r>
      <w:r w:rsidR="00491D1C" w:rsidRPr="00657779">
        <w:t xml:space="preserve">if it’s possible to give a number of </w:t>
      </w:r>
      <w:r w:rsidRPr="00657779">
        <w:t xml:space="preserve">how much money is involved. </w:t>
      </w:r>
      <w:r w:rsidR="005774B9">
        <w:t>Smith</w:t>
      </w:r>
      <w:r w:rsidR="005774B9" w:rsidRPr="00657779">
        <w:t xml:space="preserve"> </w:t>
      </w:r>
      <w:r w:rsidRPr="00657779">
        <w:t xml:space="preserve">gives a rundown of the </w:t>
      </w:r>
      <w:r w:rsidR="00AE79F2" w:rsidRPr="00657779">
        <w:t>initiatives</w:t>
      </w:r>
      <w:r w:rsidRPr="00657779">
        <w:t>, saying that for CMB-S4 the baseline going in is a 50-50 split</w:t>
      </w:r>
      <w:r w:rsidR="00D55CBF" w:rsidRPr="00657779">
        <w:t xml:space="preserve"> if that were to go forward</w:t>
      </w:r>
      <w:r w:rsidRPr="00657779">
        <w:t>; for ngVLA</w:t>
      </w:r>
      <w:r w:rsidR="005774B9">
        <w:t>,</w:t>
      </w:r>
      <w:r w:rsidRPr="00657779">
        <w:t xml:space="preserve"> they’re looking at how it can be leveraged for </w:t>
      </w:r>
      <w:r w:rsidR="00D55CBF" w:rsidRPr="00657779">
        <w:t xml:space="preserve">interagency and international </w:t>
      </w:r>
      <w:r w:rsidRPr="00657779">
        <w:t>partnerships (</w:t>
      </w:r>
      <w:r w:rsidR="00B442F6" w:rsidRPr="00657779">
        <w:t>e.g.,</w:t>
      </w:r>
      <w:r w:rsidRPr="00657779">
        <w:t xml:space="preserve"> GPS, wavelengths, </w:t>
      </w:r>
      <w:r w:rsidR="00C9021B" w:rsidRPr="00657779">
        <w:t>other major</w:t>
      </w:r>
      <w:r w:rsidRPr="00657779">
        <w:t xml:space="preserve"> facilities)</w:t>
      </w:r>
      <w:r w:rsidR="00C9021B" w:rsidRPr="00657779">
        <w:t xml:space="preserve">. </w:t>
      </w:r>
      <w:r w:rsidR="00AF48F6">
        <w:t>Smith</w:t>
      </w:r>
      <w:r w:rsidR="00AF48F6" w:rsidRPr="00657779">
        <w:t xml:space="preserve"> </w:t>
      </w:r>
      <w:r w:rsidR="00C9021B" w:rsidRPr="00657779">
        <w:t>doesn’t have a number for the ngVLA, but</w:t>
      </w:r>
      <w:r w:rsidRPr="00657779">
        <w:t xml:space="preserve"> for international support and partnerships for ELTs, </w:t>
      </w:r>
      <w:r w:rsidR="00AF48F6">
        <w:t>they a</w:t>
      </w:r>
      <w:r w:rsidR="00AF48F6" w:rsidRPr="00657779">
        <w:t xml:space="preserve">re </w:t>
      </w:r>
      <w:r w:rsidRPr="00657779">
        <w:t xml:space="preserve">looking at </w:t>
      </w:r>
      <w:r w:rsidR="00C9021B" w:rsidRPr="00657779">
        <w:t xml:space="preserve">possibly </w:t>
      </w:r>
      <w:r w:rsidRPr="00657779">
        <w:t>50-50</w:t>
      </w:r>
      <w:r w:rsidR="00AF48F6">
        <w:t xml:space="preserve"> percent split</w:t>
      </w:r>
      <w:r w:rsidRPr="00657779">
        <w:t xml:space="preserve">. </w:t>
      </w:r>
      <w:r w:rsidR="00AF48F6">
        <w:t>AST is</w:t>
      </w:r>
      <w:r w:rsidR="00AF48F6" w:rsidRPr="00657779">
        <w:t xml:space="preserve"> </w:t>
      </w:r>
      <w:r w:rsidRPr="00657779">
        <w:t>aiming for the 25</w:t>
      </w:r>
      <w:r w:rsidR="00AF48F6">
        <w:t xml:space="preserve"> percent</w:t>
      </w:r>
      <w:r w:rsidRPr="00657779">
        <w:t xml:space="preserve"> specified in the Decadal, but </w:t>
      </w:r>
      <w:r w:rsidR="00C9021B" w:rsidRPr="00657779">
        <w:t xml:space="preserve">the reality is looking more like </w:t>
      </w:r>
      <w:r w:rsidRPr="00657779">
        <w:t>50-50</w:t>
      </w:r>
      <w:r w:rsidR="00AF48F6">
        <w:t xml:space="preserve"> partnership</w:t>
      </w:r>
      <w:r w:rsidR="00C9021B" w:rsidRPr="00657779">
        <w:t>,</w:t>
      </w:r>
      <w:r w:rsidR="00AF48F6">
        <w:t xml:space="preserve"> which is</w:t>
      </w:r>
      <w:r w:rsidRPr="00657779">
        <w:t xml:space="preserve"> still pretty good. </w:t>
      </w:r>
      <w:r w:rsidR="00AF48F6">
        <w:t>Smith</w:t>
      </w:r>
      <w:r w:rsidR="0018025B" w:rsidRPr="00657779">
        <w:t xml:space="preserve"> doesn’t have many numbers, but the initiatives are there. </w:t>
      </w:r>
      <w:r w:rsidRPr="00657779">
        <w:t xml:space="preserve">He notes that </w:t>
      </w:r>
      <w:r w:rsidR="00AF48F6">
        <w:t xml:space="preserve">AST is </w:t>
      </w:r>
      <w:r w:rsidRPr="00657779">
        <w:t xml:space="preserve">also looking for synergies </w:t>
      </w:r>
      <w:r w:rsidR="0018025B" w:rsidRPr="00657779">
        <w:t>and potential coordination in data</w:t>
      </w:r>
      <w:r w:rsidRPr="00657779">
        <w:t xml:space="preserve"> management,</w:t>
      </w:r>
      <w:r w:rsidR="0018025B" w:rsidRPr="00657779">
        <w:t xml:space="preserve"> not just in facilities,</w:t>
      </w:r>
      <w:r w:rsidRPr="00657779">
        <w:t xml:space="preserve"> and that </w:t>
      </w:r>
      <w:r w:rsidR="00AF48F6">
        <w:t>the committee will</w:t>
      </w:r>
      <w:r w:rsidR="00AF48F6" w:rsidRPr="00657779">
        <w:t xml:space="preserve"> </w:t>
      </w:r>
      <w:r w:rsidRPr="00657779">
        <w:t>hear about that later today</w:t>
      </w:r>
      <w:r w:rsidR="0018025B" w:rsidRPr="00657779">
        <w:t xml:space="preserve"> or tomorrow</w:t>
      </w:r>
      <w:r w:rsidRPr="00657779">
        <w:t xml:space="preserve">. </w:t>
      </w:r>
      <w:r w:rsidR="00B442F6" w:rsidRPr="00657779">
        <w:t>There are</w:t>
      </w:r>
      <w:r w:rsidR="009E4143" w:rsidRPr="00657779">
        <w:t xml:space="preserve"> </w:t>
      </w:r>
      <w:r w:rsidR="00862462">
        <w:t xml:space="preserve">also </w:t>
      </w:r>
      <w:r w:rsidR="009E4143" w:rsidRPr="00657779">
        <w:t xml:space="preserve">possible collaborations on instrumentation with NASA, </w:t>
      </w:r>
      <w:r w:rsidR="00862462">
        <w:t xml:space="preserve">as well as </w:t>
      </w:r>
      <w:r w:rsidR="006375C6" w:rsidRPr="00657779">
        <w:t>putting together specific programs, and workshops</w:t>
      </w:r>
      <w:r w:rsidR="007F5D8A" w:rsidRPr="00657779">
        <w:t>, and other issues.</w:t>
      </w:r>
    </w:p>
    <w:p w14:paraId="0802FCF7" w14:textId="77777777" w:rsidR="00B61173" w:rsidRPr="00657779" w:rsidRDefault="00B61173" w:rsidP="001E7BD4">
      <w:pPr>
        <w:pStyle w:val="Heading2"/>
      </w:pPr>
      <w:bookmarkStart w:id="6" w:name="_Toc150952366"/>
      <w:r w:rsidRPr="00657779">
        <w:t>DOE Update</w:t>
      </w:r>
      <w:bookmarkEnd w:id="6"/>
    </w:p>
    <w:p w14:paraId="6229599B" w14:textId="720DA32E" w:rsidR="001E05D6" w:rsidRDefault="002E3A21" w:rsidP="008E0D17">
      <w:pPr>
        <w:spacing w:after="240"/>
      </w:pPr>
      <w:r w:rsidRPr="00657779">
        <w:t xml:space="preserve">The Department of Energy (DOE) presentation is given by Kathy Turner </w:t>
      </w:r>
      <w:r w:rsidR="001E05D6">
        <w:t xml:space="preserve">from the </w:t>
      </w:r>
      <w:r w:rsidRPr="00657779">
        <w:t>DOE Department of High-Energy Physics</w:t>
      </w:r>
      <w:r w:rsidR="00A459B1" w:rsidRPr="00657779">
        <w:t xml:space="preserve">, Brian Field, and Christopher Jackson. </w:t>
      </w:r>
    </w:p>
    <w:p w14:paraId="30F9B6EC" w14:textId="7DDC4514" w:rsidR="007F5D8A" w:rsidRPr="00657779" w:rsidRDefault="00AF48F6" w:rsidP="008E0D17">
      <w:pPr>
        <w:spacing w:after="240"/>
      </w:pPr>
      <w:r>
        <w:t>Turner</w:t>
      </w:r>
      <w:r w:rsidRPr="00657779">
        <w:t xml:space="preserve"> </w:t>
      </w:r>
      <w:r w:rsidR="004459DD" w:rsidRPr="00657779">
        <w:t xml:space="preserve">gives an initial introduction to DOE’s High Energy Physics department. DOE and </w:t>
      </w:r>
      <w:r w:rsidR="001E05D6">
        <w:t>its</w:t>
      </w:r>
      <w:r w:rsidR="001E05D6" w:rsidRPr="00657779">
        <w:t xml:space="preserve"> </w:t>
      </w:r>
      <w:r w:rsidR="004459DD" w:rsidRPr="00657779">
        <w:t xml:space="preserve">Office of Science </w:t>
      </w:r>
      <w:r w:rsidR="0064457E" w:rsidRPr="00657779">
        <w:t xml:space="preserve">have a mandate to advance science and develop new tools and technologies. The </w:t>
      </w:r>
      <w:r w:rsidR="00F52BE6" w:rsidRPr="00657779">
        <w:t>“</w:t>
      </w:r>
      <w:r w:rsidR="0064457E" w:rsidRPr="00657779">
        <w:t>crown jewe</w:t>
      </w:r>
      <w:r w:rsidR="00780E54" w:rsidRPr="00657779">
        <w:t>l</w:t>
      </w:r>
      <w:r w:rsidR="0064457E" w:rsidRPr="00657779">
        <w:t>s</w:t>
      </w:r>
      <w:r w:rsidR="00F52BE6" w:rsidRPr="00657779">
        <w:t>”</w:t>
      </w:r>
      <w:r w:rsidR="0064457E" w:rsidRPr="00657779">
        <w:t xml:space="preserve"> in the Office of Science are </w:t>
      </w:r>
      <w:r w:rsidR="00C70E46">
        <w:t xml:space="preserve">its </w:t>
      </w:r>
      <w:r w:rsidR="0064457E" w:rsidRPr="00657779">
        <w:t>17 laboratories</w:t>
      </w:r>
      <w:r w:rsidR="00AA08E1" w:rsidRPr="00657779">
        <w:t xml:space="preserve">. </w:t>
      </w:r>
      <w:r w:rsidR="001E05D6">
        <w:t>Turner’s office is tasked with</w:t>
      </w:r>
      <w:r w:rsidR="001E05D6" w:rsidRPr="00657779">
        <w:t xml:space="preserve"> </w:t>
      </w:r>
      <w:r w:rsidR="00AA08E1" w:rsidRPr="00657779">
        <w:t>review</w:t>
      </w:r>
      <w:r w:rsidR="001E05D6">
        <w:t>ing</w:t>
      </w:r>
      <w:r w:rsidR="00AA08E1" w:rsidRPr="00657779">
        <w:t xml:space="preserve"> the labs, their jobs, and where they </w:t>
      </w:r>
      <w:proofErr w:type="gramStart"/>
      <w:r w:rsidR="00AA08E1" w:rsidRPr="00657779">
        <w:t>are located in</w:t>
      </w:r>
      <w:proofErr w:type="gramEnd"/>
      <w:r w:rsidR="00AA08E1" w:rsidRPr="00657779">
        <w:t xml:space="preserve"> the United States.</w:t>
      </w:r>
    </w:p>
    <w:p w14:paraId="68DEDDED" w14:textId="3247F5E9" w:rsidR="001E05D6" w:rsidRDefault="001E05D6" w:rsidP="001E7BD4">
      <w:pPr>
        <w:pStyle w:val="Heading3"/>
      </w:pPr>
      <w:r>
        <w:t>Office of Science Update</w:t>
      </w:r>
    </w:p>
    <w:p w14:paraId="4B194F54" w14:textId="47A8C137" w:rsidR="0064457E" w:rsidRPr="00657779" w:rsidRDefault="00AF48F6" w:rsidP="008E0D17">
      <w:pPr>
        <w:spacing w:after="240"/>
      </w:pPr>
      <w:r>
        <w:t>Turner</w:t>
      </w:r>
      <w:r w:rsidRPr="00657779">
        <w:t xml:space="preserve"> </w:t>
      </w:r>
      <w:r w:rsidR="00AA08E1" w:rsidRPr="00657779">
        <w:t xml:space="preserve">gives a quick update on the Office of Science as of </w:t>
      </w:r>
      <w:r w:rsidR="00003932" w:rsidRPr="00657779">
        <w:t>2022</w:t>
      </w:r>
      <w:r w:rsidR="00813001">
        <w:t>.</w:t>
      </w:r>
      <w:r w:rsidR="00003932" w:rsidRPr="00657779">
        <w:t xml:space="preserve"> </w:t>
      </w:r>
      <w:r w:rsidR="0064457E" w:rsidRPr="00657779">
        <w:t>Within the Office of Science is the office of High Energy Physics</w:t>
      </w:r>
      <w:r w:rsidR="001E05D6">
        <w:t xml:space="preserve"> (HEP)</w:t>
      </w:r>
      <w:r w:rsidR="0064457E" w:rsidRPr="00657779">
        <w:t>, which has a mission to “discover the elementary constituents of matter and energy, probe the interactions between them, and explore the basic nature of space and time.</w:t>
      </w:r>
      <w:r w:rsidR="00003932" w:rsidRPr="00657779">
        <w:t>”</w:t>
      </w:r>
      <w:r w:rsidR="0064457E" w:rsidRPr="00657779">
        <w:t xml:space="preserve"> </w:t>
      </w:r>
      <w:r w:rsidR="00003932" w:rsidRPr="00657779">
        <w:t>Primary tools are accelerator-based</w:t>
      </w:r>
      <w:r w:rsidR="00D174B1" w:rsidRPr="00657779">
        <w:t>, but the various fields are intertwined</w:t>
      </w:r>
      <w:r w:rsidR="006577D4">
        <w:t>.</w:t>
      </w:r>
      <w:r w:rsidR="00D174B1" w:rsidRPr="00657779">
        <w:t xml:space="preserve"> </w:t>
      </w:r>
    </w:p>
    <w:p w14:paraId="27F212B8" w14:textId="6E5078CE" w:rsidR="00D174B1" w:rsidRPr="00657779" w:rsidRDefault="00AF48F6" w:rsidP="008E0D17">
      <w:pPr>
        <w:spacing w:after="240"/>
      </w:pPr>
      <w:r>
        <w:t xml:space="preserve">Turner </w:t>
      </w:r>
      <w:r w:rsidR="001E05D6">
        <w:t>presents</w:t>
      </w:r>
      <w:r>
        <w:t xml:space="preserve"> the</w:t>
      </w:r>
      <w:r w:rsidR="00D174B1" w:rsidRPr="00657779">
        <w:t xml:space="preserve"> </w:t>
      </w:r>
      <w:r w:rsidR="006577D4">
        <w:t>“</w:t>
      </w:r>
      <w:r w:rsidR="00D174B1" w:rsidRPr="00657779">
        <w:t xml:space="preserve">Office of </w:t>
      </w:r>
      <w:r w:rsidR="002B1B5C" w:rsidRPr="00657779">
        <w:t xml:space="preserve">High-Energy Physics at </w:t>
      </w:r>
      <w:r w:rsidR="006577D4" w:rsidRPr="00657779">
        <w:t>Glance</w:t>
      </w:r>
      <w:r>
        <w:t>.</w:t>
      </w:r>
      <w:r w:rsidR="006577D4">
        <w:t>”</w:t>
      </w:r>
      <w:r>
        <w:t xml:space="preserve"> H</w:t>
      </w:r>
      <w:r w:rsidR="003B2F8F" w:rsidRPr="00657779">
        <w:t xml:space="preserve">EP is the largest supporter of particle physics in the </w:t>
      </w:r>
      <w:r w:rsidR="001E05D6">
        <w:t>United States. Its</w:t>
      </w:r>
      <w:r w:rsidR="002B1B5C" w:rsidRPr="00657779">
        <w:t xml:space="preserve"> budget for FY2023 was $1.166B</w:t>
      </w:r>
      <w:r w:rsidR="001E05D6">
        <w:t>,</w:t>
      </w:r>
      <w:r w:rsidR="002B1B5C" w:rsidRPr="00657779">
        <w:t xml:space="preserve"> and the FY 2024 request is </w:t>
      </w:r>
      <w:r w:rsidR="009444E5" w:rsidRPr="00657779">
        <w:t>$1.226B.</w:t>
      </w:r>
    </w:p>
    <w:p w14:paraId="045B379A" w14:textId="0DD1EE70" w:rsidR="00886335" w:rsidRPr="00657779" w:rsidRDefault="00AF48F6" w:rsidP="008E0D17">
      <w:pPr>
        <w:spacing w:after="240"/>
      </w:pPr>
      <w:r>
        <w:t>Turner</w:t>
      </w:r>
      <w:r w:rsidRPr="00657779">
        <w:t xml:space="preserve"> </w:t>
      </w:r>
      <w:r w:rsidR="00886335" w:rsidRPr="00657779">
        <w:t xml:space="preserve">reviews the HEP </w:t>
      </w:r>
      <w:r w:rsidR="006577D4">
        <w:t>p</w:t>
      </w:r>
      <w:r w:rsidR="006577D4" w:rsidRPr="00657779">
        <w:t>rogram</w:t>
      </w:r>
      <w:r w:rsidR="00886335" w:rsidRPr="00657779">
        <w:t>, which is primarily accelerator-based</w:t>
      </w:r>
      <w:r w:rsidR="006D6999" w:rsidRPr="00657779">
        <w:t xml:space="preserve">, but notes that Cosmic Frontier, which uses naturally occurring data to </w:t>
      </w:r>
      <w:r w:rsidR="00050652" w:rsidRPr="00657779">
        <w:t xml:space="preserve">study matter, energy, space, and time, is </w:t>
      </w:r>
      <w:r w:rsidR="00050652" w:rsidRPr="00657779">
        <w:lastRenderedPageBreak/>
        <w:t>becoming increasingly important</w:t>
      </w:r>
      <w:r>
        <w:t>.</w:t>
      </w:r>
      <w:r w:rsidR="00050652" w:rsidRPr="00657779">
        <w:t xml:space="preserve"> </w:t>
      </w:r>
      <w:r>
        <w:t>I</w:t>
      </w:r>
      <w:r w:rsidRPr="00657779">
        <w:t xml:space="preserve">n </w:t>
      </w:r>
      <w:r w:rsidR="00050652" w:rsidRPr="00657779">
        <w:t>fact</w:t>
      </w:r>
      <w:r>
        <w:t>,</w:t>
      </w:r>
      <w:r w:rsidR="00050652" w:rsidRPr="00657779">
        <w:t xml:space="preserve"> in the last decade</w:t>
      </w:r>
      <w:r>
        <w:t xml:space="preserve"> it</w:t>
      </w:r>
      <w:r w:rsidR="00050652" w:rsidRPr="00657779">
        <w:t xml:space="preserve"> has become an “integral and priority” part of the HEP program. HEP also has a theory program</w:t>
      </w:r>
      <w:r w:rsidR="00636408" w:rsidRPr="00657779">
        <w:t xml:space="preserve">, so </w:t>
      </w:r>
      <w:r w:rsidR="005F36DC">
        <w:t>if</w:t>
      </w:r>
      <w:r w:rsidR="00636408" w:rsidRPr="00657779">
        <w:t xml:space="preserve"> </w:t>
      </w:r>
      <w:r w:rsidR="005F36DC">
        <w:t>someone</w:t>
      </w:r>
      <w:r w:rsidR="00636408" w:rsidRPr="00657779">
        <w:t xml:space="preserve"> ha</w:t>
      </w:r>
      <w:r w:rsidR="005F36DC">
        <w:t>s</w:t>
      </w:r>
      <w:r w:rsidR="00636408" w:rsidRPr="00657779">
        <w:t xml:space="preserve"> a theoretical scientific study</w:t>
      </w:r>
      <w:r w:rsidR="00961CD8" w:rsidRPr="00657779">
        <w:t>, even if it’s in cosmology,</w:t>
      </w:r>
      <w:r w:rsidR="00636408" w:rsidRPr="00657779">
        <w:t xml:space="preserve"> </w:t>
      </w:r>
      <w:r w:rsidR="005F36DC">
        <w:t>they would</w:t>
      </w:r>
      <w:r w:rsidR="00636408" w:rsidRPr="00657779">
        <w:t xml:space="preserve"> apply to that program. It includes </w:t>
      </w:r>
      <w:r w:rsidR="00720C11" w:rsidRPr="00657779">
        <w:t>high</w:t>
      </w:r>
      <w:r w:rsidR="00813001">
        <w:t>-</w:t>
      </w:r>
      <w:r w:rsidR="00720C11" w:rsidRPr="00657779">
        <w:t xml:space="preserve">performance computing, computational </w:t>
      </w:r>
      <w:r w:rsidR="0067536F">
        <w:t>HEP,</w:t>
      </w:r>
      <w:r w:rsidR="00720C11" w:rsidRPr="00657779">
        <w:t xml:space="preserve"> </w:t>
      </w:r>
      <w:r w:rsidR="00961CD8" w:rsidRPr="00657779">
        <w:t>growing</w:t>
      </w:r>
      <w:r w:rsidR="00C02A47">
        <w:t xml:space="preserve"> artificial intelligence and machine learning (</w:t>
      </w:r>
      <w:r w:rsidR="00961CD8" w:rsidRPr="00657779">
        <w:t>AI</w:t>
      </w:r>
      <w:r w:rsidR="00C02A47">
        <w:t>/</w:t>
      </w:r>
      <w:r w:rsidR="00961CD8" w:rsidRPr="00657779">
        <w:t>ML</w:t>
      </w:r>
      <w:r w:rsidR="00C02A47">
        <w:t>)</w:t>
      </w:r>
      <w:r w:rsidR="00961CD8" w:rsidRPr="00657779">
        <w:t xml:space="preserve"> effort</w:t>
      </w:r>
      <w:r w:rsidR="004F420A">
        <w:t>s</w:t>
      </w:r>
      <w:r w:rsidR="00961CD8" w:rsidRPr="00657779">
        <w:t xml:space="preserve">, </w:t>
      </w:r>
      <w:r w:rsidR="00720C11" w:rsidRPr="00657779">
        <w:t xml:space="preserve">detector </w:t>
      </w:r>
      <w:r>
        <w:t>research and development (</w:t>
      </w:r>
      <w:r w:rsidR="00720C11" w:rsidRPr="00657779">
        <w:t>R&amp;D</w:t>
      </w:r>
      <w:r>
        <w:t>)</w:t>
      </w:r>
      <w:r w:rsidR="00813001">
        <w:t>,</w:t>
      </w:r>
      <w:r w:rsidR="00720C11" w:rsidRPr="00657779">
        <w:t xml:space="preserve"> and quantum information science.</w:t>
      </w:r>
    </w:p>
    <w:p w14:paraId="0644BDE9" w14:textId="49259208" w:rsidR="00BF2023" w:rsidRPr="00657779" w:rsidRDefault="00C26070" w:rsidP="008E0D17">
      <w:pPr>
        <w:spacing w:after="240"/>
      </w:pPr>
      <w:r w:rsidRPr="00657779">
        <w:t>In c</w:t>
      </w:r>
      <w:r w:rsidR="00D206A3" w:rsidRPr="00657779">
        <w:t>arrying out the mission</w:t>
      </w:r>
      <w:r w:rsidRPr="00657779">
        <w:t>,</w:t>
      </w:r>
      <w:r w:rsidR="00D206A3" w:rsidRPr="00657779">
        <w:t xml:space="preserve"> </w:t>
      </w:r>
      <w:r w:rsidR="00F149F7">
        <w:t>HEP</w:t>
      </w:r>
      <w:r w:rsidR="00F149F7" w:rsidRPr="00657779">
        <w:t xml:space="preserve"> </w:t>
      </w:r>
      <w:r w:rsidR="00D206A3" w:rsidRPr="00657779">
        <w:t>develop</w:t>
      </w:r>
      <w:r w:rsidR="00F149F7">
        <w:t>s</w:t>
      </w:r>
      <w:r w:rsidR="00D206A3" w:rsidRPr="00657779">
        <w:t xml:space="preserve"> and support</w:t>
      </w:r>
      <w:r w:rsidR="00F149F7">
        <w:t>s</w:t>
      </w:r>
      <w:r w:rsidR="00D206A3" w:rsidRPr="00657779">
        <w:t xml:space="preserve"> a specific portfolio of project</w:t>
      </w:r>
      <w:r w:rsidR="00A66988" w:rsidRPr="00657779">
        <w:t>s</w:t>
      </w:r>
      <w:r w:rsidRPr="00657779">
        <w:t xml:space="preserve">, and </w:t>
      </w:r>
      <w:r w:rsidR="00961CD8" w:rsidRPr="00657779">
        <w:t>emph</w:t>
      </w:r>
      <w:r w:rsidR="00813001">
        <w:t>a</w:t>
      </w:r>
      <w:r w:rsidR="00961CD8" w:rsidRPr="00657779">
        <w:t>sis is placed on building</w:t>
      </w:r>
      <w:r w:rsidRPr="00657779">
        <w:t xml:space="preserve"> facilities</w:t>
      </w:r>
      <w:r w:rsidR="00961CD8" w:rsidRPr="00657779">
        <w:t>, operating</w:t>
      </w:r>
      <w:r w:rsidRPr="00657779">
        <w:t xml:space="preserve"> experiments, </w:t>
      </w:r>
      <w:r w:rsidR="00B442F6" w:rsidRPr="00657779">
        <w:t>supporting</w:t>
      </w:r>
      <w:r w:rsidR="001C50C6" w:rsidRPr="00657779">
        <w:t xml:space="preserve"> research, suppor</w:t>
      </w:r>
      <w:r w:rsidR="002C5F81" w:rsidRPr="00657779">
        <w:t>ting future R&amp;D</w:t>
      </w:r>
      <w:r w:rsidR="00961CD8" w:rsidRPr="00657779">
        <w:t xml:space="preserve">, and publishing the results. </w:t>
      </w:r>
      <w:r w:rsidR="009A67CB">
        <w:t>Turner</w:t>
      </w:r>
      <w:r w:rsidR="009A67CB" w:rsidRPr="00657779">
        <w:t xml:space="preserve"> </w:t>
      </w:r>
      <w:r w:rsidR="00961CD8" w:rsidRPr="00657779">
        <w:t>notes that this means that even if there are other facilities and programs in the U.S. that are doing similar research,</w:t>
      </w:r>
      <w:r w:rsidR="009A67CB">
        <w:t xml:space="preserve"> </w:t>
      </w:r>
      <w:r w:rsidR="00961CD8" w:rsidRPr="00657779">
        <w:t xml:space="preserve">DOE </w:t>
      </w:r>
      <w:proofErr w:type="gramStart"/>
      <w:r w:rsidR="00961CD8" w:rsidRPr="00657779">
        <w:t>has to</w:t>
      </w:r>
      <w:proofErr w:type="gramEnd"/>
      <w:r w:rsidR="00961CD8" w:rsidRPr="00657779">
        <w:t xml:space="preserve"> focus on supporting their own</w:t>
      </w:r>
      <w:r w:rsidR="002C5F81" w:rsidRPr="00657779">
        <w:t>.</w:t>
      </w:r>
      <w:r w:rsidR="000F707C" w:rsidRPr="00657779">
        <w:t xml:space="preserve"> HEP also forms partnerships with agencies like NASA, NSF, and international partners, as well as </w:t>
      </w:r>
      <w:r w:rsidR="00BF2023" w:rsidRPr="00657779">
        <w:t xml:space="preserve">working with labs and universities </w:t>
      </w:r>
      <w:r w:rsidR="007E025F" w:rsidRPr="00657779">
        <w:t>to achieve their goals</w:t>
      </w:r>
      <w:r w:rsidR="00CA63F8">
        <w:t xml:space="preserve">. </w:t>
      </w:r>
    </w:p>
    <w:p w14:paraId="484F9F1A" w14:textId="481B7554" w:rsidR="00C30786" w:rsidRDefault="00C30786" w:rsidP="001E7BD4">
      <w:pPr>
        <w:pStyle w:val="Heading3"/>
      </w:pPr>
      <w:r>
        <w:t>Science Collaboration Model</w:t>
      </w:r>
    </w:p>
    <w:p w14:paraId="399B3A01" w14:textId="7F2B1725" w:rsidR="00D206A3" w:rsidRPr="00657779" w:rsidRDefault="00BF2023" w:rsidP="008E0D17">
      <w:pPr>
        <w:spacing w:after="240"/>
      </w:pPr>
      <w:r w:rsidRPr="00657779">
        <w:t xml:space="preserve">HEP’s strength is </w:t>
      </w:r>
      <w:r w:rsidR="00F149F7">
        <w:t>its</w:t>
      </w:r>
      <w:r w:rsidRPr="00657779">
        <w:t xml:space="preserve"> </w:t>
      </w:r>
      <w:r w:rsidR="007E025F" w:rsidRPr="00657779">
        <w:t>Science Collaboration Model</w:t>
      </w:r>
      <w:r w:rsidR="00F149F7">
        <w:t xml:space="preserve">. Scientists participate </w:t>
      </w:r>
      <w:r w:rsidR="000F6323" w:rsidRPr="00657779">
        <w:t>in all phases of a project, from design and fabrication</w:t>
      </w:r>
      <w:r w:rsidR="009A67CB">
        <w:t xml:space="preserve"> to</w:t>
      </w:r>
      <w:r w:rsidR="009A67CB" w:rsidRPr="00657779">
        <w:t xml:space="preserve"> </w:t>
      </w:r>
      <w:r w:rsidR="000F6323" w:rsidRPr="00657779">
        <w:t>commissioning, experimental operations, science planning</w:t>
      </w:r>
      <w:r w:rsidR="009A67CB">
        <w:t>,</w:t>
      </w:r>
      <w:r w:rsidR="000F6323" w:rsidRPr="00657779">
        <w:t xml:space="preserve"> and data analysis. </w:t>
      </w:r>
      <w:r w:rsidR="00F149F7">
        <w:t>Turner</w:t>
      </w:r>
      <w:r w:rsidR="00F149F7" w:rsidRPr="00657779">
        <w:t xml:space="preserve"> </w:t>
      </w:r>
      <w:r w:rsidR="008F2A26" w:rsidRPr="00657779">
        <w:t>emphasizes</w:t>
      </w:r>
      <w:r w:rsidR="00F149F7">
        <w:t xml:space="preserve"> </w:t>
      </w:r>
      <w:r w:rsidR="008F2A26" w:rsidRPr="00657779">
        <w:t>this involvement in all stages of a project gets the best results</w:t>
      </w:r>
      <w:r w:rsidR="00E2256D" w:rsidRPr="00657779">
        <w:t xml:space="preserve">, </w:t>
      </w:r>
      <w:r w:rsidR="009A67CB">
        <w:t>including</w:t>
      </w:r>
      <w:r w:rsidR="00E2256D" w:rsidRPr="00657779">
        <w:t xml:space="preserve"> for training students and postdocs to have experience in the entire project lifecycle</w:t>
      </w:r>
      <w:r w:rsidR="009A67CB">
        <w:t>—</w:t>
      </w:r>
      <w:r w:rsidR="00E2256D" w:rsidRPr="00657779">
        <w:t>not just coming in at the end</w:t>
      </w:r>
      <w:r w:rsidR="003179AE" w:rsidRPr="00657779">
        <w:t xml:space="preserve"> to do data analysis. This way</w:t>
      </w:r>
      <w:r w:rsidR="009A67CB">
        <w:t>,</w:t>
      </w:r>
      <w:r w:rsidR="003179AE" w:rsidRPr="00657779">
        <w:t xml:space="preserve"> they get training on how to build and run a project too.</w:t>
      </w:r>
    </w:p>
    <w:p w14:paraId="09536F6D" w14:textId="5D044A21" w:rsidR="005621FA" w:rsidRPr="00657779" w:rsidRDefault="009A67CB" w:rsidP="008E0D17">
      <w:pPr>
        <w:spacing w:after="240"/>
      </w:pPr>
      <w:r>
        <w:t>Turner</w:t>
      </w:r>
      <w:r w:rsidRPr="00657779">
        <w:t xml:space="preserve"> </w:t>
      </w:r>
      <w:r w:rsidR="00AF46E6" w:rsidRPr="00657779">
        <w:t>notes</w:t>
      </w:r>
      <w:r w:rsidR="000C67A4" w:rsidRPr="00657779">
        <w:t xml:space="preserve"> </w:t>
      </w:r>
      <w:r>
        <w:t>th</w:t>
      </w:r>
      <w:r w:rsidR="000C67A4" w:rsidRPr="00657779">
        <w:t>a</w:t>
      </w:r>
      <w:r>
        <w:t>t a</w:t>
      </w:r>
      <w:r w:rsidR="000C67A4" w:rsidRPr="00657779">
        <w:t xml:space="preserve">s a mission-driven agency, DOE supports research that is </w:t>
      </w:r>
      <w:r w:rsidR="00F51181" w:rsidRPr="00657779">
        <w:t>directly in line with th</w:t>
      </w:r>
      <w:r>
        <w:t>e</w:t>
      </w:r>
      <w:r w:rsidR="00F51181" w:rsidRPr="00657779">
        <w:t xml:space="preserve"> roles</w:t>
      </w:r>
      <w:r>
        <w:t>,</w:t>
      </w:r>
      <w:r w:rsidR="00F51181" w:rsidRPr="00657779">
        <w:t xml:space="preserve"> responsibilities</w:t>
      </w:r>
      <w:r>
        <w:t>,</w:t>
      </w:r>
      <w:r w:rsidR="00F51181" w:rsidRPr="00657779">
        <w:t xml:space="preserve"> and science goals on that project. </w:t>
      </w:r>
      <w:r w:rsidR="007E4928" w:rsidRPr="00657779">
        <w:t>She gives an overview of the structure of the Office of High Energy Physics</w:t>
      </w:r>
      <w:r w:rsidR="005621FA" w:rsidRPr="00657779">
        <w:t xml:space="preserve"> and where the various projects live. </w:t>
      </w:r>
    </w:p>
    <w:p w14:paraId="0E5D49D6" w14:textId="3C19ACD2" w:rsidR="005621FA" w:rsidRPr="00657779" w:rsidRDefault="009846E0" w:rsidP="008E0D17">
      <w:pPr>
        <w:spacing w:after="240"/>
      </w:pPr>
      <w:r w:rsidRPr="00657779">
        <w:t>Regarding</w:t>
      </w:r>
      <w:r w:rsidR="005621FA" w:rsidRPr="00657779">
        <w:t xml:space="preserve"> program guidance and planning, </w:t>
      </w:r>
      <w:r w:rsidR="000F176C" w:rsidRPr="00657779">
        <w:t xml:space="preserve">FACA panels provide guidance to the government, and </w:t>
      </w:r>
      <w:r w:rsidR="00FF238E" w:rsidRPr="00657779">
        <w:t xml:space="preserve">DOE has </w:t>
      </w:r>
      <w:r w:rsidR="00375536" w:rsidRPr="00657779">
        <w:t xml:space="preserve">several </w:t>
      </w:r>
      <w:r w:rsidR="00FF238E" w:rsidRPr="00657779">
        <w:t xml:space="preserve">panels to provide guidance on various topics. The </w:t>
      </w:r>
      <w:r w:rsidR="009A67CB">
        <w:t>HEP</w:t>
      </w:r>
      <w:r w:rsidR="00362EA9" w:rsidRPr="00657779">
        <w:t xml:space="preserve"> Advisory Panel is the primary FACA panel within </w:t>
      </w:r>
      <w:r w:rsidR="00B442F6" w:rsidRPr="00657779">
        <w:t>HEP and</w:t>
      </w:r>
      <w:r w:rsidR="00362EA9" w:rsidRPr="00657779">
        <w:t xml:space="preserve"> </w:t>
      </w:r>
      <w:r w:rsidR="00375536" w:rsidRPr="00657779">
        <w:t xml:space="preserve">advises DOE and NSF on high-energy and particle physics. It has </w:t>
      </w:r>
      <w:r w:rsidR="0016730D" w:rsidRPr="00657779">
        <w:t>several sub-panels, of which she mention</w:t>
      </w:r>
      <w:r w:rsidR="003B42A9">
        <w:t>s</w:t>
      </w:r>
      <w:r w:rsidR="0016730D" w:rsidRPr="00657779">
        <w:t xml:space="preserve"> three: the 2009 Particle Astrophysics Science Advisory Group (PASAG), which </w:t>
      </w:r>
      <w:r w:rsidR="00DA5C91" w:rsidRPr="00657779">
        <w:t xml:space="preserve">developed the prioritization criteria for when, how much, and what they should contribute </w:t>
      </w:r>
      <w:r w:rsidR="002A31FE" w:rsidRPr="00657779">
        <w:t xml:space="preserve">to a project; the 2014 P5 </w:t>
      </w:r>
      <w:r w:rsidR="0036386A" w:rsidRPr="00657779">
        <w:t xml:space="preserve">developed the 10-year strategic plan which HEP is currently carrying out, and there is another P5 panel currently developing </w:t>
      </w:r>
      <w:r w:rsidR="00ED2314" w:rsidRPr="00657779">
        <w:t>the next 10-year plan (to be released at the end of 2023).</w:t>
      </w:r>
    </w:p>
    <w:p w14:paraId="4EB1DFA5" w14:textId="48869D90" w:rsidR="007F665C" w:rsidRPr="00657779" w:rsidRDefault="007F665C" w:rsidP="008E0D17">
      <w:pPr>
        <w:spacing w:after="240"/>
      </w:pPr>
      <w:r w:rsidRPr="00657779">
        <w:t>Another FACA Panel that HEP is involved in is the AAAC (</w:t>
      </w:r>
      <w:r w:rsidR="001E05D6">
        <w:t xml:space="preserve">the </w:t>
      </w:r>
      <w:r w:rsidRPr="00657779">
        <w:t>current meeting)</w:t>
      </w:r>
      <w:r w:rsidR="00B24D3B" w:rsidRPr="00657779">
        <w:t xml:space="preserve">. </w:t>
      </w:r>
    </w:p>
    <w:p w14:paraId="77AA7EDA" w14:textId="3CC4DFD3" w:rsidR="005C255F" w:rsidRPr="00657779" w:rsidRDefault="009A67CB" w:rsidP="008E0D17">
      <w:pPr>
        <w:spacing w:after="240"/>
      </w:pPr>
      <w:r>
        <w:t>HEP a</w:t>
      </w:r>
      <w:r w:rsidR="00D47385" w:rsidRPr="00657779">
        <w:t>lso get</w:t>
      </w:r>
      <w:r w:rsidR="00693260">
        <w:t>s</w:t>
      </w:r>
      <w:r w:rsidR="00D47385" w:rsidRPr="00657779">
        <w:t xml:space="preserve"> advice from the National Academy of Sciences (NAS) </w:t>
      </w:r>
      <w:r w:rsidR="00C56C03" w:rsidRPr="00657779">
        <w:t xml:space="preserve">when the agencies charge NAS to do certain studies, like the </w:t>
      </w:r>
      <w:r w:rsidR="000D4EF9">
        <w:t>Decadal</w:t>
      </w:r>
      <w:r w:rsidRPr="00657779">
        <w:t xml:space="preserve"> </w:t>
      </w:r>
      <w:r>
        <w:t>s</w:t>
      </w:r>
      <w:r w:rsidRPr="00657779">
        <w:t>urveys</w:t>
      </w:r>
      <w:r w:rsidR="00B24D3B" w:rsidRPr="00657779">
        <w:t xml:space="preserve">. Not only is there Astro2010 and Astro2020, but there is also a Decadal Survey of </w:t>
      </w:r>
      <w:r w:rsidR="003B5E5F" w:rsidRPr="00657779">
        <w:t>Elementary Particle Physics (EPP2024) that is ongoing</w:t>
      </w:r>
      <w:r w:rsidR="00377004" w:rsidRPr="00657779">
        <w:t xml:space="preserve">. EPP2024 is a charge by DOE and NSF. HEP guidance is also provided by the </w:t>
      </w:r>
      <w:r w:rsidR="00B178EE" w:rsidRPr="00657779">
        <w:t xml:space="preserve">Board on Physics and Astronomy and </w:t>
      </w:r>
      <w:r w:rsidR="00F149F7">
        <w:t xml:space="preserve">the </w:t>
      </w:r>
      <w:r w:rsidR="00B178EE" w:rsidRPr="00657779">
        <w:t xml:space="preserve">Committee on Astronomy and Astrophysics that </w:t>
      </w:r>
      <w:r w:rsidR="00693260">
        <w:t>observes</w:t>
      </w:r>
      <w:r w:rsidR="005C255F" w:rsidRPr="00657779">
        <w:t xml:space="preserve"> HEP activities. </w:t>
      </w:r>
    </w:p>
    <w:p w14:paraId="46C1C092" w14:textId="1A9AE867" w:rsidR="00D47385" w:rsidRPr="00657779" w:rsidRDefault="00693260" w:rsidP="008E0D17">
      <w:pPr>
        <w:spacing w:after="240"/>
      </w:pPr>
      <w:r>
        <w:t>Turner</w:t>
      </w:r>
      <w:r w:rsidRPr="00657779">
        <w:t xml:space="preserve"> </w:t>
      </w:r>
      <w:r w:rsidR="00F149F7">
        <w:t>reminds</w:t>
      </w:r>
      <w:r w:rsidR="001C3BCA" w:rsidRPr="00657779">
        <w:t xml:space="preserve"> advisory panels</w:t>
      </w:r>
      <w:r w:rsidR="00F149F7">
        <w:t xml:space="preserve"> </w:t>
      </w:r>
      <w:r w:rsidR="00156D4B">
        <w:t xml:space="preserve">that </w:t>
      </w:r>
      <w:r w:rsidR="00F149F7">
        <w:t>they are</w:t>
      </w:r>
      <w:r w:rsidR="001C3BCA" w:rsidRPr="00657779">
        <w:t xml:space="preserve"> providing </w:t>
      </w:r>
      <w:r w:rsidR="00F149F7">
        <w:t>high-level advice</w:t>
      </w:r>
      <w:r w:rsidR="00C30786">
        <w:t xml:space="preserve"> about how the office is furthering its mission, </w:t>
      </w:r>
      <w:r w:rsidR="00F149F7">
        <w:t>rather than</w:t>
      </w:r>
      <w:r w:rsidR="001C3BCA" w:rsidRPr="00657779">
        <w:t xml:space="preserve"> prescriptive details</w:t>
      </w:r>
      <w:r w:rsidR="00C30786">
        <w:t xml:space="preserve"> the</w:t>
      </w:r>
      <w:r w:rsidR="001C3BCA" w:rsidRPr="00657779">
        <w:t xml:space="preserve"> agencies </w:t>
      </w:r>
      <w:r w:rsidR="00C30786">
        <w:t>must resolve when</w:t>
      </w:r>
      <w:r w:rsidR="00C30786" w:rsidRPr="00657779">
        <w:t xml:space="preserve"> </w:t>
      </w:r>
      <w:r w:rsidR="001C3BCA" w:rsidRPr="00657779">
        <w:t>they get the</w:t>
      </w:r>
      <w:r w:rsidR="00C30786">
        <w:t>ir</w:t>
      </w:r>
      <w:r w:rsidR="001C3BCA" w:rsidRPr="00657779">
        <w:t xml:space="preserve"> budgets</w:t>
      </w:r>
      <w:r w:rsidR="009A09FF" w:rsidRPr="00657779">
        <w:t xml:space="preserve"> and other inputs</w:t>
      </w:r>
      <w:r>
        <w:t>. She</w:t>
      </w:r>
      <w:r w:rsidR="009A09FF" w:rsidRPr="00657779">
        <w:t xml:space="preserve"> </w:t>
      </w:r>
      <w:r w:rsidR="00C30786">
        <w:t>advises</w:t>
      </w:r>
      <w:r w:rsidR="00C30786" w:rsidRPr="00657779">
        <w:t xml:space="preserve"> </w:t>
      </w:r>
      <w:r w:rsidR="009A09FF" w:rsidRPr="00657779">
        <w:t>th</w:t>
      </w:r>
      <w:r w:rsidR="00813001">
        <w:t>e</w:t>
      </w:r>
      <w:r w:rsidR="009A09FF" w:rsidRPr="00657779">
        <w:t xml:space="preserve"> </w:t>
      </w:r>
      <w:r>
        <w:t>c</w:t>
      </w:r>
      <w:r w:rsidR="009A09FF" w:rsidRPr="00657779">
        <w:t xml:space="preserve">ommittee to look at the big picture </w:t>
      </w:r>
      <w:r w:rsidR="004C41BA" w:rsidRPr="00657779">
        <w:t xml:space="preserve">of how the </w:t>
      </w:r>
      <w:r w:rsidR="004C41BA" w:rsidRPr="00657779">
        <w:lastRenderedPageBreak/>
        <w:t xml:space="preserve">agencies are performing according to the committee’s charge, </w:t>
      </w:r>
      <w:r w:rsidR="00C30786">
        <w:t>including</w:t>
      </w:r>
      <w:r w:rsidR="004C41BA" w:rsidRPr="00657779">
        <w:t xml:space="preserve"> how they</w:t>
      </w:r>
      <w:r w:rsidR="00C30786">
        <w:t xml:space="preserve"> a</w:t>
      </w:r>
      <w:r w:rsidR="004C41BA" w:rsidRPr="00657779">
        <w:t xml:space="preserve">re working together, planning together, and </w:t>
      </w:r>
      <w:r w:rsidR="001A03DB" w:rsidRPr="00657779">
        <w:t xml:space="preserve">executing on the Decadal. </w:t>
      </w:r>
    </w:p>
    <w:p w14:paraId="53CF1D11" w14:textId="01EF9D67" w:rsidR="006C4145" w:rsidRPr="00657779" w:rsidRDefault="00693260" w:rsidP="008E0D17">
      <w:pPr>
        <w:spacing w:after="240"/>
      </w:pPr>
      <w:r>
        <w:t>Turner</w:t>
      </w:r>
      <w:r w:rsidRPr="00657779">
        <w:t xml:space="preserve"> </w:t>
      </w:r>
      <w:r w:rsidR="006C4145" w:rsidRPr="00657779">
        <w:t xml:space="preserve">reviews the prioritization criteria developed by PASAG and how </w:t>
      </w:r>
      <w:r w:rsidR="00E76E22" w:rsidRPr="00657779">
        <w:t xml:space="preserve">they are used to develop and select projects. </w:t>
      </w:r>
      <w:r w:rsidR="00430F99">
        <w:t>These criteria include that t</w:t>
      </w:r>
      <w:r w:rsidR="00C30786" w:rsidRPr="00657779">
        <w:t xml:space="preserve">he scale of the project </w:t>
      </w:r>
      <w:r w:rsidR="00C30786">
        <w:t>should align</w:t>
      </w:r>
      <w:r w:rsidR="00C30786" w:rsidRPr="00657779">
        <w:t xml:space="preserve"> with the </w:t>
      </w:r>
      <w:r w:rsidR="00C30786">
        <w:t xml:space="preserve">office’s </w:t>
      </w:r>
      <w:r w:rsidR="00C30786" w:rsidRPr="00657779">
        <w:t>science goals</w:t>
      </w:r>
      <w:r w:rsidR="00C30786">
        <w:t xml:space="preserve">, </w:t>
      </w:r>
      <w:r w:rsidR="00E76E22" w:rsidRPr="00657779">
        <w:t xml:space="preserve">HEP </w:t>
      </w:r>
      <w:r>
        <w:t>must</w:t>
      </w:r>
      <w:r w:rsidR="00E76E22" w:rsidRPr="00657779">
        <w:t xml:space="preserve"> be able to make a major contribution to the project </w:t>
      </w:r>
      <w:r w:rsidR="00C30786">
        <w:t xml:space="preserve">beyond </w:t>
      </w:r>
      <w:r w:rsidR="00E76E22" w:rsidRPr="00657779">
        <w:t>writing a check</w:t>
      </w:r>
      <w:r w:rsidR="00C30786">
        <w:t>, and the HEP community of experts (p</w:t>
      </w:r>
      <w:r w:rsidR="00C30786" w:rsidRPr="00657779">
        <w:t xml:space="preserve">article </w:t>
      </w:r>
      <w:r w:rsidR="00284E98" w:rsidRPr="00657779">
        <w:t>physicists</w:t>
      </w:r>
      <w:r w:rsidR="00C30786">
        <w:t>)</w:t>
      </w:r>
      <w:r w:rsidR="00284E98" w:rsidRPr="00657779">
        <w:t xml:space="preserve"> need to be involved</w:t>
      </w:r>
      <w:r>
        <w:t>.</w:t>
      </w:r>
      <w:r w:rsidRPr="00657779">
        <w:t xml:space="preserve"> </w:t>
      </w:r>
    </w:p>
    <w:p w14:paraId="003581ED" w14:textId="59EA7C07" w:rsidR="00C30786" w:rsidRDefault="00C30786" w:rsidP="001E7BD4">
      <w:pPr>
        <w:pStyle w:val="Heading3"/>
      </w:pPr>
      <w:r>
        <w:t>Cosmic Frontier Program</w:t>
      </w:r>
    </w:p>
    <w:p w14:paraId="131165FE" w14:textId="0EBE7978" w:rsidR="00E94A0C" w:rsidRDefault="00693260" w:rsidP="008E0D17">
      <w:pPr>
        <w:spacing w:after="240"/>
      </w:pPr>
      <w:r>
        <w:t>Turner</w:t>
      </w:r>
      <w:r w:rsidRPr="00657779">
        <w:t xml:space="preserve"> </w:t>
      </w:r>
      <w:r w:rsidR="004C049D" w:rsidRPr="00657779">
        <w:t>reviews how different sub-panels were used to develop their current programming</w:t>
      </w:r>
      <w:r w:rsidR="00C30786">
        <w:t xml:space="preserve"> for the</w:t>
      </w:r>
      <w:r w:rsidR="00C30786" w:rsidRPr="00657779">
        <w:t xml:space="preserve"> </w:t>
      </w:r>
      <w:r w:rsidR="004C049D" w:rsidRPr="00657779">
        <w:t>Cosmic Frontier</w:t>
      </w:r>
      <w:r w:rsidR="00F05EEF" w:rsidRPr="00657779">
        <w:t xml:space="preserve">. She talks about how </w:t>
      </w:r>
      <w:r w:rsidR="00C30786">
        <w:t xml:space="preserve">HEP </w:t>
      </w:r>
      <w:r w:rsidR="003B486E">
        <w:t xml:space="preserve">carries out </w:t>
      </w:r>
      <w:r w:rsidR="00F05EEF" w:rsidRPr="00657779">
        <w:t>the Cosmic Frontier program</w:t>
      </w:r>
      <w:r w:rsidR="003B486E">
        <w:t xml:space="preserve"> and</w:t>
      </w:r>
      <w:r w:rsidR="00F05EEF" w:rsidRPr="00657779">
        <w:t xml:space="preserve"> </w:t>
      </w:r>
      <w:r w:rsidR="003B486E">
        <w:t>aligns it</w:t>
      </w:r>
      <w:r w:rsidR="00C30786" w:rsidRPr="00657779">
        <w:t xml:space="preserve"> </w:t>
      </w:r>
      <w:r w:rsidR="00F05EEF" w:rsidRPr="00657779">
        <w:t>with</w:t>
      </w:r>
      <w:r w:rsidR="00C30786">
        <w:t xml:space="preserve"> </w:t>
      </w:r>
      <w:r w:rsidR="00F05EEF" w:rsidRPr="00657779">
        <w:t>current science drivers</w:t>
      </w:r>
      <w:r w:rsidR="003B486E">
        <w:t xml:space="preserve">. She also explains </w:t>
      </w:r>
      <w:r>
        <w:t xml:space="preserve">how </w:t>
      </w:r>
      <w:r w:rsidR="00237937" w:rsidRPr="00657779">
        <w:t xml:space="preserve">the DOE/NSF </w:t>
      </w:r>
      <w:r w:rsidR="0026239B" w:rsidRPr="00657779">
        <w:t xml:space="preserve">strategic plan was developed and carried out. Within the program, the research frontiers </w:t>
      </w:r>
      <w:r w:rsidR="00464D06" w:rsidRPr="00657779">
        <w:t xml:space="preserve">identified are being executed with the following projects: </w:t>
      </w:r>
    </w:p>
    <w:p w14:paraId="6D7DA1D6" w14:textId="73D50253" w:rsidR="00F149F7" w:rsidRDefault="00464D06" w:rsidP="004F65B6">
      <w:pPr>
        <w:pStyle w:val="ListParagraph"/>
        <w:numPr>
          <w:ilvl w:val="0"/>
          <w:numId w:val="30"/>
        </w:numPr>
        <w:spacing w:after="240"/>
      </w:pPr>
      <w:r w:rsidRPr="001E7BD4">
        <w:rPr>
          <w:b/>
          <w:bCs/>
        </w:rPr>
        <w:t xml:space="preserve">Dark </w:t>
      </w:r>
      <w:r w:rsidR="00E94A0C" w:rsidRPr="001E7BD4">
        <w:rPr>
          <w:b/>
          <w:bCs/>
        </w:rPr>
        <w:t>Energy:</w:t>
      </w:r>
      <w:r w:rsidR="00E94A0C">
        <w:t xml:space="preserve"> </w:t>
      </w:r>
      <w:r w:rsidR="001146F7" w:rsidRPr="001146F7">
        <w:t>Large Synoptic Survey Telescope</w:t>
      </w:r>
      <w:r w:rsidR="001146F7">
        <w:t xml:space="preserve"> (</w:t>
      </w:r>
      <w:r w:rsidRPr="00657779">
        <w:t>LSST</w:t>
      </w:r>
      <w:r w:rsidR="001146F7">
        <w:t>) at the</w:t>
      </w:r>
      <w:r w:rsidRPr="00657779">
        <w:t xml:space="preserve"> Rubin</w:t>
      </w:r>
      <w:r w:rsidR="001146F7">
        <w:t xml:space="preserve"> Observatory</w:t>
      </w:r>
      <w:r w:rsidR="001146F7" w:rsidRPr="00657779">
        <w:t xml:space="preserve"> </w:t>
      </w:r>
      <w:r w:rsidRPr="00657779">
        <w:t xml:space="preserve">and </w:t>
      </w:r>
      <w:r w:rsidR="001146F7">
        <w:t xml:space="preserve">the </w:t>
      </w:r>
      <w:r w:rsidR="001146F7" w:rsidRPr="001146F7">
        <w:t xml:space="preserve">Dark Energy Spectroscopic Instrument </w:t>
      </w:r>
      <w:r w:rsidR="001146F7">
        <w:t>(</w:t>
      </w:r>
      <w:r w:rsidRPr="00657779">
        <w:t>DESI</w:t>
      </w:r>
      <w:r w:rsidR="001146F7">
        <w:t>)</w:t>
      </w:r>
      <w:r w:rsidR="00E94A0C">
        <w:t>.</w:t>
      </w:r>
    </w:p>
    <w:p w14:paraId="71F1A69B" w14:textId="35EE1C8D" w:rsidR="00E94A0C" w:rsidRDefault="00693260" w:rsidP="004F65B6">
      <w:pPr>
        <w:pStyle w:val="ListParagraph"/>
        <w:numPr>
          <w:ilvl w:val="0"/>
          <w:numId w:val="30"/>
        </w:numPr>
        <w:spacing w:after="240"/>
      </w:pPr>
      <w:r>
        <w:rPr>
          <w:b/>
          <w:bCs/>
        </w:rPr>
        <w:t>Cosmic Microwave Background</w:t>
      </w:r>
      <w:r w:rsidR="00E94A0C" w:rsidRPr="001E7BD4">
        <w:rPr>
          <w:b/>
          <w:bCs/>
        </w:rPr>
        <w:t>:</w:t>
      </w:r>
      <w:r w:rsidR="00E94A0C">
        <w:t xml:space="preserve"> P</w:t>
      </w:r>
      <w:r w:rsidR="00464D06" w:rsidRPr="00657779">
        <w:t>lays a role in the CMB-S4 multi-agency project</w:t>
      </w:r>
      <w:r w:rsidR="00E94A0C">
        <w:t>.</w:t>
      </w:r>
    </w:p>
    <w:p w14:paraId="14FFFA6D" w14:textId="5745720A" w:rsidR="00E94A0C" w:rsidRDefault="00E94A0C" w:rsidP="004F65B6">
      <w:pPr>
        <w:pStyle w:val="ListParagraph"/>
        <w:numPr>
          <w:ilvl w:val="0"/>
          <w:numId w:val="30"/>
        </w:numPr>
        <w:spacing w:after="240"/>
      </w:pPr>
      <w:r w:rsidRPr="001E7BD4">
        <w:rPr>
          <w:b/>
          <w:bCs/>
        </w:rPr>
        <w:t>Dark Matter:</w:t>
      </w:r>
      <w:r w:rsidR="00464D06" w:rsidRPr="00657779">
        <w:t xml:space="preserve"> </w:t>
      </w:r>
      <w:r>
        <w:t>A</w:t>
      </w:r>
      <w:r w:rsidRPr="00657779">
        <w:t xml:space="preserve"> </w:t>
      </w:r>
      <w:r w:rsidR="00464D06" w:rsidRPr="00657779">
        <w:t xml:space="preserve">suite of “generation 2” direct detection experiments to detect </w:t>
      </w:r>
      <w:r w:rsidR="001146F7">
        <w:t>dark matter (</w:t>
      </w:r>
      <w:r w:rsidR="00464D06" w:rsidRPr="00657779">
        <w:t>DM</w:t>
      </w:r>
      <w:r w:rsidR="001146F7">
        <w:t>)</w:t>
      </w:r>
      <w:r w:rsidR="00464D06" w:rsidRPr="00657779">
        <w:t xml:space="preserve"> particles</w:t>
      </w:r>
      <w:r>
        <w:t>.</w:t>
      </w:r>
    </w:p>
    <w:p w14:paraId="63CB2686" w14:textId="690A2E07" w:rsidR="00E76E22" w:rsidRPr="00657779" w:rsidRDefault="00E94A0C" w:rsidP="004F65B6">
      <w:pPr>
        <w:pStyle w:val="ListParagraph"/>
        <w:numPr>
          <w:ilvl w:val="0"/>
          <w:numId w:val="30"/>
        </w:numPr>
        <w:spacing w:after="240"/>
      </w:pPr>
      <w:r w:rsidRPr="001E7BD4">
        <w:rPr>
          <w:b/>
          <w:bCs/>
        </w:rPr>
        <w:t>N</w:t>
      </w:r>
      <w:r w:rsidR="001146F7" w:rsidRPr="001E7BD4">
        <w:rPr>
          <w:b/>
          <w:bCs/>
        </w:rPr>
        <w:t xml:space="preserve">eutrino </w:t>
      </w:r>
      <w:r w:rsidRPr="001E7BD4">
        <w:rPr>
          <w:b/>
          <w:bCs/>
        </w:rPr>
        <w:t>Mass:</w:t>
      </w:r>
      <w:r>
        <w:t xml:space="preserve"> S</w:t>
      </w:r>
      <w:r w:rsidRPr="00657779">
        <w:t xml:space="preserve">urvey </w:t>
      </w:r>
      <w:r w:rsidR="00464D06" w:rsidRPr="00657779">
        <w:t xml:space="preserve">experiments </w:t>
      </w:r>
      <w:r w:rsidR="00693260">
        <w:t xml:space="preserve">to </w:t>
      </w:r>
      <w:r w:rsidR="00464D06" w:rsidRPr="00657779">
        <w:t>provide information on neutrino properties.</w:t>
      </w:r>
    </w:p>
    <w:p w14:paraId="41271CC2" w14:textId="322B84B8" w:rsidR="00A3640F" w:rsidRPr="00657779" w:rsidRDefault="00A3640F" w:rsidP="008E0D17">
      <w:pPr>
        <w:spacing w:after="240"/>
      </w:pPr>
      <w:r w:rsidRPr="00657779">
        <w:t xml:space="preserve">HEP is executing on Astro2020 </w:t>
      </w:r>
      <w:r w:rsidR="003B60A0" w:rsidRPr="00657779">
        <w:t>through the DOE/NSF partnership on CMB-S4</w:t>
      </w:r>
      <w:r w:rsidR="008C09E7" w:rsidRPr="00657779">
        <w:t>,</w:t>
      </w:r>
      <w:r w:rsidR="00693260">
        <w:t xml:space="preserve"> as well as by</w:t>
      </w:r>
      <w:r w:rsidR="008C09E7" w:rsidRPr="00657779">
        <w:t xml:space="preserve"> working on the DEI and demographics/dat</w:t>
      </w:r>
      <w:r w:rsidR="003608A5" w:rsidRPr="00657779">
        <w:t>a</w:t>
      </w:r>
      <w:r w:rsidR="00B74A05" w:rsidRPr="00657779">
        <w:t xml:space="preserve"> with NASA and NSF as required by the </w:t>
      </w:r>
      <w:r w:rsidR="000D4EF9">
        <w:t>Decadal</w:t>
      </w:r>
      <w:r w:rsidR="00B74A05" w:rsidRPr="00657779">
        <w:t xml:space="preserve">. </w:t>
      </w:r>
    </w:p>
    <w:p w14:paraId="6C46262A" w14:textId="3DD576EE" w:rsidR="008C09E7" w:rsidRPr="00657779" w:rsidRDefault="008C09E7" w:rsidP="008E0D17">
      <w:pPr>
        <w:spacing w:after="240"/>
      </w:pPr>
      <w:r w:rsidRPr="00657779">
        <w:t xml:space="preserve">Snowmass </w:t>
      </w:r>
      <w:r w:rsidR="003608A5" w:rsidRPr="00657779">
        <w:t xml:space="preserve">2022 brought the community together to lay out science interests and potential directions for the </w:t>
      </w:r>
      <w:r w:rsidR="00B74A05" w:rsidRPr="00657779">
        <w:t xml:space="preserve">future, and </w:t>
      </w:r>
      <w:r w:rsidR="009A67CB" w:rsidRPr="00657779">
        <w:t>the</w:t>
      </w:r>
      <w:r w:rsidR="009A67CB">
        <w:t xml:space="preserve"> Particle Physics Projects Prioritization Panel</w:t>
      </w:r>
      <w:r w:rsidR="009A67CB" w:rsidRPr="00657779">
        <w:t xml:space="preserve"> </w:t>
      </w:r>
      <w:r w:rsidR="009A67CB">
        <w:t>(</w:t>
      </w:r>
      <w:r w:rsidR="00B74A05" w:rsidRPr="00657779">
        <w:t>P5</w:t>
      </w:r>
      <w:r w:rsidR="009A67CB">
        <w:t>)</w:t>
      </w:r>
      <w:r w:rsidR="00B74A05" w:rsidRPr="00657779">
        <w:t xml:space="preserve"> takes that input together with Astro2020 and the </w:t>
      </w:r>
      <w:r w:rsidR="002F6324" w:rsidRPr="00657779">
        <w:t xml:space="preserve">P5 plan that recommends certain projects. </w:t>
      </w:r>
      <w:r w:rsidR="00BF317F" w:rsidRPr="00657779">
        <w:t xml:space="preserve">The National Academy has a study going as well. </w:t>
      </w:r>
    </w:p>
    <w:p w14:paraId="069F8CD5" w14:textId="48729DAF" w:rsidR="00BF317F" w:rsidRPr="00657779" w:rsidRDefault="00F55888" w:rsidP="008E0D17">
      <w:pPr>
        <w:spacing w:after="240"/>
      </w:pPr>
      <w:r w:rsidRPr="00657779">
        <w:t xml:space="preserve">Cosmic Frontier program objectives </w:t>
      </w:r>
      <w:r w:rsidR="003B486E" w:rsidRPr="00657779">
        <w:t>includ</w:t>
      </w:r>
      <w:r w:rsidR="003B486E">
        <w:t>e</w:t>
      </w:r>
      <w:r w:rsidR="003B486E" w:rsidRPr="00657779">
        <w:t xml:space="preserve"> </w:t>
      </w:r>
      <w:r w:rsidRPr="00657779">
        <w:t xml:space="preserve">carrying out select, high-impact experiments and projects that make significant leaps in science, carrying out the </w:t>
      </w:r>
      <w:r w:rsidR="009B08E3">
        <w:t>r</w:t>
      </w:r>
      <w:r w:rsidR="009B08E3" w:rsidRPr="00657779">
        <w:t xml:space="preserve">oles </w:t>
      </w:r>
      <w:r w:rsidRPr="00657779">
        <w:t xml:space="preserve">and </w:t>
      </w:r>
      <w:r w:rsidR="009B08E3">
        <w:t>r</w:t>
      </w:r>
      <w:r w:rsidR="009B08E3" w:rsidRPr="00657779">
        <w:t xml:space="preserve">esponsibilities </w:t>
      </w:r>
      <w:r w:rsidR="000D03AF" w:rsidRPr="00657779">
        <w:t xml:space="preserve">that make significant contributions, achieve the earliest, best, and most cost-effective results for U.S. science by virtue of HEP’s involvement, and </w:t>
      </w:r>
      <w:r w:rsidR="006A31E4" w:rsidRPr="00657779">
        <w:t xml:space="preserve">work in partnerships as needed and </w:t>
      </w:r>
      <w:r w:rsidR="002468DA" w:rsidRPr="00657779">
        <w:t>appropriate</w:t>
      </w:r>
      <w:r w:rsidR="006A31E4" w:rsidRPr="00657779">
        <w:t>.</w:t>
      </w:r>
    </w:p>
    <w:p w14:paraId="52B2A467" w14:textId="779CBC0B" w:rsidR="009B08E3" w:rsidRDefault="009B08E3" w:rsidP="0089079C">
      <w:r>
        <w:t>Turner provided the following</w:t>
      </w:r>
      <w:r w:rsidR="003B486E">
        <w:t xml:space="preserve"> additional</w:t>
      </w:r>
      <w:r>
        <w:t xml:space="preserve"> updates on the Cosmic Frontier program:</w:t>
      </w:r>
    </w:p>
    <w:p w14:paraId="3968A7EE" w14:textId="77777777" w:rsidR="0089079C" w:rsidRDefault="0089079C" w:rsidP="001E7BD4"/>
    <w:p w14:paraId="0008E6D4" w14:textId="1CC2BEC2" w:rsidR="00EE1FF3" w:rsidRPr="00657779" w:rsidRDefault="00EE1FF3" w:rsidP="004F65B6">
      <w:pPr>
        <w:pStyle w:val="ListParagraph"/>
        <w:numPr>
          <w:ilvl w:val="0"/>
          <w:numId w:val="34"/>
        </w:numPr>
        <w:spacing w:after="240"/>
      </w:pPr>
      <w:r w:rsidRPr="001E7BD4">
        <w:rPr>
          <w:b/>
          <w:bCs/>
        </w:rPr>
        <w:t>Cosmic Acceleration</w:t>
      </w:r>
      <w:r w:rsidR="009B08E3" w:rsidRPr="001E7BD4">
        <w:rPr>
          <w:b/>
          <w:bCs/>
        </w:rPr>
        <w:t>:</w:t>
      </w:r>
      <w:r w:rsidR="009B08E3">
        <w:t xml:space="preserve"> The </w:t>
      </w:r>
      <w:r w:rsidR="00156C77">
        <w:t>Extended Baryon Oscillation Spectroscopic Survey (</w:t>
      </w:r>
      <w:r w:rsidRPr="00657779">
        <w:t>eBOSS</w:t>
      </w:r>
      <w:r w:rsidR="00156C77">
        <w:t>)</w:t>
      </w:r>
      <w:r w:rsidRPr="00657779">
        <w:t xml:space="preserve"> was completed in 2020</w:t>
      </w:r>
      <w:r w:rsidR="009B08E3">
        <w:t>;</w:t>
      </w:r>
      <w:r w:rsidR="009B08E3" w:rsidRPr="00657779">
        <w:t xml:space="preserve"> </w:t>
      </w:r>
      <w:r w:rsidRPr="00657779">
        <w:t>DESI is operating</w:t>
      </w:r>
      <w:r w:rsidR="009B08E3">
        <w:t>;</w:t>
      </w:r>
      <w:r w:rsidR="009B08E3" w:rsidRPr="00657779">
        <w:t xml:space="preserve"> </w:t>
      </w:r>
      <w:r w:rsidR="009B08E3">
        <w:t xml:space="preserve">the </w:t>
      </w:r>
      <w:r w:rsidRPr="00657779">
        <w:t xml:space="preserve">LSST camera </w:t>
      </w:r>
      <w:r w:rsidR="00EE3FB5" w:rsidRPr="00657779">
        <w:t>i</w:t>
      </w:r>
      <w:r w:rsidR="002F7E1E" w:rsidRPr="00657779">
        <w:t>s completed</w:t>
      </w:r>
      <w:r w:rsidR="009B08E3">
        <w:t>,</w:t>
      </w:r>
      <w:r w:rsidR="00EE3FB5" w:rsidRPr="00657779">
        <w:t xml:space="preserve"> and they’re now commissioning it</w:t>
      </w:r>
      <w:r w:rsidR="002F7E1E" w:rsidRPr="00657779">
        <w:t xml:space="preserve"> for the Rubin Observatory</w:t>
      </w:r>
      <w:r w:rsidR="009B08E3">
        <w:t>;</w:t>
      </w:r>
      <w:r w:rsidR="009B08E3" w:rsidRPr="00657779">
        <w:t xml:space="preserve"> </w:t>
      </w:r>
      <w:r w:rsidR="009B7D38" w:rsidRPr="00657779">
        <w:t xml:space="preserve">and the Dark Energy </w:t>
      </w:r>
      <w:r w:rsidR="00DB2579" w:rsidRPr="00657779">
        <w:t>Science Collaboration</w:t>
      </w:r>
      <w:r w:rsidR="00156C77">
        <w:t xml:space="preserve"> (DESC)</w:t>
      </w:r>
      <w:r w:rsidR="0050382E">
        <w:t>, which</w:t>
      </w:r>
      <w:r w:rsidR="00DB2579" w:rsidRPr="00657779">
        <w:t xml:space="preserve"> is the </w:t>
      </w:r>
      <w:r w:rsidR="00AE2DDA" w:rsidRPr="00657779">
        <w:t>collaboration supporting the science goals on Rubin Observatory</w:t>
      </w:r>
      <w:r w:rsidR="0050382E">
        <w:t xml:space="preserve">, </w:t>
      </w:r>
      <w:r w:rsidR="00AE2DDA" w:rsidRPr="00657779">
        <w:t>is in planning.</w:t>
      </w:r>
      <w:r w:rsidR="009B08E3">
        <w:br/>
      </w:r>
    </w:p>
    <w:p w14:paraId="33B3BDC8" w14:textId="1143C84F" w:rsidR="00AE2DDA" w:rsidRPr="00657779" w:rsidRDefault="009B08E3" w:rsidP="004F65B6">
      <w:pPr>
        <w:pStyle w:val="ListParagraph"/>
        <w:numPr>
          <w:ilvl w:val="0"/>
          <w:numId w:val="34"/>
        </w:numPr>
        <w:spacing w:after="240"/>
      </w:pPr>
      <w:r w:rsidRPr="001E7BD4">
        <w:rPr>
          <w:b/>
          <w:bCs/>
        </w:rPr>
        <w:t xml:space="preserve">CMB: </w:t>
      </w:r>
      <w:r>
        <w:t>The program b</w:t>
      </w:r>
      <w:r w:rsidRPr="00657779">
        <w:t xml:space="preserve">uilt </w:t>
      </w:r>
      <w:r w:rsidR="002D6397" w:rsidRPr="00657779">
        <w:t>the focal plane for</w:t>
      </w:r>
      <w:r w:rsidR="00301212">
        <w:t xml:space="preserve"> the </w:t>
      </w:r>
      <w:r w:rsidR="003C2CD5">
        <w:t xml:space="preserve">third-generation </w:t>
      </w:r>
      <w:r w:rsidR="00301212">
        <w:t>South Pole Telescope-(</w:t>
      </w:r>
      <w:r w:rsidR="002D6397" w:rsidRPr="00657779">
        <w:t>SPT-3G</w:t>
      </w:r>
      <w:r w:rsidR="00301212">
        <w:t>)</w:t>
      </w:r>
      <w:r w:rsidR="002D6397" w:rsidRPr="00657779">
        <w:t>, which is operating</w:t>
      </w:r>
      <w:r w:rsidR="00533583" w:rsidRPr="00657779">
        <w:t xml:space="preserve">, and have concept planning for some of the CMB experiments, including </w:t>
      </w:r>
      <w:r w:rsidR="00156C77" w:rsidRPr="009B08E3">
        <w:rPr>
          <w:rStyle w:val="hgkelc"/>
          <w:lang w:val="en"/>
        </w:rPr>
        <w:t>Background Imaging of Cosmic Extragalactic Polarization (</w:t>
      </w:r>
      <w:r w:rsidR="00B131E5" w:rsidRPr="00657779">
        <w:t>BICEP</w:t>
      </w:r>
      <w:r w:rsidR="00156C77">
        <w:t>)</w:t>
      </w:r>
      <w:r w:rsidR="00B131E5" w:rsidRPr="00657779">
        <w:t xml:space="preserve"> and Polar Bear. </w:t>
      </w:r>
      <w:r>
        <w:t>They a</w:t>
      </w:r>
      <w:r w:rsidRPr="00657779">
        <w:t xml:space="preserve">re </w:t>
      </w:r>
      <w:r w:rsidR="00B131E5" w:rsidRPr="00657779">
        <w:t>in conceptual design for CMB-S4</w:t>
      </w:r>
      <w:r w:rsidR="00D732A9" w:rsidRPr="00657779">
        <w:t xml:space="preserve"> for direct detection </w:t>
      </w:r>
      <w:r w:rsidR="00D732A9" w:rsidRPr="00657779">
        <w:lastRenderedPageBreak/>
        <w:t xml:space="preserve">of </w:t>
      </w:r>
      <w:r>
        <w:t>weakly interacting massive particles (WIMPs)</w:t>
      </w:r>
      <w:r w:rsidR="00D732A9" w:rsidRPr="00657779">
        <w:t xml:space="preserve"> and axion types of dark matter. </w:t>
      </w:r>
      <w:r w:rsidR="00D06B78" w:rsidRPr="00657779">
        <w:t xml:space="preserve">Other experiments did indirect searches for dark matter, </w:t>
      </w:r>
      <w:r w:rsidR="009F25BC" w:rsidRPr="00657779">
        <w:t>along with many other topics</w:t>
      </w:r>
      <w:r>
        <w:t>; t</w:t>
      </w:r>
      <w:r w:rsidR="009F25BC" w:rsidRPr="00657779">
        <w:t>hese included Veritas and Hawk,</w:t>
      </w:r>
      <w:r>
        <w:t xml:space="preserve"> for</w:t>
      </w:r>
      <w:r w:rsidR="009F25BC" w:rsidRPr="00657779">
        <w:t xml:space="preserve"> which </w:t>
      </w:r>
      <w:r>
        <w:t>the program’s</w:t>
      </w:r>
      <w:r w:rsidRPr="00657779">
        <w:t xml:space="preserve"> </w:t>
      </w:r>
      <w:r w:rsidR="009F25BC" w:rsidRPr="00657779">
        <w:t xml:space="preserve">support has ended. </w:t>
      </w:r>
      <w:r>
        <w:br/>
      </w:r>
    </w:p>
    <w:p w14:paraId="43557D52" w14:textId="70683F36" w:rsidR="006330B2" w:rsidRPr="00657779" w:rsidRDefault="00C02A47" w:rsidP="004F65B6">
      <w:pPr>
        <w:pStyle w:val="ListParagraph"/>
        <w:numPr>
          <w:ilvl w:val="0"/>
          <w:numId w:val="34"/>
        </w:numPr>
        <w:spacing w:after="240"/>
      </w:pPr>
      <w:r w:rsidRPr="001E7BD4">
        <w:rPr>
          <w:b/>
          <w:bCs/>
        </w:rPr>
        <w:t xml:space="preserve">Small Projects: </w:t>
      </w:r>
      <w:r w:rsidR="006330B2" w:rsidRPr="00657779">
        <w:t xml:space="preserve">Small projects include </w:t>
      </w:r>
      <w:r w:rsidR="00F523FB" w:rsidRPr="00657779">
        <w:t xml:space="preserve">searching for the Dark Ages signal using the </w:t>
      </w:r>
      <w:r w:rsidR="00156C77" w:rsidRPr="00156C77">
        <w:t>Lunar Surface Electromagnetics Experiment-Night</w:t>
      </w:r>
      <w:r w:rsidR="00156C77">
        <w:t xml:space="preserve"> (</w:t>
      </w:r>
      <w:r w:rsidR="00F523FB" w:rsidRPr="00657779">
        <w:t>LUSEE-Night</w:t>
      </w:r>
      <w:r w:rsidR="00156C77">
        <w:t>)</w:t>
      </w:r>
      <w:r w:rsidR="00F523FB" w:rsidRPr="00657779">
        <w:t xml:space="preserve"> pathfinder</w:t>
      </w:r>
      <w:r w:rsidR="00407795" w:rsidRPr="00657779">
        <w:t xml:space="preserve"> mission, which is a partnership with NASA </w:t>
      </w:r>
      <w:r>
        <w:t>that</w:t>
      </w:r>
      <w:r w:rsidRPr="00657779">
        <w:t xml:space="preserve"> </w:t>
      </w:r>
      <w:r>
        <w:t xml:space="preserve">is </w:t>
      </w:r>
      <w:r w:rsidR="00407795" w:rsidRPr="00657779">
        <w:t xml:space="preserve">currently in fabrication. </w:t>
      </w:r>
    </w:p>
    <w:p w14:paraId="513FD9CC" w14:textId="18B2963F" w:rsidR="00C02A47" w:rsidRDefault="00C02A47" w:rsidP="001E7BD4">
      <w:pPr>
        <w:pStyle w:val="Heading3"/>
      </w:pPr>
      <w:r>
        <w:t>HEP Budget</w:t>
      </w:r>
      <w:r w:rsidR="003B486E">
        <w:t xml:space="preserve"> Overview</w:t>
      </w:r>
    </w:p>
    <w:p w14:paraId="6AFF5E73" w14:textId="0725103C" w:rsidR="00407795" w:rsidRPr="00657779" w:rsidRDefault="009B08E3" w:rsidP="008E0D17">
      <w:pPr>
        <w:spacing w:after="240"/>
      </w:pPr>
      <w:r>
        <w:t>Turner r</w:t>
      </w:r>
      <w:r w:rsidRPr="00657779">
        <w:t xml:space="preserve">eviews </w:t>
      </w:r>
      <w:r w:rsidR="00FB743C" w:rsidRPr="00657779">
        <w:t>the budget for HEP, including how it works and</w:t>
      </w:r>
      <w:r>
        <w:t xml:space="preserve"> </w:t>
      </w:r>
      <w:r w:rsidR="005D2C1E" w:rsidRPr="00657779">
        <w:t>HEP</w:t>
      </w:r>
      <w:r>
        <w:t>’s</w:t>
      </w:r>
      <w:r w:rsidR="005D2C1E" w:rsidRPr="00657779">
        <w:t xml:space="preserve"> budget</w:t>
      </w:r>
      <w:r>
        <w:t xml:space="preserve"> process</w:t>
      </w:r>
      <w:r w:rsidR="005D2C1E" w:rsidRPr="00657779">
        <w:t xml:space="preserve"> for a specific fiscal year. </w:t>
      </w:r>
      <w:r>
        <w:t>First t</w:t>
      </w:r>
      <w:r w:rsidRPr="00657779">
        <w:t xml:space="preserve">here’s </w:t>
      </w:r>
      <w:r w:rsidR="005D2C1E" w:rsidRPr="00657779">
        <w:t>internal planning, OMB and OSTP input</w:t>
      </w:r>
      <w:r w:rsidR="00201C3D" w:rsidRPr="00657779">
        <w:t xml:space="preserve">, OMB review, and then </w:t>
      </w:r>
      <w:r w:rsidR="00813001" w:rsidRPr="00657779">
        <w:t>pass</w:t>
      </w:r>
      <w:r>
        <w:t>-</w:t>
      </w:r>
      <w:r w:rsidR="00813001" w:rsidRPr="00657779">
        <w:t>back</w:t>
      </w:r>
      <w:r>
        <w:t>. T</w:t>
      </w:r>
      <w:r w:rsidRPr="00657779">
        <w:t>he</w:t>
      </w:r>
      <w:r>
        <w:t>n the</w:t>
      </w:r>
      <w:r w:rsidRPr="00657779">
        <w:t xml:space="preserve"> </w:t>
      </w:r>
      <w:r w:rsidR="00201C3D" w:rsidRPr="00657779">
        <w:t>budget is released</w:t>
      </w:r>
      <w:r>
        <w:t>;</w:t>
      </w:r>
      <w:r w:rsidR="00201C3D" w:rsidRPr="00657779">
        <w:t xml:space="preserve"> Congress considers the proposals</w:t>
      </w:r>
      <w:r>
        <w:t>;</w:t>
      </w:r>
      <w:r w:rsidRPr="00657779">
        <w:t xml:space="preserve"> </w:t>
      </w:r>
      <w:r w:rsidR="00201C3D" w:rsidRPr="00657779">
        <w:t>each side does a mark</w:t>
      </w:r>
      <w:r>
        <w:t>up</w:t>
      </w:r>
      <w:r w:rsidR="00201C3D" w:rsidRPr="00657779">
        <w:t xml:space="preserve"> on the budget</w:t>
      </w:r>
      <w:r>
        <w:t>;</w:t>
      </w:r>
      <w:r w:rsidRPr="00657779">
        <w:t xml:space="preserve"> </w:t>
      </w:r>
      <w:r>
        <w:t>both sides</w:t>
      </w:r>
      <w:r w:rsidR="003F09C5" w:rsidRPr="00657779">
        <w:t xml:space="preserve"> eventually agree</w:t>
      </w:r>
      <w:r>
        <w:t>; they</w:t>
      </w:r>
      <w:r w:rsidR="003F09C5" w:rsidRPr="00657779">
        <w:t xml:space="preserve"> pass a budget resolution</w:t>
      </w:r>
      <w:r>
        <w:t>;</w:t>
      </w:r>
      <w:r w:rsidRPr="00657779">
        <w:t xml:space="preserve"> </w:t>
      </w:r>
      <w:r>
        <w:t>Congress</w:t>
      </w:r>
      <w:r w:rsidR="003F09C5" w:rsidRPr="00657779">
        <w:t xml:space="preserve"> appropriate</w:t>
      </w:r>
      <w:r>
        <w:t>s the budget;</w:t>
      </w:r>
      <w:r w:rsidR="003F09C5" w:rsidRPr="00657779">
        <w:t xml:space="preserve"> and</w:t>
      </w:r>
      <w:r>
        <w:t xml:space="preserve"> </w:t>
      </w:r>
      <w:r w:rsidR="003F09C5" w:rsidRPr="00657779">
        <w:t xml:space="preserve">the President signs the budget. Finally, in the execution stage, HEP starts </w:t>
      </w:r>
      <w:r w:rsidR="00FE6D20" w:rsidRPr="00657779">
        <w:t>spending the money.</w:t>
      </w:r>
    </w:p>
    <w:p w14:paraId="5358F4E8" w14:textId="6D4AB395" w:rsidR="00FE6D20" w:rsidRPr="00657779" w:rsidRDefault="009B08E3" w:rsidP="008E0D17">
      <w:pPr>
        <w:spacing w:after="240"/>
      </w:pPr>
      <w:r>
        <w:t>Turner</w:t>
      </w:r>
      <w:r w:rsidRPr="00657779">
        <w:t xml:space="preserve"> </w:t>
      </w:r>
      <w:r w:rsidR="00FE6D20" w:rsidRPr="00657779">
        <w:t>then goes into more detail regarding the entire process for how the federal agencies formulate the budget</w:t>
      </w:r>
      <w:r>
        <w:t>. S</w:t>
      </w:r>
      <w:r w:rsidRPr="00657779">
        <w:t xml:space="preserve">he </w:t>
      </w:r>
      <w:r w:rsidR="00622B67" w:rsidRPr="00657779">
        <w:t>emphasizes that when people say</w:t>
      </w:r>
      <w:r>
        <w:t>,</w:t>
      </w:r>
      <w:r w:rsidR="00622B67" w:rsidRPr="00657779">
        <w:t xml:space="preserve"> “</w:t>
      </w:r>
      <w:r>
        <w:t>O</w:t>
      </w:r>
      <w:r w:rsidRPr="00657779">
        <w:t>h</w:t>
      </w:r>
      <w:r w:rsidR="00622B67" w:rsidRPr="00657779">
        <w:t>, well just ask for more money</w:t>
      </w:r>
      <w:r>
        <w:t>,</w:t>
      </w:r>
      <w:r w:rsidR="00622B67" w:rsidRPr="00657779">
        <w:t>” that’s not how it works in the federal government. There is a complex process the agencies</w:t>
      </w:r>
      <w:r>
        <w:t xml:space="preserve"> must undergo, </w:t>
      </w:r>
      <w:r w:rsidR="00622B67" w:rsidRPr="00657779">
        <w:t xml:space="preserve">coming down from the executive branch, </w:t>
      </w:r>
      <w:r>
        <w:t xml:space="preserve">and </w:t>
      </w:r>
      <w:r w:rsidR="00C345CB" w:rsidRPr="00657779">
        <w:t>there’s a lot of detailed back and forth</w:t>
      </w:r>
      <w:r>
        <w:t xml:space="preserve"> before</w:t>
      </w:r>
      <w:r w:rsidR="00C345CB" w:rsidRPr="00657779">
        <w:t xml:space="preserve"> everything goes into the President’s budget reques</w:t>
      </w:r>
      <w:r w:rsidR="00813001">
        <w:t>t.</w:t>
      </w:r>
    </w:p>
    <w:p w14:paraId="528E5C77" w14:textId="71ABA30E" w:rsidR="005D56BF" w:rsidRPr="00657779" w:rsidRDefault="009B08E3" w:rsidP="008E0D17">
      <w:pPr>
        <w:spacing w:after="240"/>
      </w:pPr>
      <w:r>
        <w:t>Turner</w:t>
      </w:r>
      <w:r w:rsidRPr="00657779">
        <w:t xml:space="preserve"> </w:t>
      </w:r>
      <w:r w:rsidR="00C345CB" w:rsidRPr="00657779">
        <w:t>then turns from general FY appropriations to where we are now, in 2023</w:t>
      </w:r>
      <w:r w:rsidR="004637C4" w:rsidRPr="00657779">
        <w:t>, including ending FY 2023, planning the FY</w:t>
      </w:r>
      <w:r>
        <w:t xml:space="preserve"> </w:t>
      </w:r>
      <w:r w:rsidR="004637C4" w:rsidRPr="00657779">
        <w:t xml:space="preserve">2025 budget, </w:t>
      </w:r>
      <w:r>
        <w:t xml:space="preserve">and </w:t>
      </w:r>
      <w:r w:rsidR="004637C4" w:rsidRPr="00657779">
        <w:t>waiting to hear about FY 2024.</w:t>
      </w:r>
      <w:r w:rsidR="00C02A47">
        <w:t xml:space="preserve"> </w:t>
      </w:r>
      <w:r w:rsidR="004637C4" w:rsidRPr="00657779">
        <w:t>She reviews the HEP budget history</w:t>
      </w:r>
      <w:r w:rsidR="00E56F0A" w:rsidRPr="00657779">
        <w:t xml:space="preserve"> from 2013 to the present, showing the President’s requested budget, the actual appropriated funding, and the House and Senate marks for the HEP budget. </w:t>
      </w:r>
      <w:r w:rsidR="008C1057" w:rsidRPr="00657779">
        <w:t>FY2014 started at approximate</w:t>
      </w:r>
      <w:r w:rsidR="00C02A47">
        <w:t>ly</w:t>
      </w:r>
      <w:r w:rsidR="008C1057" w:rsidRPr="00657779">
        <w:t xml:space="preserve"> </w:t>
      </w:r>
      <w:r w:rsidR="00C02A47">
        <w:t>$</w:t>
      </w:r>
      <w:r w:rsidR="008C1057" w:rsidRPr="00657779">
        <w:t>700</w:t>
      </w:r>
      <w:r w:rsidR="001E05D6">
        <w:t>M</w:t>
      </w:r>
      <w:r w:rsidR="008C1057" w:rsidRPr="00657779">
        <w:t>, but the budget has increased. The strategic planning process was very successful</w:t>
      </w:r>
      <w:r w:rsidR="002810C0" w:rsidRPr="00657779">
        <w:t>. Starting in 2018</w:t>
      </w:r>
      <w:r w:rsidR="00C02A47">
        <w:t>,</w:t>
      </w:r>
      <w:r w:rsidR="002810C0" w:rsidRPr="00657779">
        <w:t xml:space="preserve"> the </w:t>
      </w:r>
      <w:r w:rsidR="00C02A47">
        <w:t>p</w:t>
      </w:r>
      <w:r w:rsidR="00C02A47" w:rsidRPr="00657779">
        <w:t xml:space="preserve">resident’s </w:t>
      </w:r>
      <w:r w:rsidR="002810C0" w:rsidRPr="00657779">
        <w:t xml:space="preserve">request was very low, but the </w:t>
      </w:r>
      <w:r w:rsidR="00E92B8C" w:rsidRPr="00657779">
        <w:t xml:space="preserve">Congressional marks were </w:t>
      </w:r>
      <w:r w:rsidR="00B442F6">
        <w:t>much</w:t>
      </w:r>
      <w:r w:rsidR="00E92B8C" w:rsidRPr="00657779">
        <w:t xml:space="preserve"> higher</w:t>
      </w:r>
      <w:r w:rsidR="00C02A47">
        <w:t>,</w:t>
      </w:r>
      <w:r w:rsidR="00E92B8C" w:rsidRPr="00657779">
        <w:t xml:space="preserve"> and </w:t>
      </w:r>
      <w:r w:rsidR="00C02A47">
        <w:t>HEP</w:t>
      </w:r>
      <w:r w:rsidR="00C02A47" w:rsidRPr="00657779">
        <w:t xml:space="preserve"> </w:t>
      </w:r>
      <w:r w:rsidR="00E92B8C" w:rsidRPr="00657779">
        <w:t>got much more mone</w:t>
      </w:r>
      <w:r w:rsidR="00F426F2" w:rsidRPr="00657779">
        <w:t xml:space="preserve">y. </w:t>
      </w:r>
      <w:r w:rsidR="00C02A47">
        <w:t>Turner</w:t>
      </w:r>
      <w:r w:rsidR="00C02A47" w:rsidRPr="00657779">
        <w:t xml:space="preserve"> </w:t>
      </w:r>
      <w:r w:rsidR="00F426F2" w:rsidRPr="00657779">
        <w:t xml:space="preserve">shows the percentages of research, operations, and projects in the HEP budget, and </w:t>
      </w:r>
      <w:r w:rsidR="00C02A47">
        <w:t xml:space="preserve">she </w:t>
      </w:r>
      <w:r w:rsidR="00F426F2" w:rsidRPr="00657779">
        <w:t xml:space="preserve">notes that the research budget funds the scientists, not the </w:t>
      </w:r>
      <w:r w:rsidR="001732B5" w:rsidRPr="00657779">
        <w:t xml:space="preserve">research itself (unlike NSF). </w:t>
      </w:r>
      <w:r w:rsidR="00C02A47">
        <w:t>In 2022, t</w:t>
      </w:r>
      <w:r w:rsidR="001732B5" w:rsidRPr="00657779">
        <w:t xml:space="preserve">he </w:t>
      </w:r>
      <w:r w:rsidR="005D56BF" w:rsidRPr="00657779">
        <w:t>budget got a big spike</w:t>
      </w:r>
      <w:r w:rsidR="00C02A47">
        <w:t xml:space="preserve"> </w:t>
      </w:r>
      <w:r w:rsidR="00C02A47" w:rsidRPr="00657779">
        <w:t>(</w:t>
      </w:r>
      <w:r w:rsidR="00C02A47">
        <w:t xml:space="preserve">approximately </w:t>
      </w:r>
      <w:r w:rsidR="00C02A47" w:rsidRPr="00657779">
        <w:t>$303</w:t>
      </w:r>
      <w:r w:rsidR="001E05D6">
        <w:t>M</w:t>
      </w:r>
      <w:r w:rsidR="00C02A47" w:rsidRPr="00657779">
        <w:t>)</w:t>
      </w:r>
      <w:r w:rsidR="005D56BF" w:rsidRPr="00657779">
        <w:t xml:space="preserve"> from the Inflation Reduction Act.</w:t>
      </w:r>
    </w:p>
    <w:p w14:paraId="70AAA53E" w14:textId="4194DC84" w:rsidR="0057533A" w:rsidRPr="00657779" w:rsidRDefault="00C02A47" w:rsidP="008E0D17">
      <w:pPr>
        <w:spacing w:after="240"/>
      </w:pPr>
      <w:r>
        <w:t>Turner</w:t>
      </w:r>
      <w:r w:rsidRPr="00657779">
        <w:t xml:space="preserve"> </w:t>
      </w:r>
      <w:r w:rsidR="005D56BF" w:rsidRPr="00657779">
        <w:t>mentions the community has concerns about the research budget not going up as high as people would like</w:t>
      </w:r>
      <w:r>
        <w:t>.</w:t>
      </w:r>
      <w:r w:rsidR="005D56BF" w:rsidRPr="00657779">
        <w:t xml:space="preserve"> </w:t>
      </w:r>
      <w:r>
        <w:t>S</w:t>
      </w:r>
      <w:r w:rsidRPr="00657779">
        <w:t xml:space="preserve">he </w:t>
      </w:r>
      <w:r>
        <w:t xml:space="preserve">says </w:t>
      </w:r>
      <w:r w:rsidR="005D56BF" w:rsidRPr="00657779">
        <w:t xml:space="preserve">the research budget </w:t>
      </w:r>
      <w:r w:rsidR="00AE79F2" w:rsidRPr="00657779">
        <w:t>is</w:t>
      </w:r>
      <w:r w:rsidR="005D56BF" w:rsidRPr="00657779">
        <w:t xml:space="preserve"> going up, but that’s mostly due to the new initiatives like AI</w:t>
      </w:r>
      <w:r>
        <w:t>/</w:t>
      </w:r>
      <w:r w:rsidR="005D56BF" w:rsidRPr="00657779">
        <w:t>ML</w:t>
      </w:r>
      <w:r w:rsidR="0057533A" w:rsidRPr="00657779">
        <w:t>.</w:t>
      </w:r>
    </w:p>
    <w:p w14:paraId="6795AE53" w14:textId="59601C1F" w:rsidR="00DD5656" w:rsidRPr="00657779" w:rsidRDefault="00C02A47" w:rsidP="008E0D17">
      <w:pPr>
        <w:spacing w:after="240"/>
      </w:pPr>
      <w:r>
        <w:t>Turner r</w:t>
      </w:r>
      <w:r w:rsidRPr="00657779">
        <w:t xml:space="preserve">eviews </w:t>
      </w:r>
      <w:r w:rsidR="0057533A" w:rsidRPr="00657779">
        <w:t xml:space="preserve">this year’s Presidential budget and discusses the research initiatives being included: </w:t>
      </w:r>
      <w:r w:rsidR="00BB7DEC" w:rsidRPr="00BB7DEC">
        <w:t xml:space="preserve">Reaching a New Energy Sciences Workforce </w:t>
      </w:r>
      <w:r w:rsidR="00BB7DEC">
        <w:t>(</w:t>
      </w:r>
      <w:r w:rsidR="0057533A" w:rsidRPr="00657779">
        <w:t>RENEW</w:t>
      </w:r>
      <w:r w:rsidR="00BB7DEC">
        <w:t>)</w:t>
      </w:r>
      <w:r>
        <w:t>, which</w:t>
      </w:r>
      <w:r w:rsidR="0057533A" w:rsidRPr="00657779">
        <w:t xml:space="preserve"> targets efforts to increase participation from underrepresented groups;</w:t>
      </w:r>
      <w:r w:rsidR="00301212">
        <w:t xml:space="preserve"> Funding for Accelerated, Inclusive Research</w:t>
      </w:r>
      <w:r w:rsidR="0057533A" w:rsidRPr="00657779">
        <w:t xml:space="preserve"> </w:t>
      </w:r>
      <w:r w:rsidR="00301212">
        <w:t>(</w:t>
      </w:r>
      <w:r w:rsidR="0057533A" w:rsidRPr="00657779">
        <w:t>FAI</w:t>
      </w:r>
      <w:r>
        <w:t>R</w:t>
      </w:r>
      <w:r w:rsidR="00301212">
        <w:t>)</w:t>
      </w:r>
      <w:r>
        <w:t xml:space="preserve">, which </w:t>
      </w:r>
      <w:r w:rsidR="0057533A" w:rsidRPr="00657779">
        <w:t xml:space="preserve">improves facilities at </w:t>
      </w:r>
      <w:r>
        <w:t>historically black colleges and universities (</w:t>
      </w:r>
      <w:r w:rsidR="0057533A" w:rsidRPr="00657779">
        <w:t>HBCUs</w:t>
      </w:r>
      <w:r w:rsidR="0036731C" w:rsidRPr="00657779">
        <w:t>); AI</w:t>
      </w:r>
      <w:r>
        <w:t>/ML</w:t>
      </w:r>
      <w:r w:rsidR="0036731C" w:rsidRPr="00657779">
        <w:t>; microelectronics; quantum information science and</w:t>
      </w:r>
      <w:r>
        <w:t xml:space="preserve"> the</w:t>
      </w:r>
      <w:r w:rsidR="0036731C" w:rsidRPr="00657779">
        <w:t xml:space="preserve"> quantum information center; </w:t>
      </w:r>
      <w:r>
        <w:t xml:space="preserve">and </w:t>
      </w:r>
      <w:r w:rsidR="0036731C" w:rsidRPr="00657779">
        <w:t xml:space="preserve">emerging </w:t>
      </w:r>
      <w:r w:rsidR="00B442F6" w:rsidRPr="00657779">
        <w:t>technologies.</w:t>
      </w:r>
    </w:p>
    <w:p w14:paraId="210543B3" w14:textId="4FB3C5F0" w:rsidR="00301212" w:rsidRDefault="00C02A47" w:rsidP="008E0D17">
      <w:pPr>
        <w:spacing w:after="240"/>
      </w:pPr>
      <w:r>
        <w:t xml:space="preserve">Turner </w:t>
      </w:r>
      <w:r w:rsidR="00301212">
        <w:t xml:space="preserve">also </w:t>
      </w:r>
      <w:r>
        <w:t>r</w:t>
      </w:r>
      <w:r w:rsidRPr="00657779">
        <w:t xml:space="preserve">eviews </w:t>
      </w:r>
      <w:r w:rsidR="00301212">
        <w:t xml:space="preserve">the </w:t>
      </w:r>
      <w:r w:rsidR="00DD5656" w:rsidRPr="00657779">
        <w:t>Cosmic Frontier budget</w:t>
      </w:r>
      <w:r w:rsidR="00301212" w:rsidRPr="00657779">
        <w:t xml:space="preserve"> </w:t>
      </w:r>
      <w:r w:rsidR="00DD5656" w:rsidRPr="00657779">
        <w:t>for FY23</w:t>
      </w:r>
      <w:r w:rsidR="00301212">
        <w:t>, which</w:t>
      </w:r>
      <w:r w:rsidR="00DD5656" w:rsidRPr="00657779">
        <w:t xml:space="preserve"> </w:t>
      </w:r>
      <w:r w:rsidR="00301212" w:rsidRPr="00657779">
        <w:t>i</w:t>
      </w:r>
      <w:r w:rsidR="00301212">
        <w:t>ncludes:</w:t>
      </w:r>
      <w:r w:rsidR="00301212" w:rsidRPr="00657779">
        <w:t xml:space="preserve"> </w:t>
      </w:r>
      <w:r w:rsidR="00DD5656" w:rsidRPr="00657779">
        <w:t xml:space="preserve"> </w:t>
      </w:r>
    </w:p>
    <w:p w14:paraId="4CA42929" w14:textId="059113C0" w:rsidR="00301212" w:rsidRDefault="00301212" w:rsidP="004F65B6">
      <w:pPr>
        <w:pStyle w:val="ListParagraph"/>
        <w:numPr>
          <w:ilvl w:val="0"/>
          <w:numId w:val="35"/>
        </w:numPr>
        <w:spacing w:after="240"/>
      </w:pPr>
      <w:r>
        <w:lastRenderedPageBreak/>
        <w:t>~$</w:t>
      </w:r>
      <w:r w:rsidR="00DD5656" w:rsidRPr="00657779">
        <w:t>53</w:t>
      </w:r>
      <w:r w:rsidR="001E05D6">
        <w:t>M</w:t>
      </w:r>
      <w:r w:rsidR="00DD5656" w:rsidRPr="00657779">
        <w:t xml:space="preserve"> for research</w:t>
      </w:r>
      <w:r w:rsidR="00273EB7" w:rsidRPr="00657779">
        <w:t xml:space="preserve"> (including university and lab research, future R&amp;D, and AI/ML research</w:t>
      </w:r>
      <w:proofErr w:type="gramStart"/>
      <w:r w:rsidR="00273EB7" w:rsidRPr="00657779">
        <w:t>)</w:t>
      </w:r>
      <w:r w:rsidR="003B486E">
        <w:t>;</w:t>
      </w:r>
      <w:proofErr w:type="gramEnd"/>
    </w:p>
    <w:p w14:paraId="374F831A" w14:textId="29AF548A" w:rsidR="00301212" w:rsidRDefault="00301212" w:rsidP="004F65B6">
      <w:pPr>
        <w:pStyle w:val="ListParagraph"/>
        <w:numPr>
          <w:ilvl w:val="0"/>
          <w:numId w:val="35"/>
        </w:numPr>
        <w:spacing w:after="240"/>
      </w:pPr>
      <w:r>
        <w:t>~$</w:t>
      </w:r>
      <w:r w:rsidR="00273EB7" w:rsidRPr="00657779">
        <w:t>58.8</w:t>
      </w:r>
      <w:r w:rsidR="001E05D6">
        <w:t>M</w:t>
      </w:r>
      <w:r w:rsidR="00273EB7" w:rsidRPr="00657779">
        <w:t xml:space="preserve"> for experimental operations</w:t>
      </w:r>
      <w:r w:rsidR="003B486E">
        <w:t>; and</w:t>
      </w:r>
    </w:p>
    <w:p w14:paraId="08816F91" w14:textId="719F75D0" w:rsidR="00301212" w:rsidRDefault="003B486E" w:rsidP="004F65B6">
      <w:pPr>
        <w:pStyle w:val="ListParagraph"/>
        <w:numPr>
          <w:ilvl w:val="0"/>
          <w:numId w:val="35"/>
        </w:numPr>
        <w:spacing w:after="240"/>
      </w:pPr>
      <w:r>
        <w:t>Funding for p</w:t>
      </w:r>
      <w:r w:rsidR="0053235C" w:rsidRPr="00657779">
        <w:t>rojects</w:t>
      </w:r>
      <w:r w:rsidR="00301212">
        <w:t xml:space="preserve"> that</w:t>
      </w:r>
      <w:r w:rsidR="0053235C" w:rsidRPr="00657779">
        <w:t xml:space="preserve"> </w:t>
      </w:r>
      <w:r w:rsidR="00301212" w:rsidRPr="00657779">
        <w:t>are previously funded or winding down</w:t>
      </w:r>
      <w:r w:rsidR="00301212">
        <w:t xml:space="preserve">, </w:t>
      </w:r>
      <w:r w:rsidR="0053235C" w:rsidRPr="00657779">
        <w:t>including</w:t>
      </w:r>
      <w:r w:rsidR="003C2CD5">
        <w:t xml:space="preserve"> the Lunar Surface Electromagnetic Experiment (</w:t>
      </w:r>
      <w:r w:rsidR="0053235C" w:rsidRPr="00657779">
        <w:t>L</w:t>
      </w:r>
      <w:r w:rsidR="00DA779A" w:rsidRPr="00657779">
        <w:t>u</w:t>
      </w:r>
      <w:r w:rsidR="0053235C" w:rsidRPr="00657779">
        <w:t>SEE</w:t>
      </w:r>
      <w:r w:rsidR="003C2CD5">
        <w:t>)</w:t>
      </w:r>
      <w:r w:rsidR="0053235C" w:rsidRPr="00657779">
        <w:t xml:space="preserve">-Night, CBM, etc. </w:t>
      </w:r>
    </w:p>
    <w:p w14:paraId="46759B11" w14:textId="073B1F23" w:rsidR="00DA779A" w:rsidRPr="00657779" w:rsidRDefault="00301212" w:rsidP="008E0D17">
      <w:pPr>
        <w:spacing w:after="240"/>
      </w:pPr>
      <w:r>
        <w:t>Turner</w:t>
      </w:r>
      <w:r w:rsidRPr="00657779">
        <w:t xml:space="preserve"> </w:t>
      </w:r>
      <w:r w:rsidR="00F40B67" w:rsidRPr="00657779">
        <w:t xml:space="preserve">notes Cosmic Frontier is not itself a </w:t>
      </w:r>
      <w:r w:rsidRPr="00657779">
        <w:t>line</w:t>
      </w:r>
      <w:r>
        <w:t>-</w:t>
      </w:r>
      <w:r w:rsidR="00F40B67" w:rsidRPr="00657779">
        <w:t xml:space="preserve">item on the budget, so they </w:t>
      </w:r>
      <w:proofErr w:type="gramStart"/>
      <w:r w:rsidR="00F40B67" w:rsidRPr="00657779">
        <w:t>have to</w:t>
      </w:r>
      <w:proofErr w:type="gramEnd"/>
      <w:r w:rsidR="00F40B67" w:rsidRPr="00657779">
        <w:t xml:space="preserve"> compete for the project within the office of </w:t>
      </w:r>
      <w:r>
        <w:t>HEP</w:t>
      </w:r>
      <w:r w:rsidR="00F40B67" w:rsidRPr="00657779">
        <w:t xml:space="preserve">, </w:t>
      </w:r>
      <w:r w:rsidR="00F2467C" w:rsidRPr="00657779">
        <w:t>which</w:t>
      </w:r>
      <w:r>
        <w:t xml:space="preserve"> likewise</w:t>
      </w:r>
      <w:r w:rsidR="00F2467C" w:rsidRPr="00657779">
        <w:t xml:space="preserve"> competes within the entire </w:t>
      </w:r>
      <w:r>
        <w:t>O</w:t>
      </w:r>
      <w:r w:rsidRPr="00657779">
        <w:t xml:space="preserve">ffice </w:t>
      </w:r>
      <w:r w:rsidR="00F2467C" w:rsidRPr="00657779">
        <w:t xml:space="preserve">of </w:t>
      </w:r>
      <w:r>
        <w:t>S</w:t>
      </w:r>
      <w:r w:rsidRPr="00657779">
        <w:t xml:space="preserve">cience </w:t>
      </w:r>
      <w:r w:rsidR="00F2467C" w:rsidRPr="00657779">
        <w:t>for the projects at DOE.</w:t>
      </w:r>
    </w:p>
    <w:p w14:paraId="52F1766F" w14:textId="3369D321" w:rsidR="00F2467C" w:rsidRDefault="00C02A47" w:rsidP="008E0D17">
      <w:pPr>
        <w:spacing w:after="240"/>
      </w:pPr>
      <w:r>
        <w:t>Finally, Turner r</w:t>
      </w:r>
      <w:r w:rsidRPr="00657779">
        <w:t>eviews</w:t>
      </w:r>
      <w:r>
        <w:t xml:space="preserve"> the</w:t>
      </w:r>
      <w:r w:rsidRPr="00657779">
        <w:t xml:space="preserve"> </w:t>
      </w:r>
      <w:r w:rsidR="00F2467C" w:rsidRPr="00657779">
        <w:t>Cosmic Frontier budget history slide</w:t>
      </w:r>
      <w:r w:rsidR="00301212">
        <w:t>.</w:t>
      </w:r>
      <w:r w:rsidR="00301212" w:rsidRPr="00657779">
        <w:t xml:space="preserve"> </w:t>
      </w:r>
      <w:r w:rsidR="003C2CD5">
        <w:t>She p</w:t>
      </w:r>
      <w:r w:rsidR="00301212">
        <w:t>rovides an overview of</w:t>
      </w:r>
      <w:r w:rsidR="00A66EBB" w:rsidRPr="00657779">
        <w:t xml:space="preserve"> the entire Cosmic Frontier program and </w:t>
      </w:r>
      <w:r w:rsidR="00C706E9" w:rsidRPr="00657779">
        <w:t xml:space="preserve">gives a status update on </w:t>
      </w:r>
      <w:r w:rsidR="00A66EBB" w:rsidRPr="00657779">
        <w:t xml:space="preserve">the joint efforts with NASA and NSF, </w:t>
      </w:r>
      <w:r w:rsidR="00301212" w:rsidRPr="00657779">
        <w:t>a</w:t>
      </w:r>
      <w:r w:rsidR="00301212">
        <w:t>s well as</w:t>
      </w:r>
      <w:r w:rsidR="00301212" w:rsidRPr="00657779">
        <w:t xml:space="preserve"> </w:t>
      </w:r>
      <w:r w:rsidR="00823EAE" w:rsidRPr="00657779">
        <w:t>DOE’s</w:t>
      </w:r>
      <w:r w:rsidR="00CE17B8" w:rsidRPr="00657779">
        <w:t xml:space="preserve"> </w:t>
      </w:r>
      <w:r w:rsidR="00823EAE" w:rsidRPr="00657779">
        <w:t>involvement</w:t>
      </w:r>
      <w:r w:rsidR="00301212">
        <w:t xml:space="preserve"> and </w:t>
      </w:r>
      <w:r w:rsidR="00823EAE" w:rsidRPr="00657779">
        <w:t>contribution</w:t>
      </w:r>
      <w:r w:rsidR="00301212">
        <w:t>s</w:t>
      </w:r>
      <w:r w:rsidR="00823EAE" w:rsidRPr="00657779">
        <w:t xml:space="preserve"> to </w:t>
      </w:r>
      <w:r w:rsidR="00301212" w:rsidRPr="00657779">
        <w:t>th</w:t>
      </w:r>
      <w:r w:rsidR="00301212">
        <w:t>ose</w:t>
      </w:r>
      <w:r w:rsidR="00301212" w:rsidRPr="00657779">
        <w:t xml:space="preserve"> </w:t>
      </w:r>
      <w:r w:rsidR="00823EAE" w:rsidRPr="00657779">
        <w:t>join</w:t>
      </w:r>
      <w:r w:rsidR="00301212">
        <w:t>t</w:t>
      </w:r>
      <w:r w:rsidR="00823EAE" w:rsidRPr="00657779">
        <w:t xml:space="preserve"> effo</w:t>
      </w:r>
      <w:r w:rsidR="00301212">
        <w:t>rts, including</w:t>
      </w:r>
      <w:r w:rsidR="003B486E">
        <w:t xml:space="preserve"> the following projects:</w:t>
      </w:r>
      <w:r w:rsidR="00301212">
        <w:t xml:space="preserve"> Dark Energy Survey</w:t>
      </w:r>
      <w:r w:rsidR="00A66EBB" w:rsidRPr="00657779">
        <w:t xml:space="preserve"> </w:t>
      </w:r>
      <w:r w:rsidR="00301212">
        <w:t>(</w:t>
      </w:r>
      <w:r w:rsidR="00A66EBB" w:rsidRPr="00657779">
        <w:t>DES</w:t>
      </w:r>
      <w:r w:rsidR="00301212">
        <w:t>)</w:t>
      </w:r>
      <w:r w:rsidR="00A66EBB" w:rsidRPr="00657779">
        <w:t>, DESI, Rubin, LSST,</w:t>
      </w:r>
      <w:r w:rsidR="00301212">
        <w:t xml:space="preserve"> the Dark Energy Science Collaboration</w:t>
      </w:r>
      <w:r w:rsidR="00A66EBB" w:rsidRPr="00657779">
        <w:t xml:space="preserve"> </w:t>
      </w:r>
      <w:r w:rsidR="00301212">
        <w:t>(</w:t>
      </w:r>
      <w:r w:rsidR="00A66EBB" w:rsidRPr="00657779">
        <w:t>DESC</w:t>
      </w:r>
      <w:r w:rsidR="00301212">
        <w:t>)</w:t>
      </w:r>
      <w:r w:rsidR="00A66EBB" w:rsidRPr="00657779">
        <w:t>, CMB-</w:t>
      </w:r>
      <w:r w:rsidR="00823EAE" w:rsidRPr="00657779">
        <w:t xml:space="preserve">S4, </w:t>
      </w:r>
      <w:r w:rsidR="00301212">
        <w:t>the Super Cryogenic Dark Matter Search (</w:t>
      </w:r>
      <w:r w:rsidR="00301212" w:rsidRPr="00657779">
        <w:t>SuperCDM</w:t>
      </w:r>
      <w:r w:rsidR="00301212">
        <w:t>S)</w:t>
      </w:r>
      <w:r w:rsidR="00823EAE" w:rsidRPr="00657779">
        <w:t xml:space="preserve">, SPT-3G, </w:t>
      </w:r>
      <w:r w:rsidR="00BB7DEC" w:rsidRPr="00BB7DEC">
        <w:t>Fermi Gamma-ray Space Telescope</w:t>
      </w:r>
      <w:r w:rsidR="00BB7DEC">
        <w:t xml:space="preserve"> / Large Area Telescope (</w:t>
      </w:r>
      <w:r w:rsidR="00823EAE" w:rsidRPr="00657779">
        <w:t>FGST/LAT</w:t>
      </w:r>
      <w:r w:rsidR="00BB7DEC">
        <w:t>)</w:t>
      </w:r>
      <w:r w:rsidR="00823EAE" w:rsidRPr="00657779">
        <w:t xml:space="preserve">, </w:t>
      </w:r>
      <w:r w:rsidR="003C2CD5">
        <w:t>the Alpha-Magnetic Spectrometer (</w:t>
      </w:r>
      <w:r w:rsidR="00823EAE" w:rsidRPr="00657779">
        <w:t>AMS</w:t>
      </w:r>
      <w:r w:rsidR="003C2CD5">
        <w:t>)</w:t>
      </w:r>
      <w:r w:rsidR="00823EAE" w:rsidRPr="00657779">
        <w:t>, and LuSEE-Night</w:t>
      </w:r>
      <w:r w:rsidR="003C2CD5" w:rsidRPr="00657779">
        <w:t>.</w:t>
      </w:r>
      <w:r w:rsidR="003C2CD5">
        <w:t xml:space="preserve"> Her s</w:t>
      </w:r>
      <w:r w:rsidR="003C2CD5" w:rsidRPr="00657779">
        <w:t xml:space="preserve">lide </w:t>
      </w:r>
      <w:r w:rsidR="003472AF" w:rsidRPr="00657779">
        <w:t>covers</w:t>
      </w:r>
      <w:r w:rsidR="00BE32F5" w:rsidRPr="00657779">
        <w:t xml:space="preserve"> who </w:t>
      </w:r>
      <w:r w:rsidR="003C2CD5">
        <w:t>Cosmic Frontier is in</w:t>
      </w:r>
      <w:r w:rsidR="003C2CD5" w:rsidRPr="00657779">
        <w:t xml:space="preserve"> </w:t>
      </w:r>
      <w:r w:rsidR="00BE32F5" w:rsidRPr="00657779">
        <w:t xml:space="preserve">partnership with, </w:t>
      </w:r>
      <w:r w:rsidR="008B5342" w:rsidRPr="00657779">
        <w:t>the</w:t>
      </w:r>
      <w:r w:rsidR="003472AF" w:rsidRPr="00657779">
        <w:t xml:space="preserve"> </w:t>
      </w:r>
      <w:r w:rsidR="00BB7DEC">
        <w:t>p</w:t>
      </w:r>
      <w:r w:rsidR="003472AF" w:rsidRPr="00657779">
        <w:t xml:space="preserve">roject, DOE </w:t>
      </w:r>
      <w:r w:rsidR="00BB7DEC">
        <w:t>o</w:t>
      </w:r>
      <w:r w:rsidR="00BB7DEC" w:rsidRPr="00657779">
        <w:t>perations</w:t>
      </w:r>
      <w:r w:rsidR="003472AF" w:rsidRPr="00657779">
        <w:t xml:space="preserve">, </w:t>
      </w:r>
      <w:r w:rsidR="00BB7DEC">
        <w:t>o</w:t>
      </w:r>
      <w:r w:rsidR="00BB7DEC" w:rsidRPr="00657779">
        <w:t>versight</w:t>
      </w:r>
      <w:r w:rsidR="003472AF" w:rsidRPr="00657779">
        <w:t xml:space="preserve">, and </w:t>
      </w:r>
      <w:r w:rsidR="003C2CD5">
        <w:t xml:space="preserve">project </w:t>
      </w:r>
      <w:r w:rsidR="00BB7DEC">
        <w:t>s</w:t>
      </w:r>
      <w:r w:rsidR="00BB7DEC" w:rsidRPr="00657779">
        <w:t>tatus</w:t>
      </w:r>
      <w:r w:rsidR="003472AF" w:rsidRPr="00657779">
        <w:t>.</w:t>
      </w:r>
    </w:p>
    <w:p w14:paraId="451D6659" w14:textId="7B564B19" w:rsidR="00981628" w:rsidRDefault="006853FA" w:rsidP="001E7BD4">
      <w:pPr>
        <w:spacing w:after="240"/>
      </w:pPr>
      <w:r>
        <w:t>Turner provides the following</w:t>
      </w:r>
      <w:r w:rsidR="004E6287">
        <w:t xml:space="preserve"> additional</w:t>
      </w:r>
      <w:r>
        <w:t xml:space="preserve"> project updates</w:t>
      </w:r>
      <w:r w:rsidR="004E6287">
        <w:t>.</w:t>
      </w:r>
    </w:p>
    <w:p w14:paraId="5A3D0941" w14:textId="3998B5E7" w:rsidR="004E6287" w:rsidRDefault="004E6287" w:rsidP="004F65B6">
      <w:pPr>
        <w:pStyle w:val="ListParagraph"/>
        <w:numPr>
          <w:ilvl w:val="0"/>
          <w:numId w:val="40"/>
        </w:numPr>
      </w:pPr>
      <w:r w:rsidRPr="001E7BD4">
        <w:rPr>
          <w:b/>
          <w:bCs/>
        </w:rPr>
        <w:t>DESI:</w:t>
      </w:r>
      <w:r w:rsidRPr="004E6287">
        <w:t xml:space="preserve"> DESI is the world’s first stage-IV dark energy project. It started operations in 2021 but was down for three months because of the Contreras fire. The project just restarted taking data in August after a summer shutdown for recoating the mirror. DESI has seen results, and investigators have published their first cosmology papers in recent months. An upgrade is proposed to DESI 2 operations. </w:t>
      </w:r>
    </w:p>
    <w:p w14:paraId="0484DCC9" w14:textId="77777777" w:rsidR="004E6287" w:rsidRDefault="004E6287" w:rsidP="001E7BD4"/>
    <w:p w14:paraId="45E18903" w14:textId="176C6EE7" w:rsidR="00B76C72" w:rsidRPr="001E7BD4" w:rsidRDefault="006853FA" w:rsidP="004F65B6">
      <w:pPr>
        <w:pStyle w:val="ListParagraph"/>
        <w:numPr>
          <w:ilvl w:val="0"/>
          <w:numId w:val="39"/>
        </w:numPr>
        <w:rPr>
          <w:b/>
          <w:bCs/>
        </w:rPr>
      </w:pPr>
      <w:r w:rsidRPr="006853FA">
        <w:rPr>
          <w:b/>
          <w:bCs/>
        </w:rPr>
        <w:t xml:space="preserve">Rubin Observatory: </w:t>
      </w:r>
      <w:r w:rsidR="00B76C72" w:rsidRPr="00981628">
        <w:t xml:space="preserve">NSF and DOE </w:t>
      </w:r>
      <w:r>
        <w:t xml:space="preserve">have a </w:t>
      </w:r>
      <w:r w:rsidR="00B76C72" w:rsidRPr="00981628">
        <w:t>partnership</w:t>
      </w:r>
      <w:r w:rsidR="00981628">
        <w:t xml:space="preserve"> at the Rubin Observatory</w:t>
      </w:r>
      <w:r w:rsidR="00981628" w:rsidRPr="00981628">
        <w:t xml:space="preserve">. </w:t>
      </w:r>
      <w:r w:rsidR="001835FA" w:rsidRPr="00981628">
        <w:t>DOE built the camera</w:t>
      </w:r>
      <w:r w:rsidR="00981628" w:rsidRPr="00981628">
        <w:t xml:space="preserve">. Hardware </w:t>
      </w:r>
      <w:r w:rsidR="001835FA" w:rsidRPr="00981628">
        <w:t xml:space="preserve">was completed Sept. 2021, and now </w:t>
      </w:r>
      <w:r w:rsidR="00981628" w:rsidRPr="00981628">
        <w:t xml:space="preserve">the project is </w:t>
      </w:r>
      <w:r w:rsidR="001835FA" w:rsidRPr="00981628">
        <w:t>commissioning</w:t>
      </w:r>
      <w:r w:rsidR="00981628" w:rsidRPr="00981628">
        <w:t xml:space="preserve">. They are </w:t>
      </w:r>
      <w:r w:rsidR="001835FA" w:rsidRPr="00981628">
        <w:t xml:space="preserve">doing </w:t>
      </w:r>
      <w:r w:rsidR="00B442F6" w:rsidRPr="00981628">
        <w:t>tests</w:t>
      </w:r>
      <w:r w:rsidR="001835FA" w:rsidRPr="00981628">
        <w:t>, planning shipment, etc</w:t>
      </w:r>
      <w:r w:rsidR="00337080" w:rsidRPr="00981628">
        <w:t>. Facility operations is a 50</w:t>
      </w:r>
      <w:r w:rsidR="003C2CD5" w:rsidRPr="00981628">
        <w:t>-</w:t>
      </w:r>
      <w:r w:rsidR="00337080" w:rsidRPr="00981628">
        <w:t>50 split</w:t>
      </w:r>
      <w:r w:rsidR="001835FA" w:rsidRPr="00981628">
        <w:t xml:space="preserve">. </w:t>
      </w:r>
      <w:r w:rsidR="005526BF" w:rsidRPr="00981628">
        <w:t xml:space="preserve">Project </w:t>
      </w:r>
      <w:r w:rsidR="003C2CD5" w:rsidRPr="00981628">
        <w:t xml:space="preserve">completion is </w:t>
      </w:r>
      <w:r w:rsidR="005526BF" w:rsidRPr="00981628">
        <w:t>forecast</w:t>
      </w:r>
      <w:r w:rsidR="003C2CD5" w:rsidRPr="00981628">
        <w:t>ed in mid-</w:t>
      </w:r>
      <w:r w:rsidR="005526BF" w:rsidRPr="00981628">
        <w:t>2025.</w:t>
      </w:r>
      <w:r w:rsidR="00CE7479" w:rsidRPr="00981628">
        <w:t xml:space="preserve"> </w:t>
      </w:r>
      <w:r w:rsidR="00981628">
        <w:t>The project is p</w:t>
      </w:r>
      <w:r w:rsidR="00981628" w:rsidRPr="00981628">
        <w:t xml:space="preserve">utting </w:t>
      </w:r>
      <w:r w:rsidR="00CE7479" w:rsidRPr="00981628">
        <w:t xml:space="preserve">together the US Data Facility </w:t>
      </w:r>
      <w:r w:rsidR="00F33315" w:rsidRPr="00981628">
        <w:t xml:space="preserve">that </w:t>
      </w:r>
      <w:r w:rsidR="00CE7479" w:rsidRPr="00981628">
        <w:t xml:space="preserve">will carry out the data </w:t>
      </w:r>
      <w:r w:rsidR="00F33315" w:rsidRPr="00981628">
        <w:t>facility efforts and deliver data to all collaborators</w:t>
      </w:r>
      <w:r w:rsidR="00981628">
        <w:t xml:space="preserve">; </w:t>
      </w:r>
      <w:r w:rsidR="00F33315" w:rsidRPr="00981628">
        <w:t>it’s not just for DOE scientists.</w:t>
      </w:r>
      <w:r w:rsidR="00F33315" w:rsidRPr="00657779">
        <w:t xml:space="preserve"> </w:t>
      </w:r>
    </w:p>
    <w:p w14:paraId="6109E57E" w14:textId="77777777" w:rsidR="00981628" w:rsidRPr="00657779" w:rsidRDefault="00981628" w:rsidP="001E7BD4"/>
    <w:p w14:paraId="5CF1E69A" w14:textId="6DD28528" w:rsidR="004E6287" w:rsidRDefault="00981628" w:rsidP="004F65B6">
      <w:pPr>
        <w:pStyle w:val="ListParagraph"/>
        <w:numPr>
          <w:ilvl w:val="0"/>
          <w:numId w:val="39"/>
        </w:numPr>
        <w:spacing w:after="240"/>
      </w:pPr>
      <w:r w:rsidRPr="001E7BD4">
        <w:rPr>
          <w:b/>
          <w:bCs/>
        </w:rPr>
        <w:t>CMB-S4</w:t>
      </w:r>
      <w:r w:rsidR="006853FA" w:rsidRPr="001E7BD4">
        <w:rPr>
          <w:b/>
          <w:bCs/>
        </w:rPr>
        <w:t>:</w:t>
      </w:r>
      <w:r>
        <w:t xml:space="preserve"> </w:t>
      </w:r>
      <w:r w:rsidR="00CC62D6" w:rsidRPr="00657779">
        <w:t>DOE has had decades of involvement in CMB research and experiments</w:t>
      </w:r>
      <w:r w:rsidR="004D196D" w:rsidRPr="00657779">
        <w:t xml:space="preserve">, not usually funded directly by HEP but using facilities, scientists, </w:t>
      </w:r>
      <w:r>
        <w:t xml:space="preserve">and so forth. </w:t>
      </w:r>
      <w:r w:rsidR="00B442F6" w:rsidRPr="00657779">
        <w:t>Astro</w:t>
      </w:r>
      <w:r w:rsidR="00D75351" w:rsidRPr="00657779">
        <w:t>2020 recommended this</w:t>
      </w:r>
      <w:r>
        <w:t xml:space="preserve"> approach to CMB-S4</w:t>
      </w:r>
      <w:r w:rsidR="00D75351" w:rsidRPr="00657779">
        <w:t xml:space="preserve">, and </w:t>
      </w:r>
      <w:r>
        <w:t>i</w:t>
      </w:r>
      <w:r w:rsidR="00D75351" w:rsidRPr="00657779">
        <w:t>t is being considered by the current P5 survey. In Dec</w:t>
      </w:r>
      <w:r>
        <w:t>ember</w:t>
      </w:r>
      <w:r w:rsidRPr="00657779">
        <w:t xml:space="preserve"> </w:t>
      </w:r>
      <w:r w:rsidR="00D75351" w:rsidRPr="00657779">
        <w:t xml:space="preserve">2022, </w:t>
      </w:r>
      <w:r w:rsidR="00516F92" w:rsidRPr="00657779">
        <w:t>the project reported an alternative design that will address the South Pole infrastructure and logistics issues</w:t>
      </w:r>
      <w:r>
        <w:t xml:space="preserve"> while</w:t>
      </w:r>
      <w:r w:rsidR="00A33F8C" w:rsidRPr="00657779">
        <w:t xml:space="preserve"> still meet</w:t>
      </w:r>
      <w:r>
        <w:t>ing</w:t>
      </w:r>
      <w:r w:rsidR="00A33F8C" w:rsidRPr="00657779">
        <w:t xml:space="preserve"> all the science goals. </w:t>
      </w:r>
    </w:p>
    <w:p w14:paraId="218D55B1" w14:textId="77777777" w:rsidR="004E6287" w:rsidRPr="00657779" w:rsidRDefault="004E6287" w:rsidP="001E7BD4">
      <w:pPr>
        <w:pStyle w:val="ListParagraph"/>
        <w:spacing w:after="240"/>
      </w:pPr>
    </w:p>
    <w:p w14:paraId="74C85E0C" w14:textId="4FC5D0A1" w:rsidR="006853FA" w:rsidRDefault="006853FA" w:rsidP="004F65B6">
      <w:pPr>
        <w:pStyle w:val="ListParagraph"/>
        <w:numPr>
          <w:ilvl w:val="0"/>
          <w:numId w:val="39"/>
        </w:numPr>
        <w:spacing w:after="240"/>
      </w:pPr>
      <w:r w:rsidRPr="001E7BD4">
        <w:rPr>
          <w:b/>
          <w:bCs/>
        </w:rPr>
        <w:t>LuSEE-Night:</w:t>
      </w:r>
      <w:r>
        <w:t xml:space="preserve"> This project is</w:t>
      </w:r>
      <w:r w:rsidR="007F5407">
        <w:t xml:space="preserve"> </w:t>
      </w:r>
      <w:r w:rsidR="00F71250">
        <w:t xml:space="preserve">a </w:t>
      </w:r>
      <w:r w:rsidR="00AF40AD" w:rsidRPr="00657779">
        <w:t xml:space="preserve">DOE/NASA </w:t>
      </w:r>
      <w:r>
        <w:t>p</w:t>
      </w:r>
      <w:r w:rsidR="00AF40AD" w:rsidRPr="00657779">
        <w:t>artnership</w:t>
      </w:r>
      <w:r>
        <w:t xml:space="preserve"> that</w:t>
      </w:r>
      <w:r w:rsidR="00AF40AD" w:rsidRPr="00657779">
        <w:t xml:space="preserve"> </w:t>
      </w:r>
      <w:r w:rsidR="007F5407">
        <w:t>aims to</w:t>
      </w:r>
      <w:r w:rsidR="00AF40AD" w:rsidRPr="00657779">
        <w:t xml:space="preserve"> discover</w:t>
      </w:r>
      <w:r w:rsidR="007F5407">
        <w:t xml:space="preserve"> radio signals from</w:t>
      </w:r>
      <w:r w:rsidR="00AF40AD" w:rsidRPr="00657779">
        <w:t xml:space="preserve"> the</w:t>
      </w:r>
      <w:r w:rsidR="007F5407">
        <w:t xml:space="preserve"> cosmic</w:t>
      </w:r>
      <w:r w:rsidR="00AF40AD" w:rsidRPr="00657779">
        <w:t xml:space="preserve"> Dark Ages</w:t>
      </w:r>
      <w:r>
        <w:t xml:space="preserve"> using</w:t>
      </w:r>
      <w:r w:rsidR="00AF40AD" w:rsidRPr="00657779">
        <w:t xml:space="preserve"> the most sensitive constraints to date. Launch</w:t>
      </w:r>
      <w:r w:rsidR="007F5407">
        <w:t xml:space="preserve"> is</w:t>
      </w:r>
      <w:r w:rsidR="00AF40AD" w:rsidRPr="00657779">
        <w:t xml:space="preserve"> planned for 2025, and</w:t>
      </w:r>
      <w:r w:rsidR="007F5407">
        <w:t xml:space="preserve"> the project</w:t>
      </w:r>
      <w:r w:rsidR="00CE5D0C" w:rsidRPr="00657779">
        <w:t xml:space="preserve"> </w:t>
      </w:r>
      <w:r>
        <w:t>completed</w:t>
      </w:r>
      <w:r w:rsidR="00D87F54" w:rsidRPr="00657779">
        <w:t xml:space="preserve"> </w:t>
      </w:r>
      <w:r w:rsidR="00CE5D0C" w:rsidRPr="00657779">
        <w:t>decision</w:t>
      </w:r>
      <w:r w:rsidR="007F5407">
        <w:t>-three</w:t>
      </w:r>
      <w:r w:rsidR="00D87F54" w:rsidRPr="00657779">
        <w:t xml:space="preserve"> review</w:t>
      </w:r>
      <w:r w:rsidR="00CE5D0C" w:rsidRPr="00657779">
        <w:t xml:space="preserve">, </w:t>
      </w:r>
      <w:r>
        <w:t>meaning</w:t>
      </w:r>
      <w:r w:rsidR="00CE5D0C" w:rsidRPr="00657779">
        <w:t xml:space="preserve"> they</w:t>
      </w:r>
      <w:r w:rsidR="007F5407">
        <w:t xml:space="preserve"> a</w:t>
      </w:r>
      <w:r w:rsidR="00CE5D0C" w:rsidRPr="00657779">
        <w:t xml:space="preserve">re ready to start fabrication. </w:t>
      </w:r>
    </w:p>
    <w:p w14:paraId="19DB4D28" w14:textId="51910C18" w:rsidR="00BA33CE" w:rsidRPr="00657779" w:rsidRDefault="006853FA" w:rsidP="008E0D17">
      <w:pPr>
        <w:spacing w:after="240"/>
      </w:pPr>
      <w:r w:rsidRPr="00657779">
        <w:t xml:space="preserve">The </w:t>
      </w:r>
      <w:r>
        <w:t>c</w:t>
      </w:r>
      <w:r w:rsidRPr="00657779">
        <w:t xml:space="preserve">ommittee </w:t>
      </w:r>
      <w:r>
        <w:t>is invited</w:t>
      </w:r>
      <w:r w:rsidRPr="00657779">
        <w:t xml:space="preserve"> write down </w:t>
      </w:r>
      <w:r>
        <w:t>its</w:t>
      </w:r>
      <w:r w:rsidRPr="00657779">
        <w:t xml:space="preserve"> questions and ask them later in the afternoon, since time is running out.</w:t>
      </w:r>
    </w:p>
    <w:p w14:paraId="167B1FE0" w14:textId="48F0A1EE" w:rsidR="00C415B2" w:rsidRPr="00657779" w:rsidRDefault="00C415B2" w:rsidP="001E7BD4">
      <w:pPr>
        <w:pStyle w:val="Heading2"/>
      </w:pPr>
      <w:bookmarkStart w:id="7" w:name="_Toc150952367"/>
      <w:r w:rsidRPr="00657779">
        <w:lastRenderedPageBreak/>
        <w:t>NASA Astrophysics Update</w:t>
      </w:r>
      <w:bookmarkEnd w:id="7"/>
    </w:p>
    <w:p w14:paraId="473EB54A" w14:textId="66FE5DB8" w:rsidR="00B52BC9" w:rsidRDefault="00111A4A" w:rsidP="008E0D17">
      <w:pPr>
        <w:spacing w:after="240"/>
      </w:pPr>
      <w:r>
        <w:t xml:space="preserve">Astrophysics Division Director </w:t>
      </w:r>
      <w:r w:rsidR="00C415B2" w:rsidRPr="00657779">
        <w:t xml:space="preserve">Dr. Mark </w:t>
      </w:r>
      <w:r w:rsidR="00821E7E" w:rsidRPr="00657779">
        <w:t>Clampin</w:t>
      </w:r>
      <w:r>
        <w:t xml:space="preserve"> (NASA)</w:t>
      </w:r>
      <w:r w:rsidR="007F5407">
        <w:t xml:space="preserve"> delivers the NASA Astrophysics Update</w:t>
      </w:r>
      <w:r w:rsidR="00821E7E" w:rsidRPr="00657779">
        <w:t>.</w:t>
      </w:r>
      <w:r>
        <w:t xml:space="preserve"> </w:t>
      </w:r>
    </w:p>
    <w:p w14:paraId="443396E0" w14:textId="5A3FA57A" w:rsidR="007F5407" w:rsidRDefault="00111A4A" w:rsidP="008E0D17">
      <w:pPr>
        <w:spacing w:after="240"/>
      </w:pPr>
      <w:r>
        <w:t>Director</w:t>
      </w:r>
      <w:r w:rsidR="00821E7E" w:rsidRPr="00657779">
        <w:t xml:space="preserve"> </w:t>
      </w:r>
      <w:r w:rsidR="007F5407">
        <w:t>Clampin n</w:t>
      </w:r>
      <w:r w:rsidR="00B442F6" w:rsidRPr="00657779">
        <w:t>ote</w:t>
      </w:r>
      <w:r w:rsidR="007F5407">
        <w:t>s</w:t>
      </w:r>
      <w:r w:rsidR="00323770" w:rsidRPr="00657779">
        <w:t xml:space="preserve"> </w:t>
      </w:r>
      <w:r>
        <w:t xml:space="preserve">the committee has </w:t>
      </w:r>
      <w:r w:rsidR="00323770" w:rsidRPr="00657779">
        <w:t xml:space="preserve">already seen two presentations about how the budget works, so he’s </w:t>
      </w:r>
      <w:r w:rsidR="007F5407" w:rsidRPr="00657779">
        <w:t>going to give an overview of the programs</w:t>
      </w:r>
      <w:r w:rsidR="007F5407">
        <w:t xml:space="preserve"> rather than</w:t>
      </w:r>
      <w:r w:rsidR="007F5407" w:rsidRPr="00657779">
        <w:t xml:space="preserve"> </w:t>
      </w:r>
      <w:r w:rsidR="00323770" w:rsidRPr="00657779">
        <w:t xml:space="preserve">going into the budget. </w:t>
      </w:r>
    </w:p>
    <w:p w14:paraId="5B01B1FE" w14:textId="307CB05E" w:rsidR="00603F60" w:rsidRDefault="007F5407" w:rsidP="008E0D17">
      <w:pPr>
        <w:spacing w:after="240"/>
      </w:pPr>
      <w:r>
        <w:t>Clampin shows</w:t>
      </w:r>
      <w:r w:rsidR="00E86C43" w:rsidRPr="00657779">
        <w:t xml:space="preserve"> org</w:t>
      </w:r>
      <w:r>
        <w:t>anizational</w:t>
      </w:r>
      <w:r w:rsidR="00E86C43" w:rsidRPr="00657779">
        <w:t xml:space="preserve"> chart</w:t>
      </w:r>
      <w:r w:rsidR="00111A4A">
        <w:t>s</w:t>
      </w:r>
      <w:r>
        <w:t xml:space="preserve"> of NASA</w:t>
      </w:r>
      <w:r w:rsidR="00111A4A">
        <w:t xml:space="preserve"> and</w:t>
      </w:r>
      <w:r w:rsidR="00886090" w:rsidRPr="00657779">
        <w:t xml:space="preserve"> </w:t>
      </w:r>
      <w:r w:rsidR="00111A4A">
        <w:t>its</w:t>
      </w:r>
      <w:r w:rsidR="00111A4A" w:rsidRPr="00657779">
        <w:t xml:space="preserve"> </w:t>
      </w:r>
      <w:r w:rsidR="00886090" w:rsidRPr="00657779">
        <w:t>Science Mission Directorate</w:t>
      </w:r>
      <w:r w:rsidR="00111A4A">
        <w:t xml:space="preserve"> (SMD)</w:t>
      </w:r>
      <w:r w:rsidR="00886090" w:rsidRPr="00657779">
        <w:t xml:space="preserve">, reviewing who is who within the leadership and directorate. </w:t>
      </w:r>
      <w:r w:rsidR="00111A4A">
        <w:t>He r</w:t>
      </w:r>
      <w:r w:rsidR="00E27006" w:rsidRPr="00657779">
        <w:t xml:space="preserve">eviews a chart showing an overview of the Science Mission Directorate. </w:t>
      </w:r>
      <w:r w:rsidR="00111A4A">
        <w:t>The chart shows that, a</w:t>
      </w:r>
      <w:r w:rsidR="00111A4A" w:rsidRPr="00657779">
        <w:t xml:space="preserve">cross </w:t>
      </w:r>
      <w:r w:rsidR="001A1419" w:rsidRPr="00657779">
        <w:t>the divisions</w:t>
      </w:r>
      <w:r w:rsidR="00111A4A">
        <w:t>,</w:t>
      </w:r>
      <w:r w:rsidR="001A1419" w:rsidRPr="00657779">
        <w:t xml:space="preserve"> </w:t>
      </w:r>
      <w:r w:rsidR="00111A4A" w:rsidRPr="00657779">
        <w:t>the</w:t>
      </w:r>
      <w:r w:rsidR="00111A4A">
        <w:t xml:space="preserve"> directorate</w:t>
      </w:r>
      <w:r w:rsidR="00111A4A" w:rsidRPr="00657779">
        <w:t xml:space="preserve"> run</w:t>
      </w:r>
      <w:r w:rsidR="00111A4A">
        <w:t>s</w:t>
      </w:r>
      <w:r w:rsidR="00111A4A" w:rsidRPr="00657779">
        <w:t xml:space="preserve"> </w:t>
      </w:r>
      <w:r w:rsidR="00E27006" w:rsidRPr="00657779">
        <w:t>1</w:t>
      </w:r>
      <w:r w:rsidR="001A1419" w:rsidRPr="00657779">
        <w:t>3</w:t>
      </w:r>
      <w:r w:rsidR="00E27006" w:rsidRPr="00657779">
        <w:t>4 missions,</w:t>
      </w:r>
      <w:r w:rsidR="00111A4A">
        <w:t xml:space="preserve"> </w:t>
      </w:r>
      <w:r w:rsidR="00B52BC9">
        <w:t>including</w:t>
      </w:r>
      <w:r w:rsidR="00E27006" w:rsidRPr="00657779">
        <w:t xml:space="preserve"> </w:t>
      </w:r>
      <w:r w:rsidR="00657779" w:rsidRPr="00657779">
        <w:t xml:space="preserve">24 operating missions </w:t>
      </w:r>
      <w:r w:rsidR="00111A4A">
        <w:t>and</w:t>
      </w:r>
      <w:r w:rsidR="00111A4A" w:rsidRPr="00657779">
        <w:t xml:space="preserve"> </w:t>
      </w:r>
      <w:r w:rsidR="00657779" w:rsidRPr="00657779">
        <w:t>23 up</w:t>
      </w:r>
      <w:r w:rsidR="00111A4A">
        <w:t>coming missions</w:t>
      </w:r>
      <w:r w:rsidR="00657779" w:rsidRPr="00657779">
        <w:t xml:space="preserve">. </w:t>
      </w:r>
    </w:p>
    <w:p w14:paraId="1E5D1837" w14:textId="5D1A3783" w:rsidR="00657779" w:rsidRPr="00657779" w:rsidRDefault="00603F60" w:rsidP="008E0D17">
      <w:pPr>
        <w:spacing w:after="240"/>
      </w:pPr>
      <w:r w:rsidRPr="00657779">
        <w:t>Clampin</w:t>
      </w:r>
      <w:r w:rsidR="00657779" w:rsidRPr="00657779">
        <w:t xml:space="preserve"> list</w:t>
      </w:r>
      <w:r w:rsidR="00111A4A">
        <w:t>s</w:t>
      </w:r>
      <w:r w:rsidR="00657779" w:rsidRPr="00657779">
        <w:t xml:space="preserve"> members of the directorate and their positions. </w:t>
      </w:r>
      <w:r w:rsidR="00813001">
        <w:t xml:space="preserve">He mentions </w:t>
      </w:r>
      <w:r w:rsidR="00657779" w:rsidRPr="00657779">
        <w:t>Nikki Fox</w:t>
      </w:r>
      <w:r w:rsidR="00813001">
        <w:t xml:space="preserve">, the </w:t>
      </w:r>
      <w:r w:rsidR="00813001" w:rsidRPr="00813001">
        <w:t>Associate Administrator for Science</w:t>
      </w:r>
      <w:r w:rsidR="00111A4A">
        <w:t>, who is</w:t>
      </w:r>
      <w:r w:rsidR="00813001">
        <w:t xml:space="preserve"> a</w:t>
      </w:r>
      <w:r w:rsidR="00813001" w:rsidRPr="00813001">
        <w:t xml:space="preserve"> key player in the </w:t>
      </w:r>
      <w:r w:rsidR="00197033" w:rsidRPr="00197033">
        <w:t>SMD</w:t>
      </w:r>
      <w:r w:rsidR="00657779" w:rsidRPr="00657779">
        <w:t>. The chart gives an overview of the mission directorate</w:t>
      </w:r>
      <w:r w:rsidR="00111A4A">
        <w:t>, which</w:t>
      </w:r>
      <w:r>
        <w:t xml:space="preserve"> </w:t>
      </w:r>
      <w:r w:rsidR="00657779" w:rsidRPr="00657779">
        <w:t>address</w:t>
      </w:r>
      <w:r w:rsidR="00111A4A">
        <w:t>es</w:t>
      </w:r>
      <w:r w:rsidR="00657779" w:rsidRPr="00657779">
        <w:t xml:space="preserve"> a community of around </w:t>
      </w:r>
      <w:r w:rsidR="00111A4A">
        <w:t>10,000</w:t>
      </w:r>
      <w:r w:rsidR="00657779" w:rsidRPr="00657779">
        <w:t xml:space="preserve"> </w:t>
      </w:r>
      <w:r>
        <w:t>US</w:t>
      </w:r>
      <w:r w:rsidR="00657779" w:rsidRPr="00657779">
        <w:t xml:space="preserve"> </w:t>
      </w:r>
      <w:r w:rsidR="00596CF3">
        <w:t>s</w:t>
      </w:r>
      <w:r w:rsidR="00657779" w:rsidRPr="00657779">
        <w:t xml:space="preserve">cientists with </w:t>
      </w:r>
      <w:r w:rsidR="00111A4A">
        <w:t>3,000</w:t>
      </w:r>
      <w:r w:rsidR="00657779" w:rsidRPr="00657779">
        <w:t xml:space="preserve"> collective awards and about </w:t>
      </w:r>
      <w:r>
        <w:t>$600</w:t>
      </w:r>
      <w:r w:rsidR="001E05D6">
        <w:t>M</w:t>
      </w:r>
      <w:r w:rsidR="00657779" w:rsidRPr="00657779">
        <w:t xml:space="preserve"> awarded annually.</w:t>
      </w:r>
      <w:r w:rsidR="00197033">
        <w:t xml:space="preserve"> </w:t>
      </w:r>
    </w:p>
    <w:p w14:paraId="4C4EDE7B" w14:textId="789FA832" w:rsidR="00236BE9" w:rsidRDefault="00111A4A" w:rsidP="008E0D17">
      <w:pPr>
        <w:spacing w:after="240"/>
      </w:pPr>
      <w:r>
        <w:t>The directorate is c</w:t>
      </w:r>
      <w:r w:rsidRPr="00657779">
        <w:t xml:space="preserve">urrently </w:t>
      </w:r>
      <w:r w:rsidR="00657779" w:rsidRPr="00657779">
        <w:t xml:space="preserve">working </w:t>
      </w:r>
      <w:r w:rsidR="00C216FB">
        <w:t xml:space="preserve">on </w:t>
      </w:r>
      <w:r w:rsidR="00236BE9">
        <w:t>57</w:t>
      </w:r>
      <w:r w:rsidR="00657779" w:rsidRPr="00657779">
        <w:t xml:space="preserve"> different science missions, many of </w:t>
      </w:r>
      <w:r>
        <w:t>which</w:t>
      </w:r>
      <w:r w:rsidRPr="00657779">
        <w:t xml:space="preserve"> </w:t>
      </w:r>
      <w:r w:rsidR="00657779" w:rsidRPr="00657779">
        <w:t>also envelop technology demonstrations</w:t>
      </w:r>
      <w:r>
        <w:t>—</w:t>
      </w:r>
      <w:r w:rsidR="00603F60">
        <w:t>as do the</w:t>
      </w:r>
      <w:r w:rsidR="00657779" w:rsidRPr="00657779">
        <w:t xml:space="preserve"> </w:t>
      </w:r>
      <w:r>
        <w:t>S</w:t>
      </w:r>
      <w:r w:rsidR="00657779" w:rsidRPr="00657779">
        <w:t xml:space="preserve">ounding </w:t>
      </w:r>
      <w:r>
        <w:t>R</w:t>
      </w:r>
      <w:r w:rsidR="00657779" w:rsidRPr="00657779">
        <w:t>ocket</w:t>
      </w:r>
      <w:r>
        <w:t>s</w:t>
      </w:r>
      <w:r w:rsidR="00657779" w:rsidRPr="00657779">
        <w:t xml:space="preserve"> and </w:t>
      </w:r>
      <w:r w:rsidR="00236BE9">
        <w:t>B</w:t>
      </w:r>
      <w:r w:rsidR="00236BE9" w:rsidRPr="00657779">
        <w:t xml:space="preserve">alloons </w:t>
      </w:r>
      <w:r w:rsidR="00657779" w:rsidRPr="00657779">
        <w:t>program</w:t>
      </w:r>
      <w:r w:rsidR="00236BE9">
        <w:t>s</w:t>
      </w:r>
      <w:r w:rsidR="00603F60">
        <w:t>.</w:t>
      </w:r>
      <w:r w:rsidR="00657779" w:rsidRPr="00657779">
        <w:t xml:space="preserve"> </w:t>
      </w:r>
      <w:r w:rsidR="00603F60">
        <w:t>T</w:t>
      </w:r>
      <w:r w:rsidR="00657779" w:rsidRPr="00657779">
        <w:t xml:space="preserve">he </w:t>
      </w:r>
      <w:r w:rsidR="00236BE9">
        <w:t>B</w:t>
      </w:r>
      <w:r w:rsidR="00236BE9" w:rsidRPr="00657779">
        <w:t>alloon</w:t>
      </w:r>
      <w:r w:rsidR="00236BE9">
        <w:t>s</w:t>
      </w:r>
      <w:r w:rsidR="00236BE9" w:rsidRPr="00657779">
        <w:t xml:space="preserve"> </w:t>
      </w:r>
      <w:r w:rsidR="00657779" w:rsidRPr="00657779">
        <w:t>program is run out of</w:t>
      </w:r>
      <w:r>
        <w:t xml:space="preserve"> the</w:t>
      </w:r>
      <w:r w:rsidR="00657779" w:rsidRPr="00657779">
        <w:t xml:space="preserve"> </w:t>
      </w:r>
      <w:r>
        <w:t>A</w:t>
      </w:r>
      <w:r w:rsidRPr="00657779">
        <w:t>strophysics</w:t>
      </w:r>
      <w:r>
        <w:t xml:space="preserve"> Division,</w:t>
      </w:r>
      <w:r w:rsidRPr="00657779">
        <w:t xml:space="preserve"> </w:t>
      </w:r>
      <w:r w:rsidR="00657779" w:rsidRPr="00657779">
        <w:t xml:space="preserve">and the </w:t>
      </w:r>
      <w:r w:rsidR="00236BE9">
        <w:t>S</w:t>
      </w:r>
      <w:r w:rsidR="00236BE9" w:rsidRPr="00657779">
        <w:t>ound</w:t>
      </w:r>
      <w:r w:rsidR="00657779" w:rsidRPr="00657779">
        <w:t>in</w:t>
      </w:r>
      <w:r w:rsidR="00236BE9">
        <w:t>g</w:t>
      </w:r>
      <w:r w:rsidR="00657779" w:rsidRPr="00657779">
        <w:t xml:space="preserve"> </w:t>
      </w:r>
      <w:r>
        <w:t>R</w:t>
      </w:r>
      <w:r w:rsidRPr="00657779">
        <w:t>ockets</w:t>
      </w:r>
      <w:r w:rsidR="00236BE9">
        <w:t xml:space="preserve"> program is the Heliophysics Division</w:t>
      </w:r>
      <w:r w:rsidR="00657779" w:rsidRPr="00657779">
        <w:t xml:space="preserve">. </w:t>
      </w:r>
    </w:p>
    <w:p w14:paraId="3C3D957F" w14:textId="62502FFC" w:rsidR="00657779" w:rsidRPr="00657779" w:rsidRDefault="00603F60" w:rsidP="008E0D17">
      <w:pPr>
        <w:spacing w:after="240"/>
      </w:pPr>
      <w:r w:rsidRPr="00657779">
        <w:t>Clampin</w:t>
      </w:r>
      <w:r>
        <w:t xml:space="preserve"> </w:t>
      </w:r>
      <w:r w:rsidR="00657779" w:rsidRPr="00657779">
        <w:t>discusses budget allocations</w:t>
      </w:r>
      <w:r w:rsidR="00236BE9">
        <w:t>. He reviews</w:t>
      </w:r>
      <w:r w:rsidR="00657779" w:rsidRPr="00657779">
        <w:t xml:space="preserve"> the org chart and the various leads, missions, and programs.</w:t>
      </w:r>
      <w:r>
        <w:t xml:space="preserve"> He</w:t>
      </w:r>
      <w:r w:rsidR="00657779" w:rsidRPr="00657779">
        <w:t xml:space="preserve"> goes into detail </w:t>
      </w:r>
      <w:r w:rsidR="00E45825">
        <w:t>regarding</w:t>
      </w:r>
      <w:r w:rsidR="00657779" w:rsidRPr="00657779">
        <w:t xml:space="preserve"> the dollar amounts of the projects and various budgets.</w:t>
      </w:r>
    </w:p>
    <w:p w14:paraId="219D0440" w14:textId="0A5CDE8B" w:rsidR="00657779" w:rsidRPr="00657779" w:rsidRDefault="00236BE9" w:rsidP="008E0D17">
      <w:pPr>
        <w:spacing w:after="240"/>
      </w:pPr>
      <w:r>
        <w:t>Clampin p</w:t>
      </w:r>
      <w:r w:rsidR="00657779" w:rsidRPr="00197033">
        <w:t>resents</w:t>
      </w:r>
      <w:r w:rsidR="00657779" w:rsidRPr="00197033">
        <w:rPr>
          <w:b/>
          <w:bCs/>
        </w:rPr>
        <w:t xml:space="preserve"> </w:t>
      </w:r>
      <w:r w:rsidRPr="001E7BD4">
        <w:t xml:space="preserve">the </w:t>
      </w:r>
      <w:r w:rsidR="00657779" w:rsidRPr="001E7BD4">
        <w:t>Science Mission Director</w:t>
      </w:r>
      <w:r w:rsidR="00197033" w:rsidRPr="001E7BD4">
        <w:t>ate</w:t>
      </w:r>
      <w:r w:rsidR="00657779" w:rsidRPr="00657779">
        <w:t xml:space="preserve"> swoosh chart of </w:t>
      </w:r>
      <w:r w:rsidR="00197033">
        <w:t xml:space="preserve">the </w:t>
      </w:r>
      <w:r>
        <w:t>A</w:t>
      </w:r>
      <w:r w:rsidR="00657779" w:rsidRPr="00657779">
        <w:t xml:space="preserve">strophysics </w:t>
      </w:r>
      <w:r>
        <w:t>F</w:t>
      </w:r>
      <w:r w:rsidRPr="00657779">
        <w:t xml:space="preserve">leet </w:t>
      </w:r>
      <w:r>
        <w:t>P</w:t>
      </w:r>
      <w:r w:rsidRPr="00657779">
        <w:t>re</w:t>
      </w:r>
      <w:r w:rsidR="00657779" w:rsidRPr="00657779">
        <w:t>-</w:t>
      </w:r>
      <w:r>
        <w:t>F</w:t>
      </w:r>
      <w:r w:rsidRPr="00657779">
        <w:t>ormulation</w:t>
      </w:r>
      <w:r w:rsidR="00657779" w:rsidRPr="00657779">
        <w:t xml:space="preserve">. The chart is </w:t>
      </w:r>
      <w:r w:rsidR="00197033">
        <w:t>color-</w:t>
      </w:r>
      <w:r w:rsidR="00657779" w:rsidRPr="00657779">
        <w:t>coded with small icons representing various traditional and small missions. He mentions Euclid</w:t>
      </w:r>
      <w:r w:rsidR="00FE0BB3">
        <w:t xml:space="preserve"> and the </w:t>
      </w:r>
      <w:r w:rsidR="00FE0BB3" w:rsidRPr="00FE0BB3">
        <w:t>X-Ray Imaging and Spectroscopy Mission</w:t>
      </w:r>
      <w:r w:rsidR="00657779" w:rsidRPr="00657779">
        <w:t xml:space="preserve"> </w:t>
      </w:r>
      <w:r w:rsidR="00FE0BB3">
        <w:t>(XRISM)</w:t>
      </w:r>
      <w:r>
        <w:t>,</w:t>
      </w:r>
      <w:r w:rsidR="00657779" w:rsidRPr="00657779">
        <w:t xml:space="preserve"> which are missions recently launched</w:t>
      </w:r>
      <w:r w:rsidR="00FE0BB3">
        <w:t>, as well as</w:t>
      </w:r>
      <w:r w:rsidR="00657779" w:rsidRPr="00657779">
        <w:t xml:space="preserve"> </w:t>
      </w:r>
      <w:r w:rsidR="00FE0BB3">
        <w:t>the Atmospheric Remote-sensing Infrared Exoplanet Large-Survey (ARIEL)</w:t>
      </w:r>
      <w:r w:rsidR="00657779" w:rsidRPr="00657779">
        <w:t xml:space="preserve"> and </w:t>
      </w:r>
      <w:r w:rsidR="00FE0BB3">
        <w:t>Medium-Class Explorers (</w:t>
      </w:r>
      <w:r w:rsidR="00FE0BB3" w:rsidRPr="00657779">
        <w:t>M</w:t>
      </w:r>
      <w:r w:rsidR="00FE0BB3">
        <w:t>IDEX) missions</w:t>
      </w:r>
      <w:r w:rsidR="00657779" w:rsidRPr="00657779">
        <w:t>.</w:t>
      </w:r>
    </w:p>
    <w:p w14:paraId="41B8D29C" w14:textId="6765ECF3" w:rsidR="00603F60" w:rsidRDefault="00FE0BB3" w:rsidP="008E0D17">
      <w:pPr>
        <w:spacing w:after="240"/>
      </w:pPr>
      <w:r w:rsidRPr="00657779">
        <w:t>X</w:t>
      </w:r>
      <w:r>
        <w:t>RISM</w:t>
      </w:r>
      <w:r w:rsidRPr="00657779">
        <w:t xml:space="preserve"> </w:t>
      </w:r>
      <w:r w:rsidR="00657779" w:rsidRPr="00657779">
        <w:t>is a partnership</w:t>
      </w:r>
      <w:r>
        <w:t xml:space="preserve"> with</w:t>
      </w:r>
      <w:r w:rsidR="00657779" w:rsidRPr="00657779">
        <w:t xml:space="preserve"> Japanese partners </w:t>
      </w:r>
      <w:r w:rsidR="00E45825">
        <w:t>and</w:t>
      </w:r>
      <w:r w:rsidR="00657779" w:rsidRPr="00657779">
        <w:t xml:space="preserve"> the German Space Agency. Euclid is a partnership with the European Space Agency</w:t>
      </w:r>
      <w:r>
        <w:t>. A</w:t>
      </w:r>
      <w:r w:rsidRPr="00657779">
        <w:t xml:space="preserve">t </w:t>
      </w:r>
      <w:r w:rsidR="00657779" w:rsidRPr="00657779">
        <w:t>the end of the year</w:t>
      </w:r>
      <w:r>
        <w:t>, the Balloons program is</w:t>
      </w:r>
      <w:r w:rsidRPr="00657779">
        <w:t xml:space="preserve"> </w:t>
      </w:r>
      <w:r w:rsidR="00657779" w:rsidRPr="00657779">
        <w:t>due to fly</w:t>
      </w:r>
      <w:r>
        <w:t xml:space="preserve"> the </w:t>
      </w:r>
      <w:r w:rsidRPr="00FE0BB3">
        <w:t>Galactic/Extragalactic ULDB Spectroscopic Terahertz Observatory (GUSTO)</w:t>
      </w:r>
      <w:r w:rsidR="00657779" w:rsidRPr="00657779">
        <w:t xml:space="preserve">. </w:t>
      </w:r>
      <w:r>
        <w:t>GUSTO is</w:t>
      </w:r>
      <w:r w:rsidRPr="00657779">
        <w:t xml:space="preserve"> </w:t>
      </w:r>
      <w:r w:rsidR="00657779" w:rsidRPr="00657779">
        <w:t>a mission of opportunity that will fly as a balloon payload from Antarctica.</w:t>
      </w:r>
      <w:r w:rsidR="00603F60">
        <w:t xml:space="preserve"> </w:t>
      </w:r>
      <w:r>
        <w:t xml:space="preserve">Clampin </w:t>
      </w:r>
      <w:r w:rsidR="00603F60" w:rsidRPr="00657779">
        <w:rPr>
          <w:color w:val="000000"/>
        </w:rPr>
        <w:t xml:space="preserve">goes into depth about </w:t>
      </w:r>
      <w:r w:rsidR="00603F60">
        <w:rPr>
          <w:color w:val="000000"/>
        </w:rPr>
        <w:t>three</w:t>
      </w:r>
      <w:r w:rsidR="00603F60" w:rsidRPr="00657779">
        <w:rPr>
          <w:color w:val="000000"/>
        </w:rPr>
        <w:t xml:space="preserve"> launches:</w:t>
      </w:r>
      <w:r w:rsidR="00603F60">
        <w:rPr>
          <w:color w:val="000000"/>
        </w:rPr>
        <w:t xml:space="preserve"> </w:t>
      </w:r>
      <w:r w:rsidR="00603F60" w:rsidRPr="00603F60">
        <w:rPr>
          <w:color w:val="000000"/>
        </w:rPr>
        <w:t>Euclid</w:t>
      </w:r>
      <w:r w:rsidR="00603F60">
        <w:rPr>
          <w:color w:val="000000"/>
        </w:rPr>
        <w:t xml:space="preserve">, </w:t>
      </w:r>
      <w:r w:rsidRPr="00603F60">
        <w:rPr>
          <w:color w:val="000000"/>
        </w:rPr>
        <w:t>X</w:t>
      </w:r>
      <w:r>
        <w:rPr>
          <w:color w:val="000000"/>
        </w:rPr>
        <w:t>RISM</w:t>
      </w:r>
      <w:r w:rsidR="00603F60">
        <w:rPr>
          <w:color w:val="000000"/>
        </w:rPr>
        <w:t xml:space="preserve">, and </w:t>
      </w:r>
      <w:r w:rsidRPr="00603F60">
        <w:rPr>
          <w:color w:val="000000"/>
        </w:rPr>
        <w:t>G</w:t>
      </w:r>
      <w:r>
        <w:rPr>
          <w:color w:val="000000"/>
        </w:rPr>
        <w:t>USTO</w:t>
      </w:r>
      <w:r w:rsidR="00603F60">
        <w:t xml:space="preserve">. </w:t>
      </w:r>
    </w:p>
    <w:p w14:paraId="3CB5DCC6" w14:textId="107B6EA2" w:rsidR="00657779" w:rsidRPr="00603F60" w:rsidRDefault="00FE0BB3" w:rsidP="008E0D17">
      <w:pPr>
        <w:spacing w:after="240"/>
      </w:pPr>
      <w:r>
        <w:rPr>
          <w:color w:val="000000"/>
        </w:rPr>
        <w:t xml:space="preserve">Clampin </w:t>
      </w:r>
      <w:r w:rsidR="00603F60">
        <w:rPr>
          <w:color w:val="000000"/>
        </w:rPr>
        <w:t>a</w:t>
      </w:r>
      <w:r w:rsidR="00657779" w:rsidRPr="00657779">
        <w:rPr>
          <w:color w:val="000000"/>
        </w:rPr>
        <w:t xml:space="preserve">lso mentions other work </w:t>
      </w:r>
      <w:r w:rsidRPr="00657779">
        <w:rPr>
          <w:color w:val="000000"/>
        </w:rPr>
        <w:t>the</w:t>
      </w:r>
      <w:r>
        <w:rPr>
          <w:color w:val="000000"/>
        </w:rPr>
        <w:t xml:space="preserve"> division is</w:t>
      </w:r>
      <w:r w:rsidRPr="00657779">
        <w:rPr>
          <w:color w:val="000000"/>
        </w:rPr>
        <w:t xml:space="preserve"> </w:t>
      </w:r>
      <w:r w:rsidR="00657779" w:rsidRPr="00657779">
        <w:rPr>
          <w:color w:val="000000"/>
        </w:rPr>
        <w:t>doing</w:t>
      </w:r>
      <w:r>
        <w:rPr>
          <w:color w:val="000000"/>
        </w:rPr>
        <w:t>,</w:t>
      </w:r>
      <w:r w:rsidR="00657779" w:rsidRPr="00657779">
        <w:rPr>
          <w:color w:val="000000"/>
        </w:rPr>
        <w:t xml:space="preserve"> such as</w:t>
      </w:r>
      <w:r w:rsidR="00603F60">
        <w:rPr>
          <w:color w:val="000000"/>
        </w:rPr>
        <w:t xml:space="preserve"> </w:t>
      </w:r>
      <w:r w:rsidR="00657779" w:rsidRPr="00657779">
        <w:rPr>
          <w:color w:val="000000"/>
        </w:rPr>
        <w:t>launching balloons</w:t>
      </w:r>
      <w:r w:rsidR="00603F60">
        <w:rPr>
          <w:color w:val="000000"/>
        </w:rPr>
        <w:t xml:space="preserve"> and</w:t>
      </w:r>
      <w:r>
        <w:rPr>
          <w:color w:val="000000"/>
        </w:rPr>
        <w:t xml:space="preserve"> the</w:t>
      </w:r>
      <w:r w:rsidR="00657779" w:rsidRPr="00657779">
        <w:rPr>
          <w:color w:val="000000"/>
        </w:rPr>
        <w:t xml:space="preserve"> </w:t>
      </w:r>
      <w:r>
        <w:rPr>
          <w:color w:val="000000"/>
        </w:rPr>
        <w:t>G</w:t>
      </w:r>
      <w:r w:rsidRPr="00657779">
        <w:rPr>
          <w:color w:val="000000"/>
        </w:rPr>
        <w:t xml:space="preserve">amma </w:t>
      </w:r>
      <w:r>
        <w:rPr>
          <w:color w:val="000000"/>
        </w:rPr>
        <w:t>R</w:t>
      </w:r>
      <w:r w:rsidRPr="00657779">
        <w:rPr>
          <w:color w:val="000000"/>
        </w:rPr>
        <w:t xml:space="preserve">ay </w:t>
      </w:r>
      <w:r>
        <w:rPr>
          <w:color w:val="000000"/>
        </w:rPr>
        <w:t>P</w:t>
      </w:r>
      <w:r w:rsidRPr="00657779">
        <w:rPr>
          <w:color w:val="000000"/>
        </w:rPr>
        <w:t xml:space="preserve">olarimetry </w:t>
      </w:r>
      <w:r>
        <w:rPr>
          <w:color w:val="000000"/>
        </w:rPr>
        <w:t>E</w:t>
      </w:r>
      <w:r w:rsidRPr="00657779">
        <w:rPr>
          <w:color w:val="000000"/>
        </w:rPr>
        <w:t>xperiment</w:t>
      </w:r>
      <w:r>
        <w:rPr>
          <w:color w:val="000000"/>
        </w:rPr>
        <w:t xml:space="preserve"> (GRAPE)</w:t>
      </w:r>
      <w:r w:rsidR="00657779" w:rsidRPr="00657779">
        <w:rPr>
          <w:color w:val="000000"/>
        </w:rPr>
        <w:t xml:space="preserve">. </w:t>
      </w:r>
      <w:r>
        <w:rPr>
          <w:color w:val="000000"/>
        </w:rPr>
        <w:t>He c</w:t>
      </w:r>
      <w:r w:rsidRPr="00657779">
        <w:rPr>
          <w:color w:val="000000"/>
        </w:rPr>
        <w:t>ompare</w:t>
      </w:r>
      <w:r>
        <w:rPr>
          <w:color w:val="000000"/>
        </w:rPr>
        <w:t>s</w:t>
      </w:r>
      <w:r w:rsidRPr="00657779">
        <w:rPr>
          <w:color w:val="000000"/>
        </w:rPr>
        <w:t xml:space="preserve"> </w:t>
      </w:r>
      <w:r w:rsidR="00657779" w:rsidRPr="00657779">
        <w:rPr>
          <w:color w:val="000000"/>
        </w:rPr>
        <w:t>a prototype gamma ray, telescope for a future mission</w:t>
      </w:r>
      <w:r>
        <w:rPr>
          <w:color w:val="000000"/>
        </w:rPr>
        <w:t>,</w:t>
      </w:r>
      <w:r w:rsidR="00657779" w:rsidRPr="00657779">
        <w:rPr>
          <w:color w:val="000000"/>
        </w:rPr>
        <w:t xml:space="preserve"> and an infrared spectrum polarimeter for Earth observation.</w:t>
      </w:r>
      <w:r w:rsidR="00D9643B">
        <w:rPr>
          <w:color w:val="000000"/>
        </w:rPr>
        <w:t xml:space="preserve"> </w:t>
      </w:r>
    </w:p>
    <w:p w14:paraId="6588C199" w14:textId="5B8F80DE" w:rsidR="00FE0BB3" w:rsidRDefault="00FE0BB3" w:rsidP="001E7BD4">
      <w:pPr>
        <w:pStyle w:val="Heading3"/>
      </w:pPr>
      <w:r>
        <w:t>Decadal Survey Recommendations</w:t>
      </w:r>
    </w:p>
    <w:p w14:paraId="04B21781" w14:textId="62FAF3BA" w:rsidR="00714548" w:rsidRDefault="00D9643B" w:rsidP="008E0D17">
      <w:pPr>
        <w:spacing w:after="240"/>
        <w:rPr>
          <w:color w:val="000000"/>
        </w:rPr>
      </w:pPr>
      <w:r w:rsidRPr="00657779">
        <w:t>Clampin</w:t>
      </w:r>
      <w:r w:rsidR="00657779" w:rsidRPr="00657779">
        <w:rPr>
          <w:color w:val="000000"/>
        </w:rPr>
        <w:t xml:space="preserve"> gives a summary of where </w:t>
      </w:r>
      <w:r w:rsidR="00FE0BB3">
        <w:rPr>
          <w:color w:val="000000"/>
        </w:rPr>
        <w:t>the division is</w:t>
      </w:r>
      <w:r w:rsidR="00657779" w:rsidRPr="00657779">
        <w:rPr>
          <w:color w:val="000000"/>
        </w:rPr>
        <w:t xml:space="preserve"> with the </w:t>
      </w:r>
      <w:r w:rsidR="000D4EF9">
        <w:rPr>
          <w:color w:val="000000"/>
        </w:rPr>
        <w:t>Decadal</w:t>
      </w:r>
      <w:r w:rsidR="00FE0BB3" w:rsidRPr="00657779">
        <w:rPr>
          <w:color w:val="000000"/>
        </w:rPr>
        <w:t xml:space="preserve"> </w:t>
      </w:r>
      <w:r w:rsidR="00657779" w:rsidRPr="00657779">
        <w:rPr>
          <w:color w:val="000000"/>
        </w:rPr>
        <w:t>survey recommendations</w:t>
      </w:r>
      <w:r>
        <w:rPr>
          <w:color w:val="000000"/>
        </w:rPr>
        <w:t>.</w:t>
      </w:r>
      <w:r w:rsidR="00714548">
        <w:rPr>
          <w:color w:val="000000"/>
        </w:rPr>
        <w:t xml:space="preserve"> </w:t>
      </w:r>
      <w:r w:rsidR="00657779" w:rsidRPr="00657779">
        <w:rPr>
          <w:color w:val="000000"/>
        </w:rPr>
        <w:t xml:space="preserve">These were the key recommendations of the Astro2020 program. </w:t>
      </w:r>
      <w:r w:rsidR="00714548">
        <w:rPr>
          <w:color w:val="000000"/>
        </w:rPr>
        <w:t>The D</w:t>
      </w:r>
      <w:r w:rsidR="00714548" w:rsidRPr="00657779">
        <w:rPr>
          <w:color w:val="000000"/>
        </w:rPr>
        <w:t>eca</w:t>
      </w:r>
      <w:r w:rsidR="00714548">
        <w:rPr>
          <w:color w:val="000000"/>
        </w:rPr>
        <w:t xml:space="preserve">dal Survey’s major </w:t>
      </w:r>
      <w:r w:rsidR="00714548" w:rsidRPr="00657779">
        <w:rPr>
          <w:color w:val="000000"/>
        </w:rPr>
        <w:t>recommend</w:t>
      </w:r>
      <w:r w:rsidR="00714548">
        <w:rPr>
          <w:color w:val="000000"/>
        </w:rPr>
        <w:t>ations included:</w:t>
      </w:r>
    </w:p>
    <w:p w14:paraId="0035F3A7" w14:textId="50DB6AA4" w:rsidR="00066DF9" w:rsidRPr="001E7BD4" w:rsidRDefault="00714548" w:rsidP="004F65B6">
      <w:pPr>
        <w:pStyle w:val="ListParagraph"/>
        <w:numPr>
          <w:ilvl w:val="0"/>
          <w:numId w:val="36"/>
        </w:numPr>
        <w:spacing w:after="240"/>
        <w:rPr>
          <w:color w:val="000000"/>
        </w:rPr>
      </w:pPr>
      <w:r w:rsidRPr="001E7BD4">
        <w:rPr>
          <w:color w:val="000000"/>
        </w:rPr>
        <w:lastRenderedPageBreak/>
        <w:t>D</w:t>
      </w:r>
      <w:r w:rsidR="00066DF9" w:rsidRPr="001E7BD4">
        <w:rPr>
          <w:color w:val="000000"/>
        </w:rPr>
        <w:t xml:space="preserve">evelopment of a near-infrared optical telescope that would provide high contrast imaging capability. This telescope is intended to have a six-meter aperture and coronagraphic imaging capability, allowing for the direct imaging of exoplanets and other high-contrast observations. </w:t>
      </w:r>
      <w:r>
        <w:rPr>
          <w:color w:val="000000"/>
        </w:rPr>
        <w:br/>
      </w:r>
    </w:p>
    <w:p w14:paraId="59BEB930" w14:textId="66145FBC" w:rsidR="00657779" w:rsidRPr="001E7BD4" w:rsidRDefault="00714548" w:rsidP="004F65B6">
      <w:pPr>
        <w:pStyle w:val="ListParagraph"/>
        <w:numPr>
          <w:ilvl w:val="0"/>
          <w:numId w:val="36"/>
        </w:numPr>
        <w:spacing w:after="240"/>
        <w:rPr>
          <w:color w:val="000000"/>
        </w:rPr>
      </w:pPr>
      <w:r w:rsidRPr="001E7BD4">
        <w:rPr>
          <w:color w:val="000000"/>
        </w:rPr>
        <w:t>A</w:t>
      </w:r>
      <w:r w:rsidR="00657779" w:rsidRPr="001E7BD4">
        <w:rPr>
          <w:color w:val="000000"/>
        </w:rPr>
        <w:t xml:space="preserve"> </w:t>
      </w:r>
      <w:r w:rsidR="00066DF9" w:rsidRPr="001E7BD4">
        <w:rPr>
          <w:color w:val="000000"/>
        </w:rPr>
        <w:t>G</w:t>
      </w:r>
      <w:r w:rsidR="00657779" w:rsidRPr="001E7BD4">
        <w:rPr>
          <w:color w:val="000000"/>
        </w:rPr>
        <w:t xml:space="preserve">reat </w:t>
      </w:r>
      <w:r w:rsidRPr="001E7BD4">
        <w:rPr>
          <w:color w:val="000000"/>
        </w:rPr>
        <w:t xml:space="preserve">Observatories program </w:t>
      </w:r>
      <w:r w:rsidR="00657779" w:rsidRPr="001E7BD4">
        <w:rPr>
          <w:color w:val="000000"/>
        </w:rPr>
        <w:t xml:space="preserve">mission and </w:t>
      </w:r>
      <w:r w:rsidR="00066DF9" w:rsidRPr="001E7BD4">
        <w:rPr>
          <w:color w:val="000000"/>
        </w:rPr>
        <w:t xml:space="preserve">a </w:t>
      </w:r>
      <w:r w:rsidR="00657779" w:rsidRPr="001E7BD4">
        <w:rPr>
          <w:color w:val="000000"/>
        </w:rPr>
        <w:t>technology maturation program</w:t>
      </w:r>
      <w:r w:rsidR="009765EF">
        <w:rPr>
          <w:color w:val="000000"/>
        </w:rPr>
        <w:t>,</w:t>
      </w:r>
      <w:r w:rsidR="00657779" w:rsidRPr="001E7BD4">
        <w:rPr>
          <w:color w:val="000000"/>
        </w:rPr>
        <w:t xml:space="preserve"> called</w:t>
      </w:r>
      <w:r w:rsidRPr="001E7BD4">
        <w:rPr>
          <w:color w:val="000000"/>
        </w:rPr>
        <w:t xml:space="preserve"> the Great Observatory Maturation Program</w:t>
      </w:r>
      <w:r w:rsidR="00657779" w:rsidRPr="001E7BD4">
        <w:rPr>
          <w:color w:val="000000"/>
        </w:rPr>
        <w:t xml:space="preserve"> </w:t>
      </w:r>
      <w:r w:rsidRPr="001E7BD4">
        <w:rPr>
          <w:color w:val="000000"/>
        </w:rPr>
        <w:t>(GOMAP), which</w:t>
      </w:r>
      <w:r w:rsidR="00657779" w:rsidRPr="001E7BD4">
        <w:rPr>
          <w:color w:val="000000"/>
        </w:rPr>
        <w:t xml:space="preserve"> would mature the technology</w:t>
      </w:r>
      <w:r w:rsidR="00066DF9" w:rsidRPr="00714548">
        <w:rPr>
          <w:rFonts w:ascii="Arial" w:hAnsi="Arial" w:cs="Arial"/>
          <w:color w:val="212B36"/>
          <w:shd w:val="clear" w:color="auto" w:fill="FFFFFF"/>
        </w:rPr>
        <w:t xml:space="preserve"> </w:t>
      </w:r>
      <w:r w:rsidR="00066DF9" w:rsidRPr="001E7BD4">
        <w:rPr>
          <w:color w:val="000000"/>
        </w:rPr>
        <w:t>for future astrophysics missions</w:t>
      </w:r>
      <w:r w:rsidR="00197033" w:rsidRPr="001E7BD4">
        <w:rPr>
          <w:color w:val="000000"/>
        </w:rPr>
        <w:t>.</w:t>
      </w:r>
      <w:r w:rsidR="00657779" w:rsidRPr="001E7BD4">
        <w:rPr>
          <w:color w:val="000000"/>
        </w:rPr>
        <w:t xml:space="preserve"> </w:t>
      </w:r>
      <w:r w:rsidR="00197033" w:rsidRPr="001E7BD4">
        <w:rPr>
          <w:color w:val="000000"/>
        </w:rPr>
        <w:t>T</w:t>
      </w:r>
      <w:r w:rsidR="00657779" w:rsidRPr="001E7BD4">
        <w:rPr>
          <w:color w:val="000000"/>
        </w:rPr>
        <w:t>he basic science is to survey nearby stars for habitable planets and characterize them.</w:t>
      </w:r>
      <w:r>
        <w:rPr>
          <w:color w:val="000000"/>
        </w:rPr>
        <w:br/>
      </w:r>
    </w:p>
    <w:p w14:paraId="28A7F93E" w14:textId="55DABDD8" w:rsidR="00FE0823" w:rsidRDefault="00714548" w:rsidP="004F65B6">
      <w:pPr>
        <w:pStyle w:val="ListParagraph"/>
        <w:numPr>
          <w:ilvl w:val="0"/>
          <w:numId w:val="36"/>
        </w:numPr>
        <w:spacing w:after="240"/>
        <w:rPr>
          <w:color w:val="000000"/>
        </w:rPr>
      </w:pPr>
      <w:r>
        <w:rPr>
          <w:color w:val="000000"/>
        </w:rPr>
        <w:t>A</w:t>
      </w:r>
      <w:r w:rsidR="00D9643B">
        <w:rPr>
          <w:color w:val="000000"/>
        </w:rPr>
        <w:t xml:space="preserve"> </w:t>
      </w:r>
      <w:r w:rsidR="00657779" w:rsidRPr="00657779">
        <w:rPr>
          <w:color w:val="000000"/>
        </w:rPr>
        <w:t>space-based</w:t>
      </w:r>
      <w:r w:rsidR="009765EF">
        <w:rPr>
          <w:color w:val="000000"/>
        </w:rPr>
        <w:t xml:space="preserve"> science program for</w:t>
      </w:r>
      <w:r>
        <w:rPr>
          <w:color w:val="000000"/>
        </w:rPr>
        <w:t xml:space="preserve"> </w:t>
      </w:r>
      <w:r w:rsidR="009765EF">
        <w:rPr>
          <w:color w:val="000000"/>
        </w:rPr>
        <w:t xml:space="preserve">time-domain and multi-messenger astrophysics </w:t>
      </w:r>
      <w:r>
        <w:rPr>
          <w:color w:val="000000"/>
        </w:rPr>
        <w:t>(</w:t>
      </w:r>
      <w:r w:rsidR="008C5D06">
        <w:rPr>
          <w:color w:val="000000"/>
        </w:rPr>
        <w:t>TDAMM</w:t>
      </w:r>
      <w:r>
        <w:rPr>
          <w:color w:val="000000"/>
        </w:rPr>
        <w:t xml:space="preserve">), </w:t>
      </w:r>
      <w:r w:rsidRPr="001E7BD4">
        <w:rPr>
          <w:color w:val="000000"/>
        </w:rPr>
        <w:t>which would put</w:t>
      </w:r>
      <w:r w:rsidR="00657779" w:rsidRPr="001E7BD4">
        <w:rPr>
          <w:color w:val="000000"/>
        </w:rPr>
        <w:t xml:space="preserve"> infrastructure</w:t>
      </w:r>
      <w:r w:rsidRPr="001E7BD4">
        <w:rPr>
          <w:color w:val="000000"/>
        </w:rPr>
        <w:t xml:space="preserve"> in place</w:t>
      </w:r>
      <w:r w:rsidR="00657779" w:rsidRPr="001E7BD4">
        <w:rPr>
          <w:color w:val="000000"/>
        </w:rPr>
        <w:t xml:space="preserve"> to support rapid alerts across </w:t>
      </w:r>
      <w:r w:rsidR="00D9643B" w:rsidRPr="001E7BD4">
        <w:rPr>
          <w:color w:val="000000"/>
        </w:rPr>
        <w:t xml:space="preserve">the </w:t>
      </w:r>
      <w:r w:rsidR="00657779" w:rsidRPr="001E7BD4">
        <w:rPr>
          <w:color w:val="000000"/>
        </w:rPr>
        <w:t xml:space="preserve">portfolio </w:t>
      </w:r>
      <w:r w:rsidR="00D9643B" w:rsidRPr="001E7BD4">
        <w:rPr>
          <w:color w:val="000000"/>
        </w:rPr>
        <w:t xml:space="preserve">of </w:t>
      </w:r>
      <w:r w:rsidR="00657779" w:rsidRPr="001E7BD4">
        <w:rPr>
          <w:color w:val="000000"/>
        </w:rPr>
        <w:t>admissions</w:t>
      </w:r>
      <w:r>
        <w:rPr>
          <w:color w:val="000000"/>
        </w:rPr>
        <w:t>.</w:t>
      </w:r>
      <w:r w:rsidR="00657779" w:rsidRPr="001E7BD4">
        <w:rPr>
          <w:color w:val="000000"/>
        </w:rPr>
        <w:t xml:space="preserve"> </w:t>
      </w:r>
      <w:r>
        <w:rPr>
          <w:color w:val="000000"/>
        </w:rPr>
        <w:t>F</w:t>
      </w:r>
      <w:r w:rsidRPr="001E7BD4">
        <w:rPr>
          <w:color w:val="000000"/>
        </w:rPr>
        <w:t xml:space="preserve">rom </w:t>
      </w:r>
      <w:r w:rsidR="00657779" w:rsidRPr="001E7BD4">
        <w:rPr>
          <w:color w:val="000000"/>
        </w:rPr>
        <w:t xml:space="preserve">the perspective of this committee, </w:t>
      </w:r>
      <w:r w:rsidRPr="001E7BD4">
        <w:rPr>
          <w:color w:val="000000"/>
        </w:rPr>
        <w:t>th</w:t>
      </w:r>
      <w:r>
        <w:rPr>
          <w:color w:val="000000"/>
        </w:rPr>
        <w:t xml:space="preserve">is program is a </w:t>
      </w:r>
      <w:r w:rsidR="00657779" w:rsidRPr="001E7BD4">
        <w:rPr>
          <w:color w:val="000000"/>
        </w:rPr>
        <w:t xml:space="preserve">very important part of integrating </w:t>
      </w:r>
      <w:r w:rsidR="009765EF">
        <w:rPr>
          <w:color w:val="000000"/>
        </w:rPr>
        <w:t xml:space="preserve">our </w:t>
      </w:r>
      <w:r>
        <w:rPr>
          <w:color w:val="000000"/>
        </w:rPr>
        <w:t>work</w:t>
      </w:r>
      <w:r w:rsidR="00657779" w:rsidRPr="001E7BD4">
        <w:rPr>
          <w:color w:val="000000"/>
        </w:rPr>
        <w:t xml:space="preserve"> and the network with the Rubin telescope program</w:t>
      </w:r>
      <w:r>
        <w:rPr>
          <w:color w:val="000000"/>
        </w:rPr>
        <w:t>,</w:t>
      </w:r>
      <w:r w:rsidR="00657779" w:rsidRPr="001E7BD4">
        <w:rPr>
          <w:color w:val="000000"/>
        </w:rPr>
        <w:t xml:space="preserve"> </w:t>
      </w:r>
      <w:r w:rsidR="00FE0823">
        <w:rPr>
          <w:color w:val="000000"/>
        </w:rPr>
        <w:t>the Laser Interferometer Gravitational-Wave Observatory</w:t>
      </w:r>
      <w:r w:rsidR="00657779" w:rsidRPr="001E7BD4">
        <w:rPr>
          <w:color w:val="000000"/>
        </w:rPr>
        <w:t xml:space="preserve"> </w:t>
      </w:r>
      <w:r w:rsidR="00FE0823">
        <w:rPr>
          <w:color w:val="000000"/>
        </w:rPr>
        <w:t>(</w:t>
      </w:r>
      <w:r w:rsidR="00066DF9" w:rsidRPr="001E7BD4">
        <w:rPr>
          <w:color w:val="000000"/>
        </w:rPr>
        <w:t>LIGO</w:t>
      </w:r>
      <w:r w:rsidR="00FE0823">
        <w:rPr>
          <w:color w:val="000000"/>
        </w:rPr>
        <w:t>)</w:t>
      </w:r>
      <w:r w:rsidR="009765EF">
        <w:rPr>
          <w:color w:val="000000"/>
        </w:rPr>
        <w:t>,</w:t>
      </w:r>
      <w:r w:rsidR="00657779" w:rsidRPr="001E7BD4">
        <w:rPr>
          <w:color w:val="000000"/>
        </w:rPr>
        <w:t xml:space="preserve"> and</w:t>
      </w:r>
      <w:r w:rsidR="00FE0823">
        <w:rPr>
          <w:color w:val="000000"/>
        </w:rPr>
        <w:t xml:space="preserve"> the</w:t>
      </w:r>
      <w:r w:rsidR="00657779" w:rsidRPr="001E7BD4">
        <w:rPr>
          <w:color w:val="000000"/>
        </w:rPr>
        <w:t xml:space="preserve"> </w:t>
      </w:r>
      <w:r w:rsidR="00066DF9" w:rsidRPr="001E7BD4">
        <w:rPr>
          <w:color w:val="000000"/>
        </w:rPr>
        <w:t>I</w:t>
      </w:r>
      <w:r w:rsidR="00657779" w:rsidRPr="001E7BD4">
        <w:rPr>
          <w:color w:val="000000"/>
        </w:rPr>
        <w:t>ce</w:t>
      </w:r>
      <w:r w:rsidR="00066DF9" w:rsidRPr="001E7BD4">
        <w:rPr>
          <w:color w:val="000000"/>
        </w:rPr>
        <w:t>C</w:t>
      </w:r>
      <w:r w:rsidR="00657779" w:rsidRPr="001E7BD4">
        <w:rPr>
          <w:color w:val="000000"/>
        </w:rPr>
        <w:t>ube</w:t>
      </w:r>
      <w:r w:rsidR="00FE0823">
        <w:rPr>
          <w:color w:val="000000"/>
        </w:rPr>
        <w:t xml:space="preserve"> Neutrino Observatory</w:t>
      </w:r>
      <w:r>
        <w:rPr>
          <w:color w:val="000000"/>
        </w:rPr>
        <w:t xml:space="preserve">, </w:t>
      </w:r>
      <w:r w:rsidR="00066DF9" w:rsidRPr="001E7BD4">
        <w:rPr>
          <w:color w:val="000000"/>
        </w:rPr>
        <w:t>creating an</w:t>
      </w:r>
      <w:r w:rsidR="00657779" w:rsidRPr="001E7BD4">
        <w:rPr>
          <w:color w:val="000000"/>
        </w:rPr>
        <w:t xml:space="preserve"> integrated alert system for T</w:t>
      </w:r>
      <w:r w:rsidR="00D9643B" w:rsidRPr="001E7BD4">
        <w:rPr>
          <w:color w:val="000000"/>
        </w:rPr>
        <w:t xml:space="preserve">DAMM </w:t>
      </w:r>
      <w:r w:rsidR="00657779" w:rsidRPr="001E7BD4">
        <w:rPr>
          <w:color w:val="000000"/>
        </w:rPr>
        <w:t xml:space="preserve">science. </w:t>
      </w:r>
      <w:r w:rsidR="00FE0823">
        <w:rPr>
          <w:color w:val="000000"/>
        </w:rPr>
        <w:br/>
      </w:r>
    </w:p>
    <w:p w14:paraId="3F48E006" w14:textId="73989ED4" w:rsidR="00657779" w:rsidRPr="00657779" w:rsidRDefault="00FE0823" w:rsidP="004F65B6">
      <w:pPr>
        <w:pStyle w:val="ListParagraph"/>
        <w:numPr>
          <w:ilvl w:val="0"/>
          <w:numId w:val="36"/>
        </w:numPr>
        <w:spacing w:after="240"/>
        <w:rPr>
          <w:color w:val="000000"/>
        </w:rPr>
      </w:pPr>
      <w:r>
        <w:rPr>
          <w:color w:val="000000"/>
        </w:rPr>
        <w:t>A</w:t>
      </w:r>
      <w:r w:rsidR="00657779" w:rsidRPr="00657779">
        <w:rPr>
          <w:color w:val="000000"/>
        </w:rPr>
        <w:t xml:space="preserve"> survey to look for habitable planets that might be harboring life</w:t>
      </w:r>
      <w:r w:rsidR="00B45CD5">
        <w:rPr>
          <w:color w:val="000000"/>
        </w:rPr>
        <w:t>. T</w:t>
      </w:r>
      <w:r w:rsidR="00657779" w:rsidRPr="00657779">
        <w:rPr>
          <w:color w:val="000000"/>
        </w:rPr>
        <w:t xml:space="preserve">his </w:t>
      </w:r>
      <w:r>
        <w:rPr>
          <w:color w:val="000000"/>
        </w:rPr>
        <w:t xml:space="preserve">final recommendation </w:t>
      </w:r>
      <w:r w:rsidR="00657779" w:rsidRPr="00657779">
        <w:rPr>
          <w:color w:val="000000"/>
        </w:rPr>
        <w:t>requires</w:t>
      </w:r>
      <w:r>
        <w:rPr>
          <w:color w:val="000000"/>
        </w:rPr>
        <w:t xml:space="preserve"> NASA</w:t>
      </w:r>
      <w:r w:rsidR="00B45CD5">
        <w:rPr>
          <w:color w:val="000000"/>
        </w:rPr>
        <w:t xml:space="preserve"> </w:t>
      </w:r>
      <w:r w:rsidR="00B442F6" w:rsidRPr="00657779">
        <w:rPr>
          <w:color w:val="000000"/>
        </w:rPr>
        <w:t>to survey</w:t>
      </w:r>
      <w:r w:rsidR="00657779" w:rsidRPr="00657779">
        <w:rPr>
          <w:color w:val="000000"/>
        </w:rPr>
        <w:t xml:space="preserve"> sunlight </w:t>
      </w:r>
      <w:r>
        <w:rPr>
          <w:color w:val="000000"/>
        </w:rPr>
        <w:t xml:space="preserve">from </w:t>
      </w:r>
      <w:r w:rsidR="00657779" w:rsidRPr="00657779">
        <w:rPr>
          <w:color w:val="000000"/>
        </w:rPr>
        <w:t>nearby stars to</w:t>
      </w:r>
      <w:r>
        <w:rPr>
          <w:color w:val="000000"/>
        </w:rPr>
        <w:t xml:space="preserve"> identify</w:t>
      </w:r>
      <w:r w:rsidR="00657779" w:rsidRPr="00657779">
        <w:rPr>
          <w:color w:val="000000"/>
        </w:rPr>
        <w:t xml:space="preserve"> habitable planets and search for evidence </w:t>
      </w:r>
      <w:r>
        <w:rPr>
          <w:color w:val="000000"/>
        </w:rPr>
        <w:t>of</w:t>
      </w:r>
      <w:r w:rsidRPr="00657779">
        <w:rPr>
          <w:color w:val="000000"/>
        </w:rPr>
        <w:t xml:space="preserve"> li</w:t>
      </w:r>
      <w:r>
        <w:rPr>
          <w:color w:val="000000"/>
        </w:rPr>
        <w:t>fe.</w:t>
      </w:r>
      <w:r w:rsidRPr="00657779">
        <w:rPr>
          <w:color w:val="000000"/>
        </w:rPr>
        <w:t xml:space="preserve"> </w:t>
      </w:r>
      <w:r>
        <w:rPr>
          <w:color w:val="000000"/>
        </w:rPr>
        <w:t xml:space="preserve">The </w:t>
      </w:r>
      <w:r w:rsidR="000D4EF9">
        <w:rPr>
          <w:color w:val="000000"/>
        </w:rPr>
        <w:t>Decadal</w:t>
      </w:r>
      <w:r w:rsidRPr="00657779">
        <w:rPr>
          <w:color w:val="000000"/>
        </w:rPr>
        <w:t xml:space="preserve"> </w:t>
      </w:r>
      <w:r w:rsidR="00657779" w:rsidRPr="00657779">
        <w:rPr>
          <w:color w:val="000000"/>
        </w:rPr>
        <w:t>also recommended that</w:t>
      </w:r>
      <w:r w:rsidR="00B45CD5">
        <w:rPr>
          <w:color w:val="000000"/>
        </w:rPr>
        <w:t xml:space="preserve"> </w:t>
      </w:r>
      <w:r>
        <w:rPr>
          <w:color w:val="000000"/>
        </w:rPr>
        <w:t>the division</w:t>
      </w:r>
      <w:r w:rsidRPr="00657779">
        <w:rPr>
          <w:color w:val="000000"/>
        </w:rPr>
        <w:t xml:space="preserve"> </w:t>
      </w:r>
      <w:r w:rsidR="00657779" w:rsidRPr="00657779">
        <w:rPr>
          <w:color w:val="000000"/>
        </w:rPr>
        <w:t xml:space="preserve">study the </w:t>
      </w:r>
      <w:r w:rsidRPr="00657779">
        <w:rPr>
          <w:color w:val="000000"/>
        </w:rPr>
        <w:t>life</w:t>
      </w:r>
      <w:r w:rsidR="00657779" w:rsidRPr="00657779">
        <w:rPr>
          <w:color w:val="000000"/>
        </w:rPr>
        <w:t xml:space="preserve">cycles of galaxies with a </w:t>
      </w:r>
      <w:r w:rsidR="009765EF" w:rsidRPr="00657779">
        <w:rPr>
          <w:color w:val="000000"/>
        </w:rPr>
        <w:t>large</w:t>
      </w:r>
      <w:r w:rsidR="009765EF">
        <w:rPr>
          <w:color w:val="000000"/>
        </w:rPr>
        <w:t>-</w:t>
      </w:r>
      <w:r w:rsidR="00657779" w:rsidRPr="00657779">
        <w:rPr>
          <w:color w:val="000000"/>
        </w:rPr>
        <w:t>aperture space</w:t>
      </w:r>
      <w:r w:rsidR="00B45CD5">
        <w:rPr>
          <w:color w:val="000000"/>
        </w:rPr>
        <w:t xml:space="preserve"> t</w:t>
      </w:r>
      <w:r w:rsidR="00657779" w:rsidRPr="00657779">
        <w:rPr>
          <w:color w:val="000000"/>
        </w:rPr>
        <w:t>elescope</w:t>
      </w:r>
      <w:r w:rsidR="00663A76">
        <w:rPr>
          <w:color w:val="000000"/>
        </w:rPr>
        <w:t>, which will e</w:t>
      </w:r>
      <w:r w:rsidR="009D6D12">
        <w:rPr>
          <w:color w:val="000000"/>
        </w:rPr>
        <w:t>ssentially</w:t>
      </w:r>
      <w:r w:rsidR="00663A76">
        <w:rPr>
          <w:color w:val="000000"/>
        </w:rPr>
        <w:t xml:space="preserve"> be</w:t>
      </w:r>
      <w:r>
        <w:rPr>
          <w:color w:val="000000"/>
        </w:rPr>
        <w:t xml:space="preserve"> </w:t>
      </w:r>
      <w:r w:rsidR="009D6D12" w:rsidRPr="00657779">
        <w:rPr>
          <w:color w:val="000000"/>
        </w:rPr>
        <w:t>a segmented</w:t>
      </w:r>
      <w:r w:rsidR="009D6D12">
        <w:rPr>
          <w:color w:val="000000"/>
        </w:rPr>
        <w:t xml:space="preserve"> </w:t>
      </w:r>
      <w:r w:rsidR="009D6D12" w:rsidRPr="00657779">
        <w:rPr>
          <w:color w:val="000000"/>
        </w:rPr>
        <w:t>mirror telescope</w:t>
      </w:r>
      <w:r w:rsidR="009D6D12">
        <w:rPr>
          <w:color w:val="000000"/>
        </w:rPr>
        <w:t xml:space="preserve"> </w:t>
      </w:r>
      <w:r w:rsidR="00657779" w:rsidRPr="00657779">
        <w:rPr>
          <w:color w:val="000000"/>
        </w:rPr>
        <w:t xml:space="preserve">to </w:t>
      </w:r>
      <w:r w:rsidR="009D6D12">
        <w:rPr>
          <w:color w:val="000000"/>
        </w:rPr>
        <w:t xml:space="preserve">get proper </w:t>
      </w:r>
      <w:r w:rsidR="00657779" w:rsidRPr="00657779">
        <w:rPr>
          <w:color w:val="000000"/>
        </w:rPr>
        <w:t>contrast levels.</w:t>
      </w:r>
    </w:p>
    <w:p w14:paraId="69C71E11" w14:textId="14C28A9B" w:rsidR="00657779" w:rsidRPr="009D6D12" w:rsidRDefault="009D6D12" w:rsidP="001E7BD4">
      <w:pPr>
        <w:pStyle w:val="Heading3"/>
      </w:pPr>
      <w:r w:rsidRPr="008C5D06">
        <w:t>C</w:t>
      </w:r>
      <w:r w:rsidR="00657779" w:rsidRPr="008C5D06">
        <w:t>onduc</w:t>
      </w:r>
      <w:r w:rsidR="00307603">
        <w:t>t a</w:t>
      </w:r>
      <w:r w:rsidR="00657779" w:rsidRPr="008C5D06">
        <w:t xml:space="preserve"> </w:t>
      </w:r>
      <w:r w:rsidR="00FE0823">
        <w:t>T</w:t>
      </w:r>
      <w:r w:rsidR="00FE0823" w:rsidRPr="008C5D06">
        <w:t xml:space="preserve">ransformational </w:t>
      </w:r>
      <w:r w:rsidR="00FE0823">
        <w:t>A</w:t>
      </w:r>
      <w:r w:rsidR="00FE0823" w:rsidRPr="008C5D06">
        <w:t xml:space="preserve">strophysics </w:t>
      </w:r>
      <w:r w:rsidR="00FE0823">
        <w:t>P</w:t>
      </w:r>
      <w:r w:rsidR="00FE0823" w:rsidRPr="008C5D06">
        <w:t>rogram</w:t>
      </w:r>
    </w:p>
    <w:p w14:paraId="42739E6D" w14:textId="211F5A02" w:rsidR="00657779" w:rsidRPr="00657779" w:rsidRDefault="008C5D06" w:rsidP="009765EF">
      <w:pPr>
        <w:spacing w:after="240"/>
        <w:rPr>
          <w:color w:val="000000"/>
        </w:rPr>
      </w:pPr>
      <w:r>
        <w:rPr>
          <w:color w:val="000000"/>
        </w:rPr>
        <w:t>Clampin continue</w:t>
      </w:r>
      <w:r w:rsidR="00FE0823">
        <w:rPr>
          <w:color w:val="000000"/>
        </w:rPr>
        <w:t xml:space="preserve">s to explain that </w:t>
      </w:r>
      <w:r w:rsidR="00657779" w:rsidRPr="00657779">
        <w:rPr>
          <w:color w:val="000000"/>
        </w:rPr>
        <w:t xml:space="preserve">both program offices </w:t>
      </w:r>
      <w:r w:rsidR="009D6D12">
        <w:rPr>
          <w:color w:val="000000"/>
        </w:rPr>
        <w:t xml:space="preserve">are </w:t>
      </w:r>
      <w:r w:rsidR="00657779" w:rsidRPr="00657779">
        <w:rPr>
          <w:color w:val="000000"/>
        </w:rPr>
        <w:t>conducting technology</w:t>
      </w:r>
      <w:r w:rsidR="00FE0823">
        <w:rPr>
          <w:color w:val="000000"/>
        </w:rPr>
        <w:t xml:space="preserve"> and</w:t>
      </w:r>
      <w:r w:rsidR="00FE0823" w:rsidRPr="00657779">
        <w:rPr>
          <w:color w:val="000000"/>
        </w:rPr>
        <w:t xml:space="preserve"> </w:t>
      </w:r>
      <w:r w:rsidR="00657779" w:rsidRPr="00657779">
        <w:rPr>
          <w:color w:val="000000"/>
        </w:rPr>
        <w:t>road-ma</w:t>
      </w:r>
      <w:r w:rsidR="009D6D12">
        <w:rPr>
          <w:color w:val="000000"/>
        </w:rPr>
        <w:t>p</w:t>
      </w:r>
      <w:r w:rsidR="00657779" w:rsidRPr="00657779">
        <w:rPr>
          <w:color w:val="000000"/>
        </w:rPr>
        <w:t>ping studies.</w:t>
      </w:r>
      <w:r w:rsidR="009D6D12">
        <w:rPr>
          <w:color w:val="000000"/>
        </w:rPr>
        <w:t xml:space="preserve"> </w:t>
      </w:r>
      <w:r w:rsidR="009765EF">
        <w:rPr>
          <w:color w:val="000000"/>
        </w:rPr>
        <w:t>T</w:t>
      </w:r>
      <w:r w:rsidR="00250D29">
        <w:rPr>
          <w:color w:val="000000"/>
        </w:rPr>
        <w:t>he</w:t>
      </w:r>
      <w:r w:rsidR="009765EF" w:rsidRPr="00657779">
        <w:rPr>
          <w:color w:val="000000"/>
        </w:rPr>
        <w:t xml:space="preserve"> </w:t>
      </w:r>
      <w:r w:rsidR="00657779" w:rsidRPr="00657779">
        <w:rPr>
          <w:color w:val="000000"/>
        </w:rPr>
        <w:t>planning program office</w:t>
      </w:r>
      <w:r w:rsidR="00250D29">
        <w:rPr>
          <w:color w:val="000000"/>
        </w:rPr>
        <w:t xml:space="preserve"> is</w:t>
      </w:r>
      <w:r w:rsidR="00657779" w:rsidRPr="00657779">
        <w:rPr>
          <w:color w:val="000000"/>
        </w:rPr>
        <w:t xml:space="preserve"> conducting technology robots for deformable mirrors, coronagraphs, and integrated modeling.</w:t>
      </w:r>
    </w:p>
    <w:p w14:paraId="343B7A11" w14:textId="6B8A7AD2" w:rsidR="00657779" w:rsidRPr="00066DF9" w:rsidRDefault="009D6D12" w:rsidP="008E0D17">
      <w:pPr>
        <w:spacing w:after="240"/>
        <w:rPr>
          <w:color w:val="000000"/>
          <w:highlight w:val="yellow"/>
        </w:rPr>
      </w:pPr>
      <w:r>
        <w:rPr>
          <w:color w:val="000000"/>
        </w:rPr>
        <w:t xml:space="preserve">Additionally, </w:t>
      </w:r>
      <w:r w:rsidR="00FE0823">
        <w:rPr>
          <w:color w:val="000000"/>
        </w:rPr>
        <w:t>t</w:t>
      </w:r>
      <w:r w:rsidR="00FE0823" w:rsidRPr="00657779">
        <w:rPr>
          <w:color w:val="000000"/>
        </w:rPr>
        <w:t>hey</w:t>
      </w:r>
      <w:r w:rsidR="00FE0823">
        <w:rPr>
          <w:color w:val="000000"/>
        </w:rPr>
        <w:t xml:space="preserve"> ha</w:t>
      </w:r>
      <w:r w:rsidR="00FE0823" w:rsidRPr="00657779">
        <w:rPr>
          <w:color w:val="000000"/>
        </w:rPr>
        <w:t xml:space="preserve">ve </w:t>
      </w:r>
      <w:r w:rsidR="00657779" w:rsidRPr="00657779">
        <w:rPr>
          <w:color w:val="000000"/>
        </w:rPr>
        <w:t xml:space="preserve">embarked on a </w:t>
      </w:r>
      <w:r>
        <w:rPr>
          <w:color w:val="000000"/>
        </w:rPr>
        <w:t xml:space="preserve">series of </w:t>
      </w:r>
      <w:r w:rsidR="00657779" w:rsidRPr="00657779">
        <w:rPr>
          <w:color w:val="000000"/>
        </w:rPr>
        <w:t>programmer workshops, the first of which was just held</w:t>
      </w:r>
      <w:r>
        <w:rPr>
          <w:color w:val="000000"/>
        </w:rPr>
        <w:t>.</w:t>
      </w:r>
      <w:r w:rsidR="00066DF9" w:rsidRPr="008E0D17">
        <w:rPr>
          <w:color w:val="000000"/>
        </w:rPr>
        <w:t xml:space="preserve"> </w:t>
      </w:r>
      <w:r w:rsidR="00FE0823">
        <w:rPr>
          <w:color w:val="000000"/>
        </w:rPr>
        <w:t>The offices</w:t>
      </w:r>
      <w:r w:rsidR="00FE0823" w:rsidRPr="008C5D06">
        <w:rPr>
          <w:color w:val="000000"/>
        </w:rPr>
        <w:t xml:space="preserve"> </w:t>
      </w:r>
      <w:r w:rsidR="00657779" w:rsidRPr="008C5D06">
        <w:rPr>
          <w:color w:val="000000"/>
        </w:rPr>
        <w:t xml:space="preserve">are working on a large </w:t>
      </w:r>
      <w:r w:rsidR="00FE0823">
        <w:rPr>
          <w:color w:val="000000"/>
        </w:rPr>
        <w:t>s</w:t>
      </w:r>
      <w:r w:rsidR="00FE0823" w:rsidRPr="008C5D06">
        <w:rPr>
          <w:color w:val="000000"/>
        </w:rPr>
        <w:t xml:space="preserve">pace </w:t>
      </w:r>
      <w:r w:rsidR="00657779" w:rsidRPr="008C5D06">
        <w:rPr>
          <w:color w:val="000000"/>
        </w:rPr>
        <w:t>telescope</w:t>
      </w:r>
      <w:r w:rsidR="00FE0823">
        <w:rPr>
          <w:color w:val="000000"/>
        </w:rPr>
        <w:t xml:space="preserve">, </w:t>
      </w:r>
      <w:r w:rsidR="00657779" w:rsidRPr="008C5D06">
        <w:rPr>
          <w:color w:val="000000"/>
        </w:rPr>
        <w:t xml:space="preserve">an ultra-stable observatory, and a </w:t>
      </w:r>
      <w:r w:rsidR="00B442F6" w:rsidRPr="008C5D06">
        <w:rPr>
          <w:color w:val="000000"/>
        </w:rPr>
        <w:t>mapping</w:t>
      </w:r>
      <w:r w:rsidR="00657779" w:rsidRPr="008C5D06">
        <w:rPr>
          <w:color w:val="000000"/>
        </w:rPr>
        <w:t xml:space="preserve"> </w:t>
      </w:r>
      <w:r w:rsidR="00C10147" w:rsidRPr="008C5D06">
        <w:rPr>
          <w:color w:val="000000"/>
        </w:rPr>
        <w:t xml:space="preserve">of </w:t>
      </w:r>
      <w:r w:rsidR="00657779" w:rsidRPr="008C5D06">
        <w:rPr>
          <w:color w:val="000000"/>
        </w:rPr>
        <w:t>the technologies.</w:t>
      </w:r>
    </w:p>
    <w:p w14:paraId="2A0FC8D1" w14:textId="4B52B538" w:rsidR="00657779" w:rsidRPr="00657779" w:rsidRDefault="00FE0823" w:rsidP="008E0D17">
      <w:pPr>
        <w:spacing w:after="240"/>
        <w:rPr>
          <w:color w:val="000000"/>
        </w:rPr>
      </w:pPr>
      <w:r>
        <w:rPr>
          <w:color w:val="000000"/>
        </w:rPr>
        <w:t>Clampin note</w:t>
      </w:r>
      <w:r w:rsidR="00250D29">
        <w:rPr>
          <w:color w:val="000000"/>
        </w:rPr>
        <w:t>s</w:t>
      </w:r>
      <w:r>
        <w:rPr>
          <w:color w:val="000000"/>
        </w:rPr>
        <w:t xml:space="preserve"> they have</w:t>
      </w:r>
      <w:r w:rsidRPr="00657779">
        <w:rPr>
          <w:color w:val="000000"/>
        </w:rPr>
        <w:t xml:space="preserve"> </w:t>
      </w:r>
      <w:r w:rsidR="00657779" w:rsidRPr="00657779">
        <w:rPr>
          <w:color w:val="000000"/>
        </w:rPr>
        <w:t xml:space="preserve">just started putting in place a </w:t>
      </w:r>
      <w:r w:rsidR="00066DF9" w:rsidRPr="00066DF9">
        <w:rPr>
          <w:color w:val="000000"/>
        </w:rPr>
        <w:t>Science, Technology, and Architecture (STA) review team</w:t>
      </w:r>
      <w:r w:rsidR="00657779" w:rsidRPr="00657779">
        <w:rPr>
          <w:color w:val="000000"/>
        </w:rPr>
        <w:t xml:space="preserve">. </w:t>
      </w:r>
      <w:r w:rsidR="009D6D12">
        <w:rPr>
          <w:color w:val="000000"/>
        </w:rPr>
        <w:t>T</w:t>
      </w:r>
      <w:r w:rsidR="00657779" w:rsidRPr="00657779">
        <w:rPr>
          <w:color w:val="000000"/>
        </w:rPr>
        <w:t xml:space="preserve">his group will </w:t>
      </w:r>
      <w:r w:rsidR="009D6D12">
        <w:rPr>
          <w:color w:val="000000"/>
        </w:rPr>
        <w:t>look</w:t>
      </w:r>
      <w:r w:rsidR="00657779" w:rsidRPr="00657779">
        <w:rPr>
          <w:color w:val="000000"/>
        </w:rPr>
        <w:t xml:space="preserve"> at the science priorities for this observatory, both on the exoplanet si</w:t>
      </w:r>
      <w:r w:rsidR="00250D29">
        <w:rPr>
          <w:color w:val="000000"/>
        </w:rPr>
        <w:t>d</w:t>
      </w:r>
      <w:r w:rsidR="00657779" w:rsidRPr="00657779">
        <w:rPr>
          <w:color w:val="000000"/>
        </w:rPr>
        <w:t>e</w:t>
      </w:r>
      <w:r w:rsidR="00250D29">
        <w:rPr>
          <w:color w:val="000000"/>
        </w:rPr>
        <w:t xml:space="preserve"> and</w:t>
      </w:r>
      <w:r w:rsidR="00657779" w:rsidRPr="00657779">
        <w:rPr>
          <w:color w:val="000000"/>
        </w:rPr>
        <w:t xml:space="preserve"> on the transformational astrophysics side, where we really need to do some prioritization of some of the science opportunities that the </w:t>
      </w:r>
      <w:r w:rsidR="000D4EF9">
        <w:rPr>
          <w:color w:val="000000"/>
        </w:rPr>
        <w:t>Decadal</w:t>
      </w:r>
      <w:r w:rsidR="00250D29" w:rsidRPr="00657779">
        <w:rPr>
          <w:color w:val="000000"/>
        </w:rPr>
        <w:t xml:space="preserve"> </w:t>
      </w:r>
      <w:r w:rsidR="00657779" w:rsidRPr="00657779">
        <w:rPr>
          <w:color w:val="000000"/>
        </w:rPr>
        <w:t>identified.</w:t>
      </w:r>
      <w:r w:rsidR="00197033">
        <w:rPr>
          <w:color w:val="000000"/>
        </w:rPr>
        <w:t xml:space="preserve"> </w:t>
      </w:r>
      <w:r w:rsidR="00250D29">
        <w:rPr>
          <w:color w:val="000000"/>
        </w:rPr>
        <w:t>Clampin m</w:t>
      </w:r>
      <w:r w:rsidR="00250D29" w:rsidRPr="00657779">
        <w:rPr>
          <w:color w:val="000000"/>
        </w:rPr>
        <w:t xml:space="preserve">entions </w:t>
      </w:r>
      <w:r w:rsidR="00066DF9">
        <w:rPr>
          <w:color w:val="000000"/>
        </w:rPr>
        <w:t xml:space="preserve">that </w:t>
      </w:r>
      <w:r w:rsidR="00657779" w:rsidRPr="00657779">
        <w:rPr>
          <w:color w:val="000000"/>
        </w:rPr>
        <w:t xml:space="preserve">astrophysics probes </w:t>
      </w:r>
      <w:r w:rsidR="00657779" w:rsidRPr="00066DF9">
        <w:t xml:space="preserve">have </w:t>
      </w:r>
      <w:r w:rsidR="00657779" w:rsidRPr="00657779">
        <w:rPr>
          <w:color w:val="000000"/>
        </w:rPr>
        <w:t xml:space="preserve">a </w:t>
      </w:r>
      <w:r w:rsidR="00B442F6" w:rsidRPr="00657779">
        <w:rPr>
          <w:color w:val="000000"/>
        </w:rPr>
        <w:t>billion-dollar</w:t>
      </w:r>
      <w:r w:rsidR="00657779" w:rsidRPr="00657779">
        <w:rPr>
          <w:color w:val="000000"/>
        </w:rPr>
        <w:t xml:space="preserve"> cost.</w:t>
      </w:r>
    </w:p>
    <w:p w14:paraId="3A97C8D3" w14:textId="220819A8" w:rsidR="00657779" w:rsidRPr="00657779" w:rsidRDefault="00FE0823" w:rsidP="008E0D17">
      <w:pPr>
        <w:spacing w:after="240"/>
        <w:rPr>
          <w:color w:val="000000"/>
        </w:rPr>
      </w:pPr>
      <w:r>
        <w:rPr>
          <w:color w:val="000000"/>
        </w:rPr>
        <w:t>Clampin explain</w:t>
      </w:r>
      <w:r w:rsidR="00250D29">
        <w:rPr>
          <w:color w:val="000000"/>
        </w:rPr>
        <w:t>s</w:t>
      </w:r>
      <w:r>
        <w:rPr>
          <w:color w:val="000000"/>
        </w:rPr>
        <w:t xml:space="preserve"> this principal investigator (</w:t>
      </w:r>
      <w:r w:rsidR="008C5D06">
        <w:rPr>
          <w:color w:val="000000"/>
        </w:rPr>
        <w:t>PI</w:t>
      </w:r>
      <w:r>
        <w:rPr>
          <w:color w:val="000000"/>
        </w:rPr>
        <w:t>)</w:t>
      </w:r>
      <w:r w:rsidR="009D6D12">
        <w:rPr>
          <w:color w:val="000000"/>
        </w:rPr>
        <w:t>-l</w:t>
      </w:r>
      <w:r w:rsidR="00657779" w:rsidRPr="00657779">
        <w:rPr>
          <w:color w:val="000000"/>
        </w:rPr>
        <w:t xml:space="preserve">ed </w:t>
      </w:r>
      <w:r w:rsidR="009D6D12">
        <w:rPr>
          <w:color w:val="000000"/>
        </w:rPr>
        <w:t>m</w:t>
      </w:r>
      <w:r w:rsidR="00657779" w:rsidRPr="00657779">
        <w:rPr>
          <w:color w:val="000000"/>
        </w:rPr>
        <w:t>ission</w:t>
      </w:r>
      <w:r>
        <w:rPr>
          <w:color w:val="000000"/>
        </w:rPr>
        <w:t xml:space="preserve"> was</w:t>
      </w:r>
      <w:r w:rsidRPr="00657779">
        <w:rPr>
          <w:color w:val="000000"/>
        </w:rPr>
        <w:t xml:space="preserve"> </w:t>
      </w:r>
      <w:r w:rsidR="00657779" w:rsidRPr="00657779">
        <w:rPr>
          <w:color w:val="000000"/>
        </w:rPr>
        <w:t xml:space="preserve">recommended by the </w:t>
      </w:r>
      <w:r w:rsidR="000D4EF9">
        <w:rPr>
          <w:color w:val="000000"/>
        </w:rPr>
        <w:t>Decadal</w:t>
      </w:r>
      <w:r w:rsidR="00657779" w:rsidRPr="00657779">
        <w:rPr>
          <w:color w:val="000000"/>
        </w:rPr>
        <w:t xml:space="preserve">, </w:t>
      </w:r>
      <w:r>
        <w:rPr>
          <w:color w:val="000000"/>
        </w:rPr>
        <w:t>which</w:t>
      </w:r>
      <w:r w:rsidR="00657779" w:rsidRPr="00657779">
        <w:rPr>
          <w:color w:val="000000"/>
        </w:rPr>
        <w:t xml:space="preserve"> </w:t>
      </w:r>
      <w:r w:rsidRPr="00657779">
        <w:rPr>
          <w:color w:val="000000"/>
        </w:rPr>
        <w:t>w</w:t>
      </w:r>
      <w:r>
        <w:rPr>
          <w:color w:val="000000"/>
        </w:rPr>
        <w:t>as</w:t>
      </w:r>
      <w:r w:rsidRPr="00657779">
        <w:rPr>
          <w:color w:val="000000"/>
        </w:rPr>
        <w:t xml:space="preserve"> </w:t>
      </w:r>
      <w:r w:rsidR="00657779" w:rsidRPr="00657779">
        <w:rPr>
          <w:color w:val="000000"/>
        </w:rPr>
        <w:t>very specific in the recommendation, saying</w:t>
      </w:r>
      <w:r>
        <w:rPr>
          <w:color w:val="000000"/>
        </w:rPr>
        <w:t xml:space="preserve"> </w:t>
      </w:r>
      <w:r w:rsidR="00657779" w:rsidRPr="00657779">
        <w:rPr>
          <w:color w:val="000000"/>
        </w:rPr>
        <w:t xml:space="preserve">it should </w:t>
      </w:r>
      <w:r>
        <w:rPr>
          <w:color w:val="000000"/>
        </w:rPr>
        <w:t xml:space="preserve">either </w:t>
      </w:r>
      <w:r w:rsidR="00657779" w:rsidRPr="00657779">
        <w:rPr>
          <w:color w:val="000000"/>
        </w:rPr>
        <w:t xml:space="preserve">be a </w:t>
      </w:r>
      <w:r w:rsidRPr="00657779">
        <w:rPr>
          <w:color w:val="000000"/>
        </w:rPr>
        <w:t>f</w:t>
      </w:r>
      <w:r>
        <w:rPr>
          <w:color w:val="000000"/>
        </w:rPr>
        <w:t>ar-</w:t>
      </w:r>
      <w:r w:rsidR="00657779" w:rsidRPr="00657779">
        <w:rPr>
          <w:color w:val="000000"/>
        </w:rPr>
        <w:t>infrared imaging or spectroscopy mission</w:t>
      </w:r>
      <w:r w:rsidR="00250D29">
        <w:rPr>
          <w:color w:val="000000"/>
        </w:rPr>
        <w:t>;</w:t>
      </w:r>
      <w:r w:rsidR="00657779" w:rsidRPr="00657779">
        <w:rPr>
          <w:color w:val="000000"/>
        </w:rPr>
        <w:t xml:space="preserve"> or</w:t>
      </w:r>
      <w:r w:rsidR="002E1647">
        <w:rPr>
          <w:color w:val="000000"/>
        </w:rPr>
        <w:t>,</w:t>
      </w:r>
      <w:r w:rsidR="00657779" w:rsidRPr="00657779">
        <w:rPr>
          <w:color w:val="000000"/>
        </w:rPr>
        <w:t xml:space="preserve"> alternatively</w:t>
      </w:r>
      <w:r w:rsidR="002E1647">
        <w:rPr>
          <w:color w:val="000000"/>
        </w:rPr>
        <w:t>,</w:t>
      </w:r>
      <w:r w:rsidR="00657779" w:rsidRPr="00657779">
        <w:rPr>
          <w:color w:val="000000"/>
        </w:rPr>
        <w:t xml:space="preserve"> an X-ray imaging </w:t>
      </w:r>
      <w:r w:rsidR="002E1647" w:rsidRPr="00657779">
        <w:rPr>
          <w:color w:val="000000"/>
        </w:rPr>
        <w:t>and</w:t>
      </w:r>
      <w:r w:rsidR="002E1647">
        <w:rPr>
          <w:color w:val="000000"/>
        </w:rPr>
        <w:t>/</w:t>
      </w:r>
      <w:r w:rsidR="00657779" w:rsidRPr="00657779">
        <w:rPr>
          <w:color w:val="000000"/>
        </w:rPr>
        <w:t>or spectroscopy mission</w:t>
      </w:r>
      <w:r w:rsidR="009D6D12">
        <w:rPr>
          <w:color w:val="000000"/>
        </w:rPr>
        <w:t>.</w:t>
      </w:r>
      <w:r w:rsidR="00657779" w:rsidRPr="00657779">
        <w:rPr>
          <w:color w:val="000000"/>
        </w:rPr>
        <w:t xml:space="preserve"> </w:t>
      </w:r>
      <w:r w:rsidR="00113FD8" w:rsidRPr="00113FD8">
        <w:rPr>
          <w:color w:val="000000"/>
        </w:rPr>
        <w:t xml:space="preserve">The </w:t>
      </w:r>
      <w:r w:rsidR="002E1647">
        <w:rPr>
          <w:color w:val="212B36"/>
          <w:shd w:val="clear" w:color="auto" w:fill="FFFFFF"/>
        </w:rPr>
        <w:t>a</w:t>
      </w:r>
      <w:r w:rsidR="002E1647" w:rsidRPr="00113FD8">
        <w:rPr>
          <w:color w:val="212B36"/>
          <w:shd w:val="clear" w:color="auto" w:fill="FFFFFF"/>
        </w:rPr>
        <w:t xml:space="preserve">nnouncement </w:t>
      </w:r>
      <w:r w:rsidR="00066DF9" w:rsidRPr="00113FD8">
        <w:rPr>
          <w:color w:val="212B36"/>
          <w:shd w:val="clear" w:color="auto" w:fill="FFFFFF"/>
        </w:rPr>
        <w:t xml:space="preserve">of </w:t>
      </w:r>
      <w:r w:rsidR="002E1647">
        <w:rPr>
          <w:color w:val="212B36"/>
          <w:shd w:val="clear" w:color="auto" w:fill="FFFFFF"/>
        </w:rPr>
        <w:t>o</w:t>
      </w:r>
      <w:r w:rsidR="002E1647" w:rsidRPr="00113FD8">
        <w:rPr>
          <w:color w:val="212B36"/>
          <w:shd w:val="clear" w:color="auto" w:fill="FFFFFF"/>
        </w:rPr>
        <w:t xml:space="preserve">pportunity </w:t>
      </w:r>
      <w:r w:rsidR="00066DF9" w:rsidRPr="00113FD8">
        <w:rPr>
          <w:color w:val="212B36"/>
          <w:shd w:val="clear" w:color="auto" w:fill="FFFFFF"/>
        </w:rPr>
        <w:t xml:space="preserve">(AO) for this probe was issued in July. This AO </w:t>
      </w:r>
      <w:r w:rsidR="009D6D12" w:rsidRPr="00113FD8">
        <w:rPr>
          <w:color w:val="000000"/>
        </w:rPr>
        <w:t>is</w:t>
      </w:r>
      <w:r w:rsidR="009D6D12">
        <w:rPr>
          <w:color w:val="000000"/>
        </w:rPr>
        <w:t xml:space="preserve"> </w:t>
      </w:r>
      <w:r w:rsidR="00657779" w:rsidRPr="00657779">
        <w:rPr>
          <w:color w:val="000000"/>
        </w:rPr>
        <w:t>a two-step program</w:t>
      </w:r>
      <w:r w:rsidR="009D6D12">
        <w:rPr>
          <w:color w:val="000000"/>
        </w:rPr>
        <w:t xml:space="preserve">. They will </w:t>
      </w:r>
      <w:r w:rsidR="00657779" w:rsidRPr="00657779">
        <w:rPr>
          <w:color w:val="000000"/>
        </w:rPr>
        <w:t xml:space="preserve">review the proposals when they come in and then select </w:t>
      </w:r>
      <w:r w:rsidR="009D6D12">
        <w:rPr>
          <w:color w:val="000000"/>
        </w:rPr>
        <w:t>two</w:t>
      </w:r>
      <w:r w:rsidR="00657779" w:rsidRPr="00657779">
        <w:rPr>
          <w:color w:val="000000"/>
        </w:rPr>
        <w:t xml:space="preserve"> science missions for </w:t>
      </w:r>
      <w:r w:rsidR="00657779" w:rsidRPr="008C5D06">
        <w:rPr>
          <w:color w:val="000000"/>
        </w:rPr>
        <w:t>competitive phase</w:t>
      </w:r>
      <w:r w:rsidR="00657779" w:rsidRPr="00657779">
        <w:rPr>
          <w:color w:val="000000"/>
        </w:rPr>
        <w:t xml:space="preserve"> studies that will last about 12 months</w:t>
      </w:r>
      <w:r w:rsidR="002E1647">
        <w:rPr>
          <w:color w:val="000000"/>
        </w:rPr>
        <w:t>.</w:t>
      </w:r>
      <w:r w:rsidR="00657779" w:rsidRPr="00657779">
        <w:rPr>
          <w:color w:val="000000"/>
        </w:rPr>
        <w:t xml:space="preserve"> </w:t>
      </w:r>
      <w:r w:rsidR="002E1647">
        <w:rPr>
          <w:color w:val="000000"/>
        </w:rPr>
        <w:t xml:space="preserve">There </w:t>
      </w:r>
      <w:r w:rsidR="00B442F6">
        <w:rPr>
          <w:color w:val="000000"/>
        </w:rPr>
        <w:t>are</w:t>
      </w:r>
      <w:r w:rsidR="00657779" w:rsidRPr="00657779">
        <w:rPr>
          <w:color w:val="000000"/>
        </w:rPr>
        <w:t xml:space="preserve"> no predetermined selection criteria here</w:t>
      </w:r>
      <w:r w:rsidR="002E1647">
        <w:rPr>
          <w:color w:val="000000"/>
        </w:rPr>
        <w:t>; i</w:t>
      </w:r>
      <w:r w:rsidR="00B442F6">
        <w:rPr>
          <w:color w:val="000000"/>
        </w:rPr>
        <w:t>nstead,</w:t>
      </w:r>
      <w:r w:rsidR="009D6D12">
        <w:rPr>
          <w:color w:val="000000"/>
        </w:rPr>
        <w:t xml:space="preserve"> the focus is </w:t>
      </w:r>
      <w:r w:rsidR="00657779" w:rsidRPr="00657779">
        <w:rPr>
          <w:color w:val="000000"/>
        </w:rPr>
        <w:t xml:space="preserve">on science excellence </w:t>
      </w:r>
      <w:r w:rsidR="009D6D12">
        <w:rPr>
          <w:color w:val="000000"/>
        </w:rPr>
        <w:t>as</w:t>
      </w:r>
      <w:r w:rsidR="00657779" w:rsidRPr="00657779">
        <w:rPr>
          <w:color w:val="000000"/>
        </w:rPr>
        <w:t xml:space="preserve"> the primary requirement</w:t>
      </w:r>
      <w:r w:rsidR="002E1647">
        <w:rPr>
          <w:color w:val="000000"/>
        </w:rPr>
        <w:t>,</w:t>
      </w:r>
      <w:r w:rsidR="00657779" w:rsidRPr="00657779">
        <w:rPr>
          <w:color w:val="000000"/>
        </w:rPr>
        <w:t xml:space="preserve"> combined with technical feasibility.</w:t>
      </w:r>
    </w:p>
    <w:p w14:paraId="42306D14" w14:textId="7B1B544F" w:rsidR="00113FD8" w:rsidRDefault="00250D29" w:rsidP="008E0D17">
      <w:pPr>
        <w:spacing w:after="240"/>
        <w:rPr>
          <w:color w:val="000000"/>
        </w:rPr>
      </w:pPr>
      <w:r>
        <w:rPr>
          <w:color w:val="000000"/>
        </w:rPr>
        <w:lastRenderedPageBreak/>
        <w:t>NASA is t</w:t>
      </w:r>
      <w:r w:rsidRPr="00657779">
        <w:rPr>
          <w:color w:val="000000"/>
        </w:rPr>
        <w:t xml:space="preserve">rying </w:t>
      </w:r>
      <w:r w:rsidR="00657779" w:rsidRPr="00657779">
        <w:rPr>
          <w:color w:val="000000"/>
        </w:rPr>
        <w:t xml:space="preserve">to put together support </w:t>
      </w:r>
      <w:r>
        <w:rPr>
          <w:color w:val="000000"/>
        </w:rPr>
        <w:t>and</w:t>
      </w:r>
      <w:r w:rsidR="00657779" w:rsidRPr="00657779">
        <w:rPr>
          <w:color w:val="000000"/>
        </w:rPr>
        <w:t xml:space="preserve"> alert networks </w:t>
      </w:r>
      <w:r w:rsidR="00446350">
        <w:rPr>
          <w:color w:val="000000"/>
        </w:rPr>
        <w:t>to</w:t>
      </w:r>
      <w:r w:rsidR="00657779" w:rsidRPr="00657779">
        <w:rPr>
          <w:color w:val="000000"/>
        </w:rPr>
        <w:t xml:space="preserve"> tie into gravitational wave neutrino and the </w:t>
      </w:r>
      <w:r w:rsidR="00831B03">
        <w:rPr>
          <w:color w:val="000000"/>
        </w:rPr>
        <w:t>Rubin</w:t>
      </w:r>
      <w:r w:rsidR="00657779" w:rsidRPr="00657779">
        <w:rPr>
          <w:color w:val="000000"/>
        </w:rPr>
        <w:t xml:space="preserve"> space telescope survey program. </w:t>
      </w:r>
      <w:r w:rsidR="00446350">
        <w:rPr>
          <w:color w:val="000000"/>
        </w:rPr>
        <w:t xml:space="preserve">There are </w:t>
      </w:r>
      <w:r>
        <w:rPr>
          <w:color w:val="000000"/>
        </w:rPr>
        <w:t>many</w:t>
      </w:r>
      <w:r w:rsidR="00657779" w:rsidRPr="00657779">
        <w:rPr>
          <w:color w:val="000000"/>
        </w:rPr>
        <w:t xml:space="preserve"> opportunities as Roman matures</w:t>
      </w:r>
      <w:r>
        <w:rPr>
          <w:color w:val="000000"/>
        </w:rPr>
        <w:t>,</w:t>
      </w:r>
      <w:r w:rsidR="00657779" w:rsidRPr="00657779">
        <w:rPr>
          <w:color w:val="000000"/>
        </w:rPr>
        <w:t xml:space="preserve"> and </w:t>
      </w:r>
      <w:r w:rsidR="00446350">
        <w:rPr>
          <w:color w:val="000000"/>
        </w:rPr>
        <w:t>the</w:t>
      </w:r>
      <w:r w:rsidR="000D4EF9">
        <w:rPr>
          <w:color w:val="000000"/>
        </w:rPr>
        <w:t xml:space="preserve"> effort is</w:t>
      </w:r>
      <w:r w:rsidR="00657779" w:rsidRPr="00657779">
        <w:rPr>
          <w:color w:val="000000"/>
        </w:rPr>
        <w:t xml:space="preserve"> also generating </w:t>
      </w:r>
      <w:r>
        <w:rPr>
          <w:color w:val="000000"/>
        </w:rPr>
        <w:t>many</w:t>
      </w:r>
      <w:r w:rsidR="00657779" w:rsidRPr="00657779">
        <w:rPr>
          <w:color w:val="000000"/>
        </w:rPr>
        <w:t xml:space="preserve"> new NASA missions</w:t>
      </w:r>
      <w:r>
        <w:rPr>
          <w:color w:val="000000"/>
        </w:rPr>
        <w:t>, such as the Compton Spectrometer and Imager (COSI),</w:t>
      </w:r>
      <w:r w:rsidR="00657779" w:rsidRPr="00657779">
        <w:rPr>
          <w:color w:val="000000"/>
        </w:rPr>
        <w:t xml:space="preserve"> through the </w:t>
      </w:r>
      <w:r w:rsidR="00055D4A">
        <w:rPr>
          <w:color w:val="000000"/>
        </w:rPr>
        <w:t>U</w:t>
      </w:r>
      <w:r w:rsidR="00055D4A" w:rsidRPr="00657779">
        <w:rPr>
          <w:color w:val="000000"/>
        </w:rPr>
        <w:t xml:space="preserve">pper </w:t>
      </w:r>
      <w:r w:rsidR="00657779" w:rsidRPr="00657779">
        <w:rPr>
          <w:color w:val="000000"/>
        </w:rPr>
        <w:t xml:space="preserve">and </w:t>
      </w:r>
      <w:r w:rsidR="00055D4A">
        <w:rPr>
          <w:color w:val="000000"/>
        </w:rPr>
        <w:t>S</w:t>
      </w:r>
      <w:r w:rsidR="00657779" w:rsidRPr="00657779">
        <w:rPr>
          <w:color w:val="000000"/>
        </w:rPr>
        <w:t xml:space="preserve">mall </w:t>
      </w:r>
      <w:r w:rsidR="00055D4A">
        <w:rPr>
          <w:color w:val="000000"/>
        </w:rPr>
        <w:t>E</w:t>
      </w:r>
      <w:r w:rsidR="00055D4A" w:rsidRPr="00657779">
        <w:rPr>
          <w:color w:val="000000"/>
        </w:rPr>
        <w:t>xplorers</w:t>
      </w:r>
      <w:r w:rsidR="00055D4A">
        <w:rPr>
          <w:color w:val="000000"/>
        </w:rPr>
        <w:t xml:space="preserve"> (SMEX)</w:t>
      </w:r>
      <w:r w:rsidR="00055D4A" w:rsidRPr="00657779">
        <w:rPr>
          <w:color w:val="000000"/>
        </w:rPr>
        <w:t xml:space="preserve"> </w:t>
      </w:r>
      <w:r w:rsidR="00657779" w:rsidRPr="00657779">
        <w:rPr>
          <w:color w:val="000000"/>
        </w:rPr>
        <w:t>program</w:t>
      </w:r>
      <w:r w:rsidR="00055D4A">
        <w:rPr>
          <w:color w:val="000000"/>
        </w:rPr>
        <w:t>s</w:t>
      </w:r>
      <w:r w:rsidR="00446350">
        <w:rPr>
          <w:color w:val="000000"/>
        </w:rPr>
        <w:t>.</w:t>
      </w:r>
      <w:r w:rsidR="00657779" w:rsidRPr="00657779">
        <w:rPr>
          <w:color w:val="000000"/>
        </w:rPr>
        <w:t xml:space="preserve"> </w:t>
      </w:r>
    </w:p>
    <w:p w14:paraId="58E61BA5" w14:textId="2BB6AA66" w:rsidR="00B52BC9" w:rsidRPr="00657779" w:rsidRDefault="00446350" w:rsidP="008E0D17">
      <w:pPr>
        <w:spacing w:after="240"/>
        <w:rPr>
          <w:color w:val="000000"/>
        </w:rPr>
      </w:pPr>
      <w:r>
        <w:rPr>
          <w:color w:val="000000"/>
        </w:rPr>
        <w:t xml:space="preserve">Clampin </w:t>
      </w:r>
      <w:r w:rsidR="00B52BC9">
        <w:rPr>
          <w:color w:val="000000"/>
        </w:rPr>
        <w:t>d</w:t>
      </w:r>
      <w:r w:rsidR="00B52BC9" w:rsidRPr="00657779">
        <w:rPr>
          <w:color w:val="000000"/>
        </w:rPr>
        <w:t>iscusse</w:t>
      </w:r>
      <w:r w:rsidR="00B52BC9">
        <w:rPr>
          <w:color w:val="000000"/>
        </w:rPr>
        <w:t>s</w:t>
      </w:r>
      <w:r w:rsidR="00B52BC9" w:rsidRPr="00657779">
        <w:rPr>
          <w:color w:val="000000"/>
        </w:rPr>
        <w:t xml:space="preserve"> </w:t>
      </w:r>
      <w:r w:rsidR="00657779" w:rsidRPr="00657779">
        <w:rPr>
          <w:color w:val="000000"/>
        </w:rPr>
        <w:t xml:space="preserve">the Roman telescope and some of the achievements it made possible. </w:t>
      </w:r>
    </w:p>
    <w:p w14:paraId="719BC0E6" w14:textId="2708AB66" w:rsidR="00657779" w:rsidRPr="00657779" w:rsidRDefault="00B52BC9" w:rsidP="008E0D17">
      <w:pPr>
        <w:spacing w:after="240"/>
        <w:rPr>
          <w:color w:val="000000"/>
        </w:rPr>
      </w:pPr>
      <w:r>
        <w:rPr>
          <w:color w:val="000000"/>
        </w:rPr>
        <w:t>He summarizes</w:t>
      </w:r>
      <w:r w:rsidR="00657779" w:rsidRPr="00657779">
        <w:rPr>
          <w:color w:val="000000"/>
        </w:rPr>
        <w:t xml:space="preserve"> programs</w:t>
      </w:r>
      <w:r w:rsidR="00446350">
        <w:rPr>
          <w:color w:val="000000"/>
        </w:rPr>
        <w:t xml:space="preserve"> </w:t>
      </w:r>
      <w:r w:rsidR="00657779" w:rsidRPr="00657779">
        <w:rPr>
          <w:color w:val="000000"/>
        </w:rPr>
        <w:t>currently</w:t>
      </w:r>
      <w:r>
        <w:rPr>
          <w:color w:val="000000"/>
        </w:rPr>
        <w:t xml:space="preserve"> in</w:t>
      </w:r>
      <w:r w:rsidR="00657779" w:rsidRPr="00657779">
        <w:rPr>
          <w:color w:val="000000"/>
        </w:rPr>
        <w:t xml:space="preserve"> develop</w:t>
      </w:r>
      <w:r>
        <w:rPr>
          <w:color w:val="000000"/>
        </w:rPr>
        <w:t>ment, including</w:t>
      </w:r>
      <w:r w:rsidR="00657779" w:rsidRPr="00657779">
        <w:rPr>
          <w:color w:val="000000"/>
        </w:rPr>
        <w:t xml:space="preserve"> SPHEREx</w:t>
      </w:r>
      <w:r w:rsidR="00446350">
        <w:rPr>
          <w:color w:val="000000"/>
        </w:rPr>
        <w:t xml:space="preserve">, </w:t>
      </w:r>
      <w:r w:rsidR="00657779" w:rsidRPr="00657779">
        <w:rPr>
          <w:color w:val="000000"/>
        </w:rPr>
        <w:t>COSI</w:t>
      </w:r>
      <w:r w:rsidR="00446350">
        <w:rPr>
          <w:color w:val="000000"/>
        </w:rPr>
        <w:t>,</w:t>
      </w:r>
      <w:r w:rsidR="00657779" w:rsidRPr="00657779">
        <w:rPr>
          <w:color w:val="000000"/>
        </w:rPr>
        <w:t xml:space="preserve"> and Ariel</w:t>
      </w:r>
      <w:r>
        <w:rPr>
          <w:color w:val="000000"/>
        </w:rPr>
        <w:t>, which</w:t>
      </w:r>
      <w:r w:rsidR="00657779" w:rsidRPr="00657779">
        <w:rPr>
          <w:color w:val="000000"/>
        </w:rPr>
        <w:t xml:space="preserve"> a</w:t>
      </w:r>
      <w:r>
        <w:rPr>
          <w:color w:val="000000"/>
        </w:rPr>
        <w:t>re</w:t>
      </w:r>
      <w:r w:rsidR="00657779" w:rsidRPr="00657779">
        <w:rPr>
          <w:color w:val="000000"/>
        </w:rPr>
        <w:t xml:space="preserve"> missions of opportunity</w:t>
      </w:r>
      <w:r w:rsidR="00446350">
        <w:rPr>
          <w:color w:val="000000"/>
        </w:rPr>
        <w:t>. There are also</w:t>
      </w:r>
      <w:r w:rsidR="00657779" w:rsidRPr="00657779">
        <w:rPr>
          <w:color w:val="000000"/>
        </w:rPr>
        <w:t xml:space="preserve"> smaller, mid-class explorers</w:t>
      </w:r>
      <w:r w:rsidR="00446350">
        <w:rPr>
          <w:color w:val="000000"/>
        </w:rPr>
        <w:t>:</w:t>
      </w:r>
    </w:p>
    <w:p w14:paraId="7F4419B5" w14:textId="2D49FF08" w:rsidR="00657779" w:rsidRPr="00446350" w:rsidRDefault="00657779" w:rsidP="004F65B6">
      <w:pPr>
        <w:pStyle w:val="ListParagraph"/>
        <w:numPr>
          <w:ilvl w:val="0"/>
          <w:numId w:val="14"/>
        </w:numPr>
        <w:rPr>
          <w:color w:val="000000"/>
        </w:rPr>
      </w:pPr>
      <w:r w:rsidRPr="00446350">
        <w:rPr>
          <w:color w:val="000000"/>
        </w:rPr>
        <w:t xml:space="preserve">Imaging </w:t>
      </w:r>
      <w:r w:rsidR="00B52BC9">
        <w:rPr>
          <w:color w:val="000000"/>
        </w:rPr>
        <w:t>X</w:t>
      </w:r>
      <w:r w:rsidRPr="00446350">
        <w:rPr>
          <w:color w:val="000000"/>
        </w:rPr>
        <w:t xml:space="preserve">-ray </w:t>
      </w:r>
      <w:r w:rsidR="00B52BC9">
        <w:rPr>
          <w:color w:val="000000"/>
        </w:rPr>
        <w:t>P</w:t>
      </w:r>
      <w:r w:rsidR="00B52BC9" w:rsidRPr="00446350">
        <w:rPr>
          <w:color w:val="000000"/>
        </w:rPr>
        <w:t xml:space="preserve">olarimetry </w:t>
      </w:r>
      <w:r w:rsidR="00B52BC9">
        <w:rPr>
          <w:color w:val="000000"/>
        </w:rPr>
        <w:t>E</w:t>
      </w:r>
      <w:r w:rsidRPr="00446350">
        <w:rPr>
          <w:color w:val="000000"/>
        </w:rPr>
        <w:t>xplorer</w:t>
      </w:r>
      <w:r w:rsidR="00B52BC9">
        <w:rPr>
          <w:color w:val="000000"/>
        </w:rPr>
        <w:t xml:space="preserve"> (IXPE)</w:t>
      </w:r>
    </w:p>
    <w:p w14:paraId="729B3328" w14:textId="6D602A49" w:rsidR="00657779" w:rsidRPr="00446350" w:rsidRDefault="00B52BC9" w:rsidP="004F65B6">
      <w:pPr>
        <w:pStyle w:val="ListParagraph"/>
        <w:numPr>
          <w:ilvl w:val="0"/>
          <w:numId w:val="14"/>
        </w:numPr>
        <w:rPr>
          <w:color w:val="000000"/>
        </w:rPr>
      </w:pPr>
      <w:r>
        <w:rPr>
          <w:color w:val="000000"/>
        </w:rPr>
        <w:t>T</w:t>
      </w:r>
      <w:r w:rsidR="00657779" w:rsidRPr="00446350">
        <w:rPr>
          <w:color w:val="000000"/>
        </w:rPr>
        <w:t xml:space="preserve">ransitioning </w:t>
      </w:r>
      <w:r>
        <w:rPr>
          <w:color w:val="000000"/>
        </w:rPr>
        <w:t>E</w:t>
      </w:r>
      <w:r w:rsidRPr="008C5D06">
        <w:rPr>
          <w:color w:val="000000"/>
        </w:rPr>
        <w:t>xoplanet</w:t>
      </w:r>
      <w:r w:rsidRPr="00446350">
        <w:rPr>
          <w:color w:val="000000"/>
        </w:rPr>
        <w:t xml:space="preserve"> </w:t>
      </w:r>
      <w:r>
        <w:rPr>
          <w:color w:val="000000"/>
        </w:rPr>
        <w:t>S</w:t>
      </w:r>
      <w:r w:rsidRPr="00446350">
        <w:rPr>
          <w:color w:val="000000"/>
        </w:rPr>
        <w:t xml:space="preserve">urvey </w:t>
      </w:r>
      <w:r>
        <w:rPr>
          <w:color w:val="000000"/>
        </w:rPr>
        <w:t>S</w:t>
      </w:r>
      <w:r w:rsidR="00657779" w:rsidRPr="00446350">
        <w:rPr>
          <w:color w:val="000000"/>
        </w:rPr>
        <w:t>atellite</w:t>
      </w:r>
      <w:r>
        <w:rPr>
          <w:color w:val="000000"/>
        </w:rPr>
        <w:t xml:space="preserve"> (TESS)</w:t>
      </w:r>
    </w:p>
    <w:p w14:paraId="47066FDB" w14:textId="1C15BD24" w:rsidR="00657779" w:rsidRDefault="00657779" w:rsidP="004F65B6">
      <w:pPr>
        <w:pStyle w:val="ListParagraph"/>
        <w:numPr>
          <w:ilvl w:val="0"/>
          <w:numId w:val="14"/>
        </w:numPr>
        <w:rPr>
          <w:color w:val="000000"/>
        </w:rPr>
      </w:pPr>
      <w:r w:rsidRPr="00446350">
        <w:rPr>
          <w:color w:val="000000"/>
        </w:rPr>
        <w:t xml:space="preserve">Compton </w:t>
      </w:r>
      <w:r w:rsidR="00831B03" w:rsidRPr="00446350">
        <w:rPr>
          <w:color w:val="000000"/>
        </w:rPr>
        <w:t>Spectrometer</w:t>
      </w:r>
      <w:r w:rsidRPr="00446350">
        <w:rPr>
          <w:color w:val="000000"/>
        </w:rPr>
        <w:t xml:space="preserve"> and </w:t>
      </w:r>
      <w:r w:rsidR="00B52BC9">
        <w:rPr>
          <w:color w:val="000000"/>
        </w:rPr>
        <w:t>I</w:t>
      </w:r>
      <w:r w:rsidR="00B52BC9" w:rsidRPr="00446350">
        <w:rPr>
          <w:color w:val="000000"/>
        </w:rPr>
        <w:t>mager</w:t>
      </w:r>
      <w:r w:rsidR="00B52BC9">
        <w:rPr>
          <w:color w:val="000000"/>
        </w:rPr>
        <w:t xml:space="preserve"> (COSI)</w:t>
      </w:r>
    </w:p>
    <w:p w14:paraId="2A20EAA9" w14:textId="77777777" w:rsidR="00B52BC9" w:rsidRPr="001E7BD4" w:rsidRDefault="00B52BC9" w:rsidP="001E7BD4">
      <w:pPr>
        <w:rPr>
          <w:color w:val="000000"/>
        </w:rPr>
      </w:pPr>
    </w:p>
    <w:p w14:paraId="7156F379" w14:textId="5F1917BF" w:rsidR="00446350" w:rsidRDefault="00055D4A" w:rsidP="008E0D17">
      <w:pPr>
        <w:spacing w:after="240"/>
        <w:rPr>
          <w:color w:val="000000"/>
        </w:rPr>
      </w:pPr>
      <w:r>
        <w:rPr>
          <w:color w:val="000000"/>
        </w:rPr>
        <w:t>Clampin d</w:t>
      </w:r>
      <w:r w:rsidRPr="00657779">
        <w:rPr>
          <w:color w:val="000000"/>
        </w:rPr>
        <w:t xml:space="preserve">iscusses </w:t>
      </w:r>
      <w:r>
        <w:rPr>
          <w:color w:val="000000"/>
        </w:rPr>
        <w:t xml:space="preserve">the </w:t>
      </w:r>
      <w:r w:rsidR="00657779" w:rsidRPr="00657779">
        <w:rPr>
          <w:color w:val="000000"/>
        </w:rPr>
        <w:t xml:space="preserve">ongoing and planned </w:t>
      </w:r>
      <w:r>
        <w:rPr>
          <w:color w:val="000000"/>
        </w:rPr>
        <w:t>Inclusion, Diversity, Equity, and Accessibility (</w:t>
      </w:r>
      <w:r w:rsidR="00657779" w:rsidRPr="00657779">
        <w:rPr>
          <w:color w:val="000000"/>
        </w:rPr>
        <w:t>IDEA</w:t>
      </w:r>
      <w:r>
        <w:rPr>
          <w:color w:val="000000"/>
        </w:rPr>
        <w:t>)</w:t>
      </w:r>
      <w:r w:rsidR="00657779" w:rsidRPr="00657779">
        <w:rPr>
          <w:color w:val="000000"/>
        </w:rPr>
        <w:t xml:space="preserve"> initiative in </w:t>
      </w:r>
      <w:r>
        <w:rPr>
          <w:color w:val="000000"/>
        </w:rPr>
        <w:t>the Astrophysics Division (</w:t>
      </w:r>
      <w:r w:rsidR="00657779" w:rsidRPr="00657779">
        <w:rPr>
          <w:color w:val="000000"/>
        </w:rPr>
        <w:t>APD</w:t>
      </w:r>
      <w:r>
        <w:rPr>
          <w:color w:val="000000"/>
        </w:rPr>
        <w:t xml:space="preserve">). </w:t>
      </w:r>
      <w:r w:rsidRPr="00657779">
        <w:rPr>
          <w:color w:val="000000"/>
        </w:rPr>
        <w:t xml:space="preserve"> </w:t>
      </w:r>
      <w:r>
        <w:rPr>
          <w:color w:val="000000"/>
        </w:rPr>
        <w:t xml:space="preserve">APD is </w:t>
      </w:r>
      <w:r w:rsidRPr="00657779">
        <w:rPr>
          <w:color w:val="000000"/>
        </w:rPr>
        <w:t>focus</w:t>
      </w:r>
      <w:r>
        <w:rPr>
          <w:color w:val="000000"/>
        </w:rPr>
        <w:t>ed</w:t>
      </w:r>
      <w:r w:rsidRPr="00657779">
        <w:rPr>
          <w:color w:val="000000"/>
        </w:rPr>
        <w:t xml:space="preserve"> </w:t>
      </w:r>
      <w:r w:rsidR="00657779" w:rsidRPr="00657779">
        <w:rPr>
          <w:color w:val="000000"/>
        </w:rPr>
        <w:t xml:space="preserve">on inclusion plans </w:t>
      </w:r>
      <w:r>
        <w:rPr>
          <w:color w:val="000000"/>
        </w:rPr>
        <w:t xml:space="preserve">for </w:t>
      </w:r>
      <w:r w:rsidR="008C5D06" w:rsidRPr="008C5D06">
        <w:rPr>
          <w:color w:val="000000"/>
        </w:rPr>
        <w:t>Research Opportunities in Space and Earth Science</w:t>
      </w:r>
      <w:r>
        <w:rPr>
          <w:color w:val="000000"/>
        </w:rPr>
        <w:t xml:space="preserve"> (ROSES</w:t>
      </w:r>
      <w:r w:rsidR="008512D1">
        <w:rPr>
          <w:color w:val="000000"/>
        </w:rPr>
        <w:t>)</w:t>
      </w:r>
      <w:r>
        <w:rPr>
          <w:color w:val="000000"/>
        </w:rPr>
        <w:t xml:space="preserve"> and </w:t>
      </w:r>
      <w:r w:rsidR="00F71989">
        <w:rPr>
          <w:color w:val="000000"/>
        </w:rPr>
        <w:t xml:space="preserve">is </w:t>
      </w:r>
      <w:r w:rsidR="00657779" w:rsidRPr="00657779">
        <w:rPr>
          <w:color w:val="000000"/>
        </w:rPr>
        <w:t xml:space="preserve">looking to expand that to other programs </w:t>
      </w:r>
      <w:r w:rsidR="00446350">
        <w:rPr>
          <w:color w:val="000000"/>
        </w:rPr>
        <w:t>moving</w:t>
      </w:r>
      <w:r w:rsidR="00657779" w:rsidRPr="00657779">
        <w:rPr>
          <w:color w:val="000000"/>
        </w:rPr>
        <w:t xml:space="preserve"> forward. </w:t>
      </w:r>
      <w:r w:rsidR="00446350">
        <w:rPr>
          <w:color w:val="000000"/>
        </w:rPr>
        <w:t>They are also putting on</w:t>
      </w:r>
      <w:r w:rsidR="00657779" w:rsidRPr="00657779">
        <w:rPr>
          <w:color w:val="000000"/>
        </w:rPr>
        <w:t xml:space="preserve"> community days, </w:t>
      </w:r>
      <w:r w:rsidR="00446350">
        <w:rPr>
          <w:color w:val="000000"/>
        </w:rPr>
        <w:t>which include</w:t>
      </w:r>
      <w:r w:rsidR="00657779" w:rsidRPr="00657779">
        <w:rPr>
          <w:color w:val="000000"/>
        </w:rPr>
        <w:t xml:space="preserve"> virtual visits to universities and underserved institutions.</w:t>
      </w:r>
      <w:r w:rsidR="00446350">
        <w:rPr>
          <w:color w:val="000000"/>
        </w:rPr>
        <w:t xml:space="preserve"> </w:t>
      </w:r>
      <w:r>
        <w:rPr>
          <w:color w:val="000000"/>
        </w:rPr>
        <w:t>IDEA benefits from</w:t>
      </w:r>
      <w:r w:rsidR="00657779" w:rsidRPr="00657779">
        <w:rPr>
          <w:color w:val="000000"/>
        </w:rPr>
        <w:t xml:space="preserve"> the </w:t>
      </w:r>
      <w:r w:rsidR="00446350">
        <w:rPr>
          <w:color w:val="000000"/>
        </w:rPr>
        <w:t>t</w:t>
      </w:r>
      <w:r w:rsidR="00657779" w:rsidRPr="00657779">
        <w:rPr>
          <w:color w:val="000000"/>
        </w:rPr>
        <w:t>elescope allocation committee and the benefits of dual</w:t>
      </w:r>
      <w:r w:rsidR="00446350">
        <w:rPr>
          <w:color w:val="000000"/>
        </w:rPr>
        <w:t>-</w:t>
      </w:r>
      <w:r w:rsidR="00657779" w:rsidRPr="00657779">
        <w:rPr>
          <w:color w:val="000000"/>
        </w:rPr>
        <w:t>blind and dual</w:t>
      </w:r>
      <w:r w:rsidR="00446350">
        <w:rPr>
          <w:color w:val="000000"/>
        </w:rPr>
        <w:t>-</w:t>
      </w:r>
      <w:r w:rsidR="00657779" w:rsidRPr="00657779">
        <w:rPr>
          <w:color w:val="000000"/>
        </w:rPr>
        <w:t>anonymous testing methods.</w:t>
      </w:r>
      <w:r>
        <w:rPr>
          <w:color w:val="000000"/>
        </w:rPr>
        <w:t xml:space="preserve"> </w:t>
      </w:r>
      <w:r w:rsidR="00446350">
        <w:rPr>
          <w:color w:val="000000"/>
        </w:rPr>
        <w:t>Clampin provides</w:t>
      </w:r>
      <w:r w:rsidR="00657779" w:rsidRPr="00657779">
        <w:rPr>
          <w:color w:val="000000"/>
        </w:rPr>
        <w:t xml:space="preserve"> an overview of </w:t>
      </w:r>
      <w:r>
        <w:rPr>
          <w:color w:val="000000"/>
        </w:rPr>
        <w:t>Research and Analysis (</w:t>
      </w:r>
      <w:r w:rsidR="00657779" w:rsidRPr="00657779">
        <w:rPr>
          <w:color w:val="000000"/>
        </w:rPr>
        <w:t>R&amp;A</w:t>
      </w:r>
      <w:r>
        <w:rPr>
          <w:color w:val="000000"/>
        </w:rPr>
        <w:t>)</w:t>
      </w:r>
      <w:r w:rsidR="00657779" w:rsidRPr="00657779">
        <w:rPr>
          <w:color w:val="000000"/>
        </w:rPr>
        <w:t xml:space="preserve"> funding and current strategic technology projects and selection rates. </w:t>
      </w:r>
      <w:r w:rsidR="001E585A">
        <w:rPr>
          <w:color w:val="000000"/>
        </w:rPr>
        <w:t>He r</w:t>
      </w:r>
      <w:r w:rsidR="001E585A" w:rsidRPr="00657779">
        <w:rPr>
          <w:color w:val="000000"/>
        </w:rPr>
        <w:t>ecommend</w:t>
      </w:r>
      <w:r w:rsidR="001E585A">
        <w:rPr>
          <w:color w:val="000000"/>
        </w:rPr>
        <w:t>s</w:t>
      </w:r>
      <w:r w:rsidR="001E585A" w:rsidRPr="00657779">
        <w:rPr>
          <w:color w:val="000000"/>
        </w:rPr>
        <w:t xml:space="preserve"> </w:t>
      </w:r>
      <w:r w:rsidR="00657779" w:rsidRPr="00657779">
        <w:rPr>
          <w:color w:val="000000"/>
        </w:rPr>
        <w:t>attendees review slides for more info.</w:t>
      </w:r>
      <w:r w:rsidR="00446350">
        <w:rPr>
          <w:color w:val="000000"/>
        </w:rPr>
        <w:t xml:space="preserve"> </w:t>
      </w:r>
      <w:r w:rsidR="001E585A">
        <w:rPr>
          <w:color w:val="000000"/>
        </w:rPr>
        <w:t>Finally, he discusses</w:t>
      </w:r>
      <w:r w:rsidR="00657779" w:rsidRPr="00657779">
        <w:rPr>
          <w:color w:val="000000"/>
        </w:rPr>
        <w:t xml:space="preserve"> </w:t>
      </w:r>
      <w:r w:rsidR="00446350">
        <w:rPr>
          <w:color w:val="000000"/>
        </w:rPr>
        <w:t>s</w:t>
      </w:r>
      <w:r w:rsidR="00657779" w:rsidRPr="00657779">
        <w:rPr>
          <w:color w:val="000000"/>
        </w:rPr>
        <w:t xml:space="preserve">cience </w:t>
      </w:r>
      <w:r w:rsidR="00446350">
        <w:rPr>
          <w:color w:val="000000"/>
        </w:rPr>
        <w:t>d</w:t>
      </w:r>
      <w:r w:rsidR="00657779" w:rsidRPr="00657779">
        <w:rPr>
          <w:color w:val="000000"/>
        </w:rPr>
        <w:t xml:space="preserve">ata </w:t>
      </w:r>
      <w:r w:rsidR="00446350">
        <w:rPr>
          <w:color w:val="000000"/>
        </w:rPr>
        <w:t>p</w:t>
      </w:r>
      <w:r w:rsidR="00657779" w:rsidRPr="00657779">
        <w:rPr>
          <w:color w:val="000000"/>
        </w:rPr>
        <w:t xml:space="preserve">olicy and a </w:t>
      </w:r>
      <w:r w:rsidR="00446350">
        <w:rPr>
          <w:color w:val="000000"/>
        </w:rPr>
        <w:t>y</w:t>
      </w:r>
      <w:r w:rsidR="00657779" w:rsidRPr="00657779">
        <w:rPr>
          <w:color w:val="000000"/>
        </w:rPr>
        <w:t xml:space="preserve">ear of </w:t>
      </w:r>
      <w:r w:rsidR="00446350">
        <w:rPr>
          <w:color w:val="000000"/>
        </w:rPr>
        <w:t>o</w:t>
      </w:r>
      <w:r w:rsidR="00657779" w:rsidRPr="00657779">
        <w:rPr>
          <w:color w:val="000000"/>
        </w:rPr>
        <w:t xml:space="preserve">pen </w:t>
      </w:r>
      <w:r w:rsidR="00446350">
        <w:rPr>
          <w:color w:val="000000"/>
        </w:rPr>
        <w:t>s</w:t>
      </w:r>
      <w:r w:rsidR="00657779" w:rsidRPr="00657779">
        <w:rPr>
          <w:color w:val="000000"/>
        </w:rPr>
        <w:t xml:space="preserve">cience. </w:t>
      </w:r>
    </w:p>
    <w:p w14:paraId="65CCC9A3" w14:textId="371BBC3D" w:rsidR="00657779" w:rsidRDefault="001E585A" w:rsidP="008E0D17">
      <w:pPr>
        <w:spacing w:after="240"/>
        <w:rPr>
          <w:color w:val="000000"/>
        </w:rPr>
      </w:pPr>
      <w:r>
        <w:rPr>
          <w:color w:val="000000"/>
        </w:rPr>
        <w:t>Clampin concludes</w:t>
      </w:r>
      <w:r w:rsidR="00657779" w:rsidRPr="00657779">
        <w:rPr>
          <w:color w:val="000000"/>
        </w:rPr>
        <w:t xml:space="preserve"> the presentation.</w:t>
      </w:r>
    </w:p>
    <w:p w14:paraId="4BE78148" w14:textId="6D5E9846" w:rsidR="00362B70" w:rsidRDefault="00904140" w:rsidP="001E7BD4">
      <w:pPr>
        <w:pStyle w:val="Heading2"/>
      </w:pPr>
      <w:bookmarkStart w:id="8" w:name="_Toc150952368"/>
      <w:r w:rsidRPr="0089079C">
        <w:t xml:space="preserve">Q&amp;A on the NASA </w:t>
      </w:r>
      <w:r w:rsidR="0087112F">
        <w:t>Presentation</w:t>
      </w:r>
      <w:bookmarkEnd w:id="8"/>
    </w:p>
    <w:p w14:paraId="1785ED6A" w14:textId="5A25866C" w:rsidR="00657779" w:rsidRPr="00657779" w:rsidRDefault="009A7143" w:rsidP="001E585A">
      <w:pPr>
        <w:spacing w:after="240"/>
        <w:rPr>
          <w:color w:val="000000"/>
        </w:rPr>
      </w:pPr>
      <w:r>
        <w:t xml:space="preserve">Anne Zabludoff </w:t>
      </w:r>
      <w:r w:rsidR="00657779" w:rsidRPr="00657779">
        <w:rPr>
          <w:color w:val="000000"/>
        </w:rPr>
        <w:t>ask</w:t>
      </w:r>
      <w:r w:rsidR="001E585A">
        <w:rPr>
          <w:color w:val="000000"/>
        </w:rPr>
        <w:t>s</w:t>
      </w:r>
      <w:r w:rsidR="00657779" w:rsidRPr="00657779">
        <w:rPr>
          <w:color w:val="000000"/>
        </w:rPr>
        <w:t xml:space="preserve"> about cross</w:t>
      </w:r>
      <w:r w:rsidR="00446350">
        <w:rPr>
          <w:color w:val="000000"/>
        </w:rPr>
        <w:t>-</w:t>
      </w:r>
      <w:r w:rsidR="00657779" w:rsidRPr="00657779">
        <w:rPr>
          <w:color w:val="000000"/>
        </w:rPr>
        <w:t xml:space="preserve">agency and </w:t>
      </w:r>
      <w:r w:rsidR="00831B03" w:rsidRPr="00657779">
        <w:rPr>
          <w:color w:val="000000"/>
        </w:rPr>
        <w:t>inter</w:t>
      </w:r>
      <w:r w:rsidR="00446350">
        <w:rPr>
          <w:color w:val="000000"/>
        </w:rPr>
        <w:t>-</w:t>
      </w:r>
      <w:r w:rsidR="00831B03" w:rsidRPr="00657779">
        <w:rPr>
          <w:color w:val="000000"/>
        </w:rPr>
        <w:t>agency</w:t>
      </w:r>
      <w:r w:rsidR="00657779" w:rsidRPr="00657779">
        <w:rPr>
          <w:color w:val="000000"/>
        </w:rPr>
        <w:t xml:space="preserve"> collaboration with NSF and DOE</w:t>
      </w:r>
      <w:r w:rsidR="001E585A">
        <w:rPr>
          <w:color w:val="000000"/>
        </w:rPr>
        <w:t>:</w:t>
      </w:r>
      <w:r w:rsidR="00657779" w:rsidRPr="00657779">
        <w:rPr>
          <w:color w:val="000000"/>
        </w:rPr>
        <w:t xml:space="preserve"> </w:t>
      </w:r>
      <w:r w:rsidR="00446350">
        <w:rPr>
          <w:color w:val="000000"/>
        </w:rPr>
        <w:t>W</w:t>
      </w:r>
      <w:r w:rsidR="00657779" w:rsidRPr="00657779">
        <w:rPr>
          <w:color w:val="000000"/>
        </w:rPr>
        <w:t xml:space="preserve">hat are the challenges with those </w:t>
      </w:r>
      <w:r w:rsidR="008512D1" w:rsidRPr="00657779">
        <w:rPr>
          <w:color w:val="000000"/>
        </w:rPr>
        <w:t>collaborations?</w:t>
      </w:r>
      <w:r w:rsidR="00362B70">
        <w:rPr>
          <w:color w:val="000000"/>
        </w:rPr>
        <w:t xml:space="preserve"> </w:t>
      </w:r>
      <w:r w:rsidR="001E585A">
        <w:rPr>
          <w:color w:val="000000"/>
        </w:rPr>
        <w:t>Clampin replies that m</w:t>
      </w:r>
      <w:r w:rsidR="00657779" w:rsidRPr="00657779">
        <w:rPr>
          <w:color w:val="000000"/>
        </w:rPr>
        <w:t xml:space="preserve">ost collaboration has been with </w:t>
      </w:r>
      <w:r w:rsidR="002B10EB" w:rsidRPr="007F4017">
        <w:rPr>
          <w:color w:val="000000"/>
        </w:rPr>
        <w:t>Deb</w:t>
      </w:r>
      <w:r w:rsidR="002B10EB">
        <w:rPr>
          <w:color w:val="000000"/>
        </w:rPr>
        <w:t>ra</w:t>
      </w:r>
      <w:r w:rsidR="002B10EB" w:rsidRPr="00657779">
        <w:rPr>
          <w:color w:val="000000"/>
        </w:rPr>
        <w:t xml:space="preserve"> </w:t>
      </w:r>
      <w:r w:rsidR="00657779" w:rsidRPr="00657779">
        <w:rPr>
          <w:color w:val="000000"/>
        </w:rPr>
        <w:t>about the time</w:t>
      </w:r>
      <w:r w:rsidR="00446350">
        <w:rPr>
          <w:color w:val="000000"/>
        </w:rPr>
        <w:t>-</w:t>
      </w:r>
      <w:r w:rsidR="00657779" w:rsidRPr="00657779">
        <w:rPr>
          <w:color w:val="000000"/>
        </w:rPr>
        <w:t>dom</w:t>
      </w:r>
      <w:r w:rsidR="00B45CD5">
        <w:rPr>
          <w:color w:val="000000"/>
        </w:rPr>
        <w:t>a</w:t>
      </w:r>
      <w:r w:rsidR="00657779" w:rsidRPr="00657779">
        <w:rPr>
          <w:color w:val="000000"/>
        </w:rPr>
        <w:t xml:space="preserve">in </w:t>
      </w:r>
      <w:r w:rsidR="00B45CD5" w:rsidRPr="00657779">
        <w:rPr>
          <w:color w:val="000000"/>
        </w:rPr>
        <w:t>capabilities</w:t>
      </w:r>
      <w:r w:rsidR="00657779" w:rsidRPr="00657779">
        <w:rPr>
          <w:color w:val="000000"/>
        </w:rPr>
        <w:t xml:space="preserve"> and how to tie the alert system NASA is creating into their</w:t>
      </w:r>
      <w:r w:rsidR="001E585A">
        <w:rPr>
          <w:color w:val="000000"/>
        </w:rPr>
        <w:t xml:space="preserve"> own</w:t>
      </w:r>
      <w:r w:rsidR="00657779" w:rsidRPr="00657779">
        <w:rPr>
          <w:color w:val="000000"/>
        </w:rPr>
        <w:t xml:space="preserve"> alert system. DOE </w:t>
      </w:r>
      <w:r w:rsidR="001E585A">
        <w:rPr>
          <w:color w:val="000000"/>
        </w:rPr>
        <w:t xml:space="preserve">is </w:t>
      </w:r>
      <w:r w:rsidR="00657779" w:rsidRPr="00657779">
        <w:rPr>
          <w:color w:val="000000"/>
        </w:rPr>
        <w:t>on Ferm</w:t>
      </w:r>
      <w:r w:rsidR="00831B03">
        <w:rPr>
          <w:color w:val="000000"/>
        </w:rPr>
        <w:t>i</w:t>
      </w:r>
      <w:r w:rsidR="001E585A">
        <w:rPr>
          <w:color w:val="000000"/>
        </w:rPr>
        <w:t>lab</w:t>
      </w:r>
      <w:r w:rsidR="00AF7C0B">
        <w:rPr>
          <w:color w:val="000000"/>
        </w:rPr>
        <w:t xml:space="preserve"> (FNAL)</w:t>
      </w:r>
      <w:r w:rsidR="001E585A">
        <w:rPr>
          <w:color w:val="000000"/>
        </w:rPr>
        <w:t>,</w:t>
      </w:r>
      <w:r w:rsidR="00657779" w:rsidRPr="00657779">
        <w:rPr>
          <w:color w:val="000000"/>
        </w:rPr>
        <w:t xml:space="preserve"> and</w:t>
      </w:r>
      <w:r w:rsidR="001E585A">
        <w:rPr>
          <w:color w:val="000000"/>
        </w:rPr>
        <w:t xml:space="preserve"> the</w:t>
      </w:r>
      <w:r w:rsidR="00657779" w:rsidRPr="00657779">
        <w:rPr>
          <w:color w:val="000000"/>
        </w:rPr>
        <w:t xml:space="preserve"> pipeline analysts for the Roman Space </w:t>
      </w:r>
      <w:r w:rsidR="001E585A">
        <w:rPr>
          <w:color w:val="000000"/>
        </w:rPr>
        <w:t>T</w:t>
      </w:r>
      <w:r w:rsidR="001E585A" w:rsidRPr="00657779">
        <w:rPr>
          <w:color w:val="000000"/>
        </w:rPr>
        <w:t>elescope</w:t>
      </w:r>
      <w:r w:rsidR="00657779" w:rsidRPr="00657779">
        <w:rPr>
          <w:color w:val="000000"/>
        </w:rPr>
        <w:t>. Join</w:t>
      </w:r>
      <w:r w:rsidR="00446350">
        <w:rPr>
          <w:color w:val="000000"/>
        </w:rPr>
        <w:t>t</w:t>
      </w:r>
      <w:r w:rsidR="00657779" w:rsidRPr="00657779">
        <w:rPr>
          <w:color w:val="000000"/>
        </w:rPr>
        <w:t xml:space="preserve"> funding gets tricky.</w:t>
      </w:r>
    </w:p>
    <w:p w14:paraId="5D76CF5B" w14:textId="3883E4EA" w:rsidR="00657779" w:rsidRPr="00657779" w:rsidRDefault="009F6E3E" w:rsidP="008E0D17">
      <w:pPr>
        <w:spacing w:after="240"/>
        <w:rPr>
          <w:color w:val="000000"/>
        </w:rPr>
      </w:pPr>
      <w:r>
        <w:t>Zabludoff</w:t>
      </w:r>
      <w:r>
        <w:rPr>
          <w:color w:val="000000"/>
        </w:rPr>
        <w:t xml:space="preserve"> </w:t>
      </w:r>
      <w:r w:rsidR="00955D14">
        <w:rPr>
          <w:color w:val="000000"/>
        </w:rPr>
        <w:t>f</w:t>
      </w:r>
      <w:r w:rsidR="00657779" w:rsidRPr="00657779">
        <w:rPr>
          <w:color w:val="000000"/>
        </w:rPr>
        <w:t xml:space="preserve">ollows up with </w:t>
      </w:r>
      <w:r w:rsidR="008512D1" w:rsidRPr="00657779">
        <w:rPr>
          <w:color w:val="000000"/>
        </w:rPr>
        <w:t>a question</w:t>
      </w:r>
      <w:r w:rsidR="00657779" w:rsidRPr="00657779">
        <w:rPr>
          <w:color w:val="000000"/>
        </w:rPr>
        <w:t xml:space="preserve"> about </w:t>
      </w:r>
      <w:r w:rsidR="00B45CD5">
        <w:rPr>
          <w:color w:val="000000"/>
        </w:rPr>
        <w:t>TDAMM</w:t>
      </w:r>
      <w:r w:rsidR="00657779" w:rsidRPr="00657779">
        <w:rPr>
          <w:color w:val="000000"/>
        </w:rPr>
        <w:t xml:space="preserve"> </w:t>
      </w:r>
      <w:r w:rsidR="00B45CD5">
        <w:rPr>
          <w:color w:val="000000"/>
        </w:rPr>
        <w:t>science</w:t>
      </w:r>
      <w:r w:rsidR="00B45CD5" w:rsidRPr="00B45CD5">
        <w:rPr>
          <w:color w:val="000000"/>
        </w:rPr>
        <w:t xml:space="preserve"> </w:t>
      </w:r>
      <w:r w:rsidR="00657779" w:rsidRPr="00657779">
        <w:rPr>
          <w:color w:val="000000"/>
        </w:rPr>
        <w:t xml:space="preserve">and </w:t>
      </w:r>
      <w:r w:rsidR="00161AF8" w:rsidRPr="00657779">
        <w:rPr>
          <w:color w:val="000000"/>
        </w:rPr>
        <w:t>NASA</w:t>
      </w:r>
      <w:r w:rsidR="00161AF8">
        <w:rPr>
          <w:color w:val="000000"/>
        </w:rPr>
        <w:t xml:space="preserve"> and</w:t>
      </w:r>
      <w:r w:rsidR="00657779" w:rsidRPr="00657779">
        <w:rPr>
          <w:color w:val="000000"/>
        </w:rPr>
        <w:t xml:space="preserve"> </w:t>
      </w:r>
      <w:r w:rsidR="00362B70">
        <w:rPr>
          <w:color w:val="000000"/>
        </w:rPr>
        <w:t>asks Clampin to</w:t>
      </w:r>
      <w:r w:rsidR="00657779" w:rsidRPr="00657779">
        <w:rPr>
          <w:color w:val="000000"/>
        </w:rPr>
        <w:t xml:space="preserve"> elaborate on why cross-agenc</w:t>
      </w:r>
      <w:r w:rsidR="00B45CD5">
        <w:rPr>
          <w:color w:val="000000"/>
        </w:rPr>
        <w:t>y</w:t>
      </w:r>
      <w:r w:rsidR="00657779" w:rsidRPr="00657779">
        <w:rPr>
          <w:color w:val="000000"/>
        </w:rPr>
        <w:t xml:space="preserve"> funding is</w:t>
      </w:r>
      <w:r w:rsidR="00362B70">
        <w:rPr>
          <w:color w:val="000000"/>
        </w:rPr>
        <w:t xml:space="preserve"> </w:t>
      </w:r>
      <w:r w:rsidR="00657779" w:rsidRPr="00657779">
        <w:rPr>
          <w:color w:val="000000"/>
        </w:rPr>
        <w:t>difficult</w:t>
      </w:r>
      <w:r w:rsidR="00362B70">
        <w:rPr>
          <w:color w:val="000000"/>
        </w:rPr>
        <w:t xml:space="preserve">. </w:t>
      </w:r>
      <w:r w:rsidR="00446350">
        <w:rPr>
          <w:color w:val="000000"/>
        </w:rPr>
        <w:t>Clampin</w:t>
      </w:r>
      <w:r w:rsidR="00657779" w:rsidRPr="00657779">
        <w:rPr>
          <w:color w:val="000000"/>
        </w:rPr>
        <w:t xml:space="preserve"> </w:t>
      </w:r>
      <w:r w:rsidR="00362B70">
        <w:rPr>
          <w:color w:val="000000"/>
        </w:rPr>
        <w:t>replies</w:t>
      </w:r>
      <w:r w:rsidR="00657779" w:rsidRPr="00657779">
        <w:rPr>
          <w:color w:val="000000"/>
        </w:rPr>
        <w:t xml:space="preserve"> they haven’t really pursued any</w:t>
      </w:r>
      <w:r w:rsidR="00362B70">
        <w:rPr>
          <w:color w:val="000000"/>
        </w:rPr>
        <w:t xml:space="preserve"> cross-agency funding</w:t>
      </w:r>
      <w:r w:rsidR="001E585A">
        <w:rPr>
          <w:color w:val="000000"/>
        </w:rPr>
        <w:t xml:space="preserve"> because t</w:t>
      </w:r>
      <w:r w:rsidR="00657779" w:rsidRPr="00657779">
        <w:rPr>
          <w:color w:val="000000"/>
        </w:rPr>
        <w:t>he opportunity hasn’t presented itself. NSF may have a different perspective. The collaboration is on the grass roots level.</w:t>
      </w:r>
    </w:p>
    <w:p w14:paraId="6EC48008" w14:textId="4D818D44" w:rsidR="00657779" w:rsidRPr="00657779" w:rsidRDefault="00657779" w:rsidP="008E0D17">
      <w:pPr>
        <w:spacing w:after="240"/>
        <w:rPr>
          <w:color w:val="000000"/>
        </w:rPr>
      </w:pPr>
      <w:r w:rsidRPr="00657779">
        <w:rPr>
          <w:color w:val="000000"/>
        </w:rPr>
        <w:t xml:space="preserve">Martin </w:t>
      </w:r>
      <w:r w:rsidR="00307603">
        <w:rPr>
          <w:color w:val="000000"/>
        </w:rPr>
        <w:t>Still</w:t>
      </w:r>
      <w:r w:rsidR="00113FD8">
        <w:rPr>
          <w:color w:val="000000"/>
        </w:rPr>
        <w:t xml:space="preserve"> </w:t>
      </w:r>
      <w:r w:rsidRPr="00657779">
        <w:rPr>
          <w:color w:val="000000"/>
        </w:rPr>
        <w:t xml:space="preserve">mentions an upcoming joint-agency workshop in </w:t>
      </w:r>
      <w:r w:rsidR="008B5342" w:rsidRPr="00657779">
        <w:rPr>
          <w:color w:val="000000"/>
        </w:rPr>
        <w:t>Tucson</w:t>
      </w:r>
      <w:r w:rsidRPr="00657779">
        <w:rPr>
          <w:color w:val="000000"/>
        </w:rPr>
        <w:t>,</w:t>
      </w:r>
      <w:r w:rsidR="00362B70">
        <w:rPr>
          <w:color w:val="000000"/>
        </w:rPr>
        <w:t xml:space="preserve"> focused on</w:t>
      </w:r>
      <w:r w:rsidRPr="00657779">
        <w:rPr>
          <w:color w:val="000000"/>
        </w:rPr>
        <w:t xml:space="preserve"> existing and new methods of coordination across the communities and across the facilities and emissions. </w:t>
      </w:r>
      <w:r w:rsidR="00113FD8">
        <w:rPr>
          <w:color w:val="000000"/>
        </w:rPr>
        <w:t>P</w:t>
      </w:r>
      <w:r w:rsidRPr="00657779">
        <w:rPr>
          <w:color w:val="000000"/>
        </w:rPr>
        <w:t xml:space="preserve">art of that may turn out to be recommendations from the Time Domain </w:t>
      </w:r>
      <w:r w:rsidR="00CF5B4E">
        <w:rPr>
          <w:color w:val="000000"/>
        </w:rPr>
        <w:t>M</w:t>
      </w:r>
      <w:r w:rsidRPr="00657779">
        <w:rPr>
          <w:color w:val="000000"/>
        </w:rPr>
        <w:t>ulti-</w:t>
      </w:r>
      <w:r w:rsidR="00CF5B4E">
        <w:rPr>
          <w:color w:val="000000"/>
        </w:rPr>
        <w:t>M</w:t>
      </w:r>
      <w:r w:rsidRPr="00657779">
        <w:rPr>
          <w:color w:val="000000"/>
        </w:rPr>
        <w:t>essenger community about how the agencies can work closer together and potentially</w:t>
      </w:r>
      <w:r w:rsidR="001E585A">
        <w:rPr>
          <w:color w:val="000000"/>
        </w:rPr>
        <w:t xml:space="preserve"> </w:t>
      </w:r>
      <w:r w:rsidRPr="00657779">
        <w:rPr>
          <w:color w:val="000000"/>
        </w:rPr>
        <w:t>pull resources to get some of these recommendations implemented.</w:t>
      </w:r>
      <w:r w:rsidR="00362B70">
        <w:rPr>
          <w:color w:val="000000"/>
        </w:rPr>
        <w:t xml:space="preserve"> </w:t>
      </w:r>
      <w:r w:rsidR="00113FD8">
        <w:rPr>
          <w:color w:val="000000"/>
        </w:rPr>
        <w:t>Clampin</w:t>
      </w:r>
      <w:r w:rsidRPr="00657779">
        <w:rPr>
          <w:color w:val="000000"/>
        </w:rPr>
        <w:t xml:space="preserve"> mentions a white paper written about T</w:t>
      </w:r>
      <w:r w:rsidR="00B45CD5">
        <w:rPr>
          <w:color w:val="000000"/>
        </w:rPr>
        <w:t>DAMM</w:t>
      </w:r>
      <w:r w:rsidRPr="00657779">
        <w:rPr>
          <w:color w:val="000000"/>
        </w:rPr>
        <w:t xml:space="preserve"> science and goals</w:t>
      </w:r>
      <w:r w:rsidR="00362B70">
        <w:rPr>
          <w:color w:val="000000"/>
        </w:rPr>
        <w:t>. He</w:t>
      </w:r>
      <w:r w:rsidRPr="00657779">
        <w:rPr>
          <w:color w:val="000000"/>
        </w:rPr>
        <w:t xml:space="preserve"> says its contents are about collaboration.</w:t>
      </w:r>
    </w:p>
    <w:p w14:paraId="131BA760" w14:textId="2ECC3C54" w:rsidR="00657779" w:rsidRPr="009A7143" w:rsidRDefault="009A7143" w:rsidP="008E0D17">
      <w:pPr>
        <w:spacing w:after="240"/>
      </w:pPr>
      <w:r>
        <w:t xml:space="preserve">Zabludoff </w:t>
      </w:r>
      <w:r w:rsidR="001E585A" w:rsidRPr="00657779">
        <w:rPr>
          <w:color w:val="000000"/>
        </w:rPr>
        <w:t>ask</w:t>
      </w:r>
      <w:r w:rsidR="001E585A">
        <w:rPr>
          <w:color w:val="000000"/>
        </w:rPr>
        <w:t>s</w:t>
      </w:r>
      <w:r w:rsidR="001E585A" w:rsidRPr="00657779">
        <w:rPr>
          <w:color w:val="000000"/>
        </w:rPr>
        <w:t xml:space="preserve"> </w:t>
      </w:r>
      <w:r w:rsidR="00657779" w:rsidRPr="00657779">
        <w:rPr>
          <w:color w:val="000000"/>
        </w:rPr>
        <w:t>about the alert system</w:t>
      </w:r>
      <w:r w:rsidR="00362B70">
        <w:rPr>
          <w:color w:val="000000"/>
        </w:rPr>
        <w:t>,</w:t>
      </w:r>
      <w:r w:rsidR="00657779" w:rsidRPr="00657779">
        <w:rPr>
          <w:color w:val="000000"/>
        </w:rPr>
        <w:t xml:space="preserve"> collaboration</w:t>
      </w:r>
      <w:r w:rsidR="00362B70">
        <w:rPr>
          <w:color w:val="000000"/>
        </w:rPr>
        <w:t>,</w:t>
      </w:r>
      <w:r w:rsidR="00657779" w:rsidRPr="00657779">
        <w:rPr>
          <w:color w:val="000000"/>
        </w:rPr>
        <w:t xml:space="preserve"> and the </w:t>
      </w:r>
      <w:r w:rsidR="00362B70">
        <w:rPr>
          <w:color w:val="000000"/>
        </w:rPr>
        <w:t>meeting</w:t>
      </w:r>
      <w:r w:rsidR="00362B70" w:rsidRPr="00657779">
        <w:rPr>
          <w:color w:val="000000"/>
        </w:rPr>
        <w:t xml:space="preserve"> </w:t>
      </w:r>
      <w:r w:rsidR="00657779" w:rsidRPr="00657779">
        <w:rPr>
          <w:color w:val="000000"/>
        </w:rPr>
        <w:t>agen</w:t>
      </w:r>
      <w:r w:rsidR="00113FD8">
        <w:rPr>
          <w:color w:val="000000"/>
        </w:rPr>
        <w:t>d</w:t>
      </w:r>
      <w:r w:rsidR="00657779" w:rsidRPr="00657779">
        <w:rPr>
          <w:color w:val="000000"/>
        </w:rPr>
        <w:t xml:space="preserve">a. </w:t>
      </w:r>
      <w:r w:rsidR="00362B70">
        <w:rPr>
          <w:color w:val="000000"/>
        </w:rPr>
        <w:t>S</w:t>
      </w:r>
      <w:r w:rsidR="00113FD8" w:rsidRPr="00113FD8">
        <w:rPr>
          <w:color w:val="000000"/>
        </w:rPr>
        <w:t xml:space="preserve">he wants to understand how the agencies are working together and what the goals of the meeting are in terms </w:t>
      </w:r>
      <w:r w:rsidR="00113FD8" w:rsidRPr="00113FD8">
        <w:rPr>
          <w:color w:val="000000"/>
        </w:rPr>
        <w:lastRenderedPageBreak/>
        <w:t xml:space="preserve">of fostering collaboration. </w:t>
      </w:r>
      <w:r w:rsidR="00113FD8">
        <w:rPr>
          <w:color w:val="000000"/>
        </w:rPr>
        <w:t xml:space="preserve">Clampin </w:t>
      </w:r>
      <w:r w:rsidR="00520CD7" w:rsidRPr="00657779">
        <w:rPr>
          <w:color w:val="000000"/>
        </w:rPr>
        <w:t>expect</w:t>
      </w:r>
      <w:r w:rsidR="00520CD7">
        <w:rPr>
          <w:color w:val="000000"/>
        </w:rPr>
        <w:t>s</w:t>
      </w:r>
      <w:r w:rsidR="00520CD7" w:rsidRPr="00657779">
        <w:rPr>
          <w:color w:val="000000"/>
        </w:rPr>
        <w:t xml:space="preserve"> </w:t>
      </w:r>
      <w:r w:rsidR="00657779" w:rsidRPr="00657779">
        <w:rPr>
          <w:color w:val="000000"/>
        </w:rPr>
        <w:t xml:space="preserve">the results of the meeting will </w:t>
      </w:r>
      <w:r w:rsidR="00520CD7">
        <w:rPr>
          <w:color w:val="000000"/>
        </w:rPr>
        <w:t>help</w:t>
      </w:r>
      <w:r w:rsidR="00657779" w:rsidRPr="00657779">
        <w:rPr>
          <w:color w:val="000000"/>
        </w:rPr>
        <w:t xml:space="preserve"> identify problems and </w:t>
      </w:r>
      <w:r w:rsidR="00520CD7">
        <w:rPr>
          <w:color w:val="000000"/>
        </w:rPr>
        <w:t>ways to</w:t>
      </w:r>
      <w:r w:rsidR="00657779" w:rsidRPr="00657779">
        <w:rPr>
          <w:color w:val="000000"/>
        </w:rPr>
        <w:t xml:space="preserve"> solve them together.</w:t>
      </w:r>
    </w:p>
    <w:p w14:paraId="26F0B9C9" w14:textId="061C2F81" w:rsidR="00657779" w:rsidRPr="00657779" w:rsidRDefault="004D51AF" w:rsidP="008E0D17">
      <w:pPr>
        <w:spacing w:after="240"/>
        <w:rPr>
          <w:color w:val="000000"/>
        </w:rPr>
      </w:pPr>
      <w:r>
        <w:rPr>
          <w:color w:val="000000"/>
        </w:rPr>
        <w:t>Clampin</w:t>
      </w:r>
      <w:r w:rsidR="00657779" w:rsidRPr="00657779">
        <w:rPr>
          <w:color w:val="000000"/>
        </w:rPr>
        <w:t xml:space="preserve"> mentions work to develop</w:t>
      </w:r>
      <w:r w:rsidR="00520CD7">
        <w:rPr>
          <w:color w:val="000000"/>
        </w:rPr>
        <w:t>,</w:t>
      </w:r>
      <w:r w:rsidR="00657779" w:rsidRPr="00657779">
        <w:rPr>
          <w:color w:val="000000"/>
        </w:rPr>
        <w:t xml:space="preserve"> upgrade</w:t>
      </w:r>
      <w:r w:rsidR="00520CD7">
        <w:rPr>
          <w:color w:val="000000"/>
        </w:rPr>
        <w:t>, and build tools for</w:t>
      </w:r>
      <w:r w:rsidR="00657779" w:rsidRPr="00657779">
        <w:rPr>
          <w:color w:val="000000"/>
        </w:rPr>
        <w:t xml:space="preserve"> out</w:t>
      </w:r>
      <w:r w:rsidR="00113FD8">
        <w:rPr>
          <w:color w:val="000000"/>
        </w:rPr>
        <w:t>-</w:t>
      </w:r>
      <w:r w:rsidR="00657779" w:rsidRPr="00657779">
        <w:rPr>
          <w:color w:val="000000"/>
        </w:rPr>
        <w:t>of</w:t>
      </w:r>
      <w:r w:rsidR="00113FD8">
        <w:rPr>
          <w:color w:val="000000"/>
        </w:rPr>
        <w:t>-</w:t>
      </w:r>
      <w:r w:rsidR="00657779" w:rsidRPr="00657779">
        <w:rPr>
          <w:color w:val="000000"/>
        </w:rPr>
        <w:t>date alert networks</w:t>
      </w:r>
      <w:r w:rsidR="00520CD7">
        <w:rPr>
          <w:color w:val="000000"/>
        </w:rPr>
        <w:t>. He says that work</w:t>
      </w:r>
      <w:r w:rsidR="00657779" w:rsidRPr="00657779">
        <w:rPr>
          <w:color w:val="000000"/>
        </w:rPr>
        <w:t xml:space="preserve"> </w:t>
      </w:r>
      <w:r w:rsidR="00113FD8">
        <w:rPr>
          <w:color w:val="000000"/>
        </w:rPr>
        <w:t xml:space="preserve">can </w:t>
      </w:r>
      <w:r w:rsidR="00657779" w:rsidRPr="00657779">
        <w:rPr>
          <w:color w:val="000000"/>
        </w:rPr>
        <w:t>lead to collaboration with L</w:t>
      </w:r>
      <w:r w:rsidR="00113FD8">
        <w:rPr>
          <w:color w:val="000000"/>
        </w:rPr>
        <w:t>IGO,</w:t>
      </w:r>
      <w:r w:rsidR="00657779" w:rsidRPr="00657779">
        <w:rPr>
          <w:color w:val="000000"/>
        </w:rPr>
        <w:t xml:space="preserve"> R</w:t>
      </w:r>
      <w:r w:rsidR="00113FD8">
        <w:rPr>
          <w:color w:val="000000"/>
        </w:rPr>
        <w:t>ubi</w:t>
      </w:r>
      <w:r w:rsidR="00657779" w:rsidRPr="00657779">
        <w:rPr>
          <w:color w:val="000000"/>
        </w:rPr>
        <w:t>n</w:t>
      </w:r>
      <w:r w:rsidR="00113FD8">
        <w:rPr>
          <w:color w:val="000000"/>
        </w:rPr>
        <w:t>,</w:t>
      </w:r>
      <w:r w:rsidR="00657779" w:rsidRPr="00657779">
        <w:rPr>
          <w:color w:val="000000"/>
        </w:rPr>
        <w:t xml:space="preserve"> and </w:t>
      </w:r>
      <w:r w:rsidR="00520CD7" w:rsidRPr="00657779">
        <w:rPr>
          <w:color w:val="000000"/>
        </w:rPr>
        <w:t>NSF</w:t>
      </w:r>
      <w:r w:rsidR="00520CD7">
        <w:rPr>
          <w:color w:val="000000"/>
        </w:rPr>
        <w:t>-</w:t>
      </w:r>
      <w:r w:rsidR="00657779" w:rsidRPr="00657779">
        <w:rPr>
          <w:color w:val="000000"/>
        </w:rPr>
        <w:t>funded entities.</w:t>
      </w:r>
    </w:p>
    <w:p w14:paraId="29FA0795" w14:textId="2D4392E3" w:rsidR="00657779" w:rsidRPr="00657779" w:rsidRDefault="00520CD7" w:rsidP="008E0D17">
      <w:pPr>
        <w:spacing w:after="240"/>
        <w:rPr>
          <w:color w:val="000000"/>
        </w:rPr>
      </w:pPr>
      <w:r>
        <w:rPr>
          <w:color w:val="000000"/>
        </w:rPr>
        <w:t>An online questioner asks</w:t>
      </w:r>
      <w:r w:rsidR="00113FD8">
        <w:rPr>
          <w:color w:val="000000"/>
        </w:rPr>
        <w:t xml:space="preserve"> </w:t>
      </w:r>
      <w:r w:rsidR="00657779" w:rsidRPr="00657779">
        <w:rPr>
          <w:color w:val="000000"/>
        </w:rPr>
        <w:t xml:space="preserve">about the status of the pioneer selections. </w:t>
      </w:r>
      <w:r>
        <w:rPr>
          <w:color w:val="000000"/>
        </w:rPr>
        <w:t>Clampin says s</w:t>
      </w:r>
      <w:r w:rsidRPr="00657779">
        <w:rPr>
          <w:color w:val="000000"/>
        </w:rPr>
        <w:t xml:space="preserve">elections </w:t>
      </w:r>
      <w:r w:rsidR="00657779" w:rsidRPr="00657779">
        <w:rPr>
          <w:color w:val="000000"/>
        </w:rPr>
        <w:t>may have to be deferred due to budgetary issues.</w:t>
      </w:r>
    </w:p>
    <w:p w14:paraId="7801ADE0" w14:textId="53F58AD5" w:rsidR="00657779" w:rsidRPr="00657779" w:rsidRDefault="00657779" w:rsidP="008E0D17">
      <w:pPr>
        <w:spacing w:after="240"/>
        <w:rPr>
          <w:color w:val="000000"/>
        </w:rPr>
      </w:pPr>
      <w:r w:rsidRPr="00657779">
        <w:rPr>
          <w:color w:val="000000"/>
        </w:rPr>
        <w:t>M</w:t>
      </w:r>
      <w:r w:rsidR="00EC4BE0">
        <w:rPr>
          <w:color w:val="000000"/>
        </w:rPr>
        <w:t>ike</w:t>
      </w:r>
      <w:r w:rsidRPr="00657779">
        <w:rPr>
          <w:color w:val="000000"/>
        </w:rPr>
        <w:t xml:space="preserve"> </w:t>
      </w:r>
      <w:r w:rsidR="00113FD8">
        <w:rPr>
          <w:color w:val="000000"/>
        </w:rPr>
        <w:t>M</w:t>
      </w:r>
      <w:r w:rsidRPr="00657779">
        <w:rPr>
          <w:color w:val="000000"/>
        </w:rPr>
        <w:t>cCarthy asks a question about N</w:t>
      </w:r>
      <w:r w:rsidR="00113FD8">
        <w:rPr>
          <w:color w:val="000000"/>
        </w:rPr>
        <w:t>ASA</w:t>
      </w:r>
      <w:r w:rsidRPr="00657779">
        <w:rPr>
          <w:color w:val="000000"/>
        </w:rPr>
        <w:t xml:space="preserve"> on laboratory astrophysics. There was no update</w:t>
      </w:r>
      <w:r w:rsidR="00113FD8">
        <w:rPr>
          <w:color w:val="000000"/>
        </w:rPr>
        <w:t xml:space="preserve"> on this matter</w:t>
      </w:r>
      <w:r w:rsidRPr="00657779">
        <w:rPr>
          <w:color w:val="000000"/>
        </w:rPr>
        <w:t>.</w:t>
      </w:r>
    </w:p>
    <w:p w14:paraId="4D1DDF4E" w14:textId="4A9FAC3C" w:rsidR="00113FD8" w:rsidRDefault="00113FD8" w:rsidP="008E0D17">
      <w:pPr>
        <w:spacing w:after="240"/>
        <w:rPr>
          <w:color w:val="000000"/>
        </w:rPr>
      </w:pPr>
      <w:r>
        <w:rPr>
          <w:color w:val="000000"/>
        </w:rPr>
        <w:t xml:space="preserve">There is </w:t>
      </w:r>
      <w:r w:rsidRPr="00113FD8">
        <w:rPr>
          <w:color w:val="000000"/>
        </w:rPr>
        <w:t xml:space="preserve">a </w:t>
      </w:r>
      <w:r>
        <w:rPr>
          <w:color w:val="000000"/>
        </w:rPr>
        <w:t xml:space="preserve">follow-up </w:t>
      </w:r>
      <w:r w:rsidRPr="00113FD8">
        <w:rPr>
          <w:color w:val="000000"/>
        </w:rPr>
        <w:t xml:space="preserve">question about government funding and how it would impact the timeline of the Habitable Worlds mission, specifically the launch of the Roman Space Telescope. </w:t>
      </w:r>
      <w:r>
        <w:rPr>
          <w:color w:val="000000"/>
        </w:rPr>
        <w:t>Could this be the</w:t>
      </w:r>
      <w:r w:rsidRPr="00113FD8">
        <w:rPr>
          <w:color w:val="000000"/>
        </w:rPr>
        <w:t xml:space="preserve"> end of the launch window for the mission</w:t>
      </w:r>
      <w:r>
        <w:rPr>
          <w:color w:val="000000"/>
        </w:rPr>
        <w:t>?</w:t>
      </w:r>
    </w:p>
    <w:p w14:paraId="1E165149" w14:textId="127725A7" w:rsidR="00113FD8" w:rsidRPr="00113FD8" w:rsidRDefault="00113FD8" w:rsidP="008E0D17">
      <w:pPr>
        <w:spacing w:after="240"/>
        <w:rPr>
          <w:color w:val="212B36"/>
          <w:shd w:val="clear" w:color="auto" w:fill="FFFFFF"/>
        </w:rPr>
      </w:pPr>
      <w:r w:rsidRPr="00113FD8">
        <w:rPr>
          <w:color w:val="212B36"/>
          <w:shd w:val="clear" w:color="auto" w:fill="FFFFFF"/>
        </w:rPr>
        <w:t>Clampin explains the budget for future years is still being determined</w:t>
      </w:r>
      <w:r w:rsidR="00520CD7">
        <w:rPr>
          <w:color w:val="212B36"/>
          <w:shd w:val="clear" w:color="auto" w:fill="FFFFFF"/>
        </w:rPr>
        <w:t>,</w:t>
      </w:r>
      <w:r w:rsidRPr="00113FD8">
        <w:rPr>
          <w:color w:val="212B36"/>
          <w:shd w:val="clear" w:color="auto" w:fill="FFFFFF"/>
        </w:rPr>
        <w:t xml:space="preserve"> and there are ongoing budget cycle deliberations. </w:t>
      </w:r>
      <w:r w:rsidR="00520CD7">
        <w:rPr>
          <w:color w:val="212B36"/>
          <w:shd w:val="clear" w:color="auto" w:fill="FFFFFF"/>
        </w:rPr>
        <w:t>I</w:t>
      </w:r>
      <w:r w:rsidRPr="00113FD8">
        <w:rPr>
          <w:color w:val="212B36"/>
          <w:shd w:val="clear" w:color="auto" w:fill="FFFFFF"/>
        </w:rPr>
        <w:t>t is currently a late year for the budget cycle, and definitive statements</w:t>
      </w:r>
      <w:r w:rsidR="00520CD7">
        <w:rPr>
          <w:color w:val="212B36"/>
          <w:shd w:val="clear" w:color="auto" w:fill="FFFFFF"/>
        </w:rPr>
        <w:t xml:space="preserve"> will be difficult to make</w:t>
      </w:r>
      <w:r w:rsidRPr="00113FD8">
        <w:rPr>
          <w:color w:val="212B36"/>
          <w:shd w:val="clear" w:color="auto" w:fill="FFFFFF"/>
        </w:rPr>
        <w:t xml:space="preserve"> at this point. </w:t>
      </w:r>
      <w:r w:rsidR="00520CD7" w:rsidRPr="00113FD8">
        <w:rPr>
          <w:color w:val="212B36"/>
          <w:shd w:val="clear" w:color="auto" w:fill="FFFFFF"/>
        </w:rPr>
        <w:t>M</w:t>
      </w:r>
      <w:r w:rsidR="00520CD7">
        <w:rPr>
          <w:color w:val="212B36"/>
          <w:shd w:val="clear" w:color="auto" w:fill="FFFFFF"/>
        </w:rPr>
        <w:t xml:space="preserve">cCarthy </w:t>
      </w:r>
      <w:r w:rsidRPr="00113FD8">
        <w:rPr>
          <w:color w:val="212B36"/>
          <w:shd w:val="clear" w:color="auto" w:fill="FFFFFF"/>
        </w:rPr>
        <w:t>emphasizes there is still a lot going on, and they need to wait and see where they end up with the budget.</w:t>
      </w:r>
    </w:p>
    <w:p w14:paraId="1581C1F5" w14:textId="5270EB0D" w:rsidR="004F3952" w:rsidRDefault="00657779" w:rsidP="00520CD7">
      <w:pPr>
        <w:spacing w:after="240"/>
        <w:rPr>
          <w:color w:val="000000"/>
        </w:rPr>
      </w:pPr>
      <w:r w:rsidRPr="009215FB">
        <w:rPr>
          <w:color w:val="000000"/>
        </w:rPr>
        <w:t>Br</w:t>
      </w:r>
      <w:r w:rsidR="009215FB" w:rsidRPr="009215FB">
        <w:rPr>
          <w:color w:val="000000"/>
        </w:rPr>
        <w:t>itt Lundgren</w:t>
      </w:r>
      <w:r w:rsidR="009215FB">
        <w:rPr>
          <w:color w:val="000000"/>
        </w:rPr>
        <w:t xml:space="preserve"> </w:t>
      </w:r>
      <w:r w:rsidR="00520CD7">
        <w:rPr>
          <w:color w:val="000000"/>
        </w:rPr>
        <w:t>is</w:t>
      </w:r>
      <w:r w:rsidRPr="00657779">
        <w:rPr>
          <w:color w:val="000000"/>
        </w:rPr>
        <w:t xml:space="preserve"> happy to hear about the large fraction of junior investigators that </w:t>
      </w:r>
      <w:r w:rsidR="00113FD8">
        <w:rPr>
          <w:color w:val="000000"/>
        </w:rPr>
        <w:t xml:space="preserve">were </w:t>
      </w:r>
      <w:r w:rsidRPr="00657779">
        <w:rPr>
          <w:color w:val="000000"/>
        </w:rPr>
        <w:t>successfully awarded</w:t>
      </w:r>
      <w:r w:rsidR="00520CD7">
        <w:rPr>
          <w:color w:val="000000"/>
        </w:rPr>
        <w:t xml:space="preserve"> time on the</w:t>
      </w:r>
      <w:r w:rsidRPr="00657779">
        <w:rPr>
          <w:color w:val="000000"/>
        </w:rPr>
        <w:t xml:space="preserve"> </w:t>
      </w:r>
      <w:r w:rsidR="00F94D85" w:rsidRPr="00F94D85">
        <w:rPr>
          <w:color w:val="000000"/>
        </w:rPr>
        <w:t>James Webb Space Telescope</w:t>
      </w:r>
      <w:r w:rsidR="00362B70">
        <w:rPr>
          <w:color w:val="000000"/>
        </w:rPr>
        <w:t xml:space="preserve"> (JWST</w:t>
      </w:r>
      <w:r w:rsidR="00F94D85" w:rsidRPr="00F94D85">
        <w:rPr>
          <w:color w:val="000000"/>
        </w:rPr>
        <w:t>)</w:t>
      </w:r>
      <w:r w:rsidR="00EB56A9">
        <w:rPr>
          <w:color w:val="000000"/>
        </w:rPr>
        <w:t xml:space="preserve">, </w:t>
      </w:r>
      <w:r w:rsidR="00362B70">
        <w:rPr>
          <w:color w:val="000000"/>
        </w:rPr>
        <w:t>stat</w:t>
      </w:r>
      <w:r w:rsidR="00EB56A9">
        <w:rPr>
          <w:color w:val="000000"/>
        </w:rPr>
        <w:t>ing that</w:t>
      </w:r>
      <w:r w:rsidR="00362B70" w:rsidRPr="00657779">
        <w:rPr>
          <w:color w:val="000000"/>
        </w:rPr>
        <w:t xml:space="preserve"> </w:t>
      </w:r>
      <w:r w:rsidRPr="00657779">
        <w:rPr>
          <w:color w:val="000000"/>
        </w:rPr>
        <w:t xml:space="preserve">the performance of the instrument is obviously impressive and great news for the community. </w:t>
      </w:r>
      <w:r w:rsidR="00EC4BE0">
        <w:rPr>
          <w:color w:val="000000"/>
        </w:rPr>
        <w:t>Lundgren</w:t>
      </w:r>
      <w:r w:rsidR="00520CD7">
        <w:rPr>
          <w:color w:val="000000"/>
        </w:rPr>
        <w:t xml:space="preserve"> </w:t>
      </w:r>
      <w:r w:rsidR="00F94D85">
        <w:rPr>
          <w:color w:val="000000"/>
        </w:rPr>
        <w:t>asks if Clampin</w:t>
      </w:r>
      <w:r w:rsidRPr="00657779">
        <w:rPr>
          <w:color w:val="000000"/>
        </w:rPr>
        <w:t xml:space="preserve"> could talk about the budget for funding the science in those G</w:t>
      </w:r>
      <w:r w:rsidR="009215FB">
        <w:rPr>
          <w:color w:val="000000"/>
        </w:rPr>
        <w:t xml:space="preserve">EO </w:t>
      </w:r>
      <w:r w:rsidRPr="00657779">
        <w:rPr>
          <w:color w:val="000000"/>
        </w:rPr>
        <w:t xml:space="preserve">programs. </w:t>
      </w:r>
      <w:r w:rsidR="009F6E3E" w:rsidRPr="009F6E3E">
        <w:rPr>
          <w:color w:val="000000"/>
        </w:rPr>
        <w:t>Lundgren</w:t>
      </w:r>
      <w:r w:rsidR="00F94D85">
        <w:rPr>
          <w:color w:val="000000"/>
        </w:rPr>
        <w:t xml:space="preserve">’s understating is that </w:t>
      </w:r>
      <w:r w:rsidRPr="00657779">
        <w:rPr>
          <w:color w:val="000000"/>
        </w:rPr>
        <w:t>it</w:t>
      </w:r>
      <w:r w:rsidR="00362B70">
        <w:rPr>
          <w:color w:val="000000"/>
        </w:rPr>
        <w:t>’</w:t>
      </w:r>
      <w:r w:rsidRPr="00657779">
        <w:rPr>
          <w:color w:val="000000"/>
        </w:rPr>
        <w:t>s hard to complete the scientific analysis with the budget that</w:t>
      </w:r>
      <w:r w:rsidR="00362B70">
        <w:rPr>
          <w:color w:val="000000"/>
        </w:rPr>
        <w:t>’</w:t>
      </w:r>
      <w:r w:rsidRPr="00657779">
        <w:rPr>
          <w:color w:val="000000"/>
        </w:rPr>
        <w:t xml:space="preserve">s being </w:t>
      </w:r>
      <w:r w:rsidR="008512D1" w:rsidRPr="00657779">
        <w:rPr>
          <w:color w:val="000000"/>
        </w:rPr>
        <w:t>provided</w:t>
      </w:r>
      <w:r w:rsidR="00362B70">
        <w:rPr>
          <w:color w:val="000000"/>
        </w:rPr>
        <w:t>.</w:t>
      </w:r>
      <w:r w:rsidR="008512D1" w:rsidRPr="00657779">
        <w:rPr>
          <w:color w:val="000000"/>
        </w:rPr>
        <w:t xml:space="preserve"> </w:t>
      </w:r>
      <w:r w:rsidR="00297E79">
        <w:rPr>
          <w:color w:val="000000"/>
        </w:rPr>
        <w:t>Sh</w:t>
      </w:r>
      <w:r w:rsidR="00362B70">
        <w:rPr>
          <w:color w:val="000000"/>
        </w:rPr>
        <w:t xml:space="preserve">e </w:t>
      </w:r>
      <w:r w:rsidR="00362B70" w:rsidRPr="00657779">
        <w:rPr>
          <w:color w:val="000000"/>
        </w:rPr>
        <w:t>wonder</w:t>
      </w:r>
      <w:r w:rsidR="00362B70">
        <w:rPr>
          <w:color w:val="000000"/>
        </w:rPr>
        <w:t>s</w:t>
      </w:r>
      <w:r w:rsidR="00362B70" w:rsidRPr="00657779">
        <w:rPr>
          <w:color w:val="000000"/>
        </w:rPr>
        <w:t xml:space="preserve"> </w:t>
      </w:r>
      <w:r w:rsidRPr="00657779">
        <w:rPr>
          <w:color w:val="000000"/>
        </w:rPr>
        <w:t>if there was open conversation with the other agencies about making the dividing lines in individual investigator awards less restrictive in terms of what you can be awarded</w:t>
      </w:r>
      <w:r w:rsidR="00F94D85">
        <w:rPr>
          <w:color w:val="000000"/>
        </w:rPr>
        <w:t xml:space="preserve"> if</w:t>
      </w:r>
      <w:r w:rsidRPr="00657779">
        <w:rPr>
          <w:color w:val="000000"/>
        </w:rPr>
        <w:t xml:space="preserve"> you're using N</w:t>
      </w:r>
      <w:r w:rsidR="00F94D85">
        <w:rPr>
          <w:color w:val="000000"/>
        </w:rPr>
        <w:t>ASA</w:t>
      </w:r>
      <w:r w:rsidRPr="00657779">
        <w:rPr>
          <w:color w:val="000000"/>
        </w:rPr>
        <w:t xml:space="preserve"> resources.</w:t>
      </w:r>
      <w:r w:rsidR="00520CD7">
        <w:rPr>
          <w:color w:val="000000"/>
        </w:rPr>
        <w:t xml:space="preserve"> </w:t>
      </w:r>
      <w:r w:rsidR="00F94D85">
        <w:rPr>
          <w:color w:val="000000"/>
        </w:rPr>
        <w:t>Clampin</w:t>
      </w:r>
      <w:r w:rsidRPr="00657779">
        <w:rPr>
          <w:color w:val="000000"/>
        </w:rPr>
        <w:t xml:space="preserve"> </w:t>
      </w:r>
      <w:r w:rsidR="00520CD7">
        <w:rPr>
          <w:color w:val="000000"/>
        </w:rPr>
        <w:t xml:space="preserve">replies </w:t>
      </w:r>
      <w:r w:rsidR="00F94D85">
        <w:rPr>
          <w:color w:val="000000"/>
        </w:rPr>
        <w:t>that</w:t>
      </w:r>
      <w:r w:rsidR="00520CD7">
        <w:rPr>
          <w:color w:val="000000"/>
        </w:rPr>
        <w:t>,</w:t>
      </w:r>
      <w:r w:rsidR="00F94D85">
        <w:rPr>
          <w:color w:val="000000"/>
        </w:rPr>
        <w:t xml:space="preserve"> before he </w:t>
      </w:r>
      <w:r w:rsidRPr="00657779">
        <w:rPr>
          <w:color w:val="000000"/>
        </w:rPr>
        <w:t>started</w:t>
      </w:r>
      <w:r w:rsidR="00520CD7">
        <w:rPr>
          <w:color w:val="000000"/>
        </w:rPr>
        <w:t>,</w:t>
      </w:r>
      <w:r w:rsidR="00F94D85">
        <w:rPr>
          <w:color w:val="000000"/>
        </w:rPr>
        <w:t xml:space="preserve"> </w:t>
      </w:r>
      <w:r w:rsidRPr="00657779">
        <w:rPr>
          <w:color w:val="000000"/>
        </w:rPr>
        <w:t xml:space="preserve">there was concern about the budget. In </w:t>
      </w:r>
      <w:r w:rsidR="00F94D85">
        <w:rPr>
          <w:color w:val="000000"/>
        </w:rPr>
        <w:t>his</w:t>
      </w:r>
      <w:r w:rsidRPr="00657779">
        <w:rPr>
          <w:color w:val="000000"/>
        </w:rPr>
        <w:t xml:space="preserve"> first year the number has been restored to what was recommended</w:t>
      </w:r>
      <w:r w:rsidR="00F94D85">
        <w:rPr>
          <w:color w:val="000000"/>
        </w:rPr>
        <w:t>,</w:t>
      </w:r>
      <w:r w:rsidRPr="00657779">
        <w:rPr>
          <w:color w:val="000000"/>
        </w:rPr>
        <w:t xml:space="preserve"> </w:t>
      </w:r>
      <w:r w:rsidR="00F94D85">
        <w:rPr>
          <w:color w:val="000000"/>
        </w:rPr>
        <w:t xml:space="preserve">and they </w:t>
      </w:r>
      <w:r w:rsidRPr="00657779">
        <w:rPr>
          <w:color w:val="000000"/>
        </w:rPr>
        <w:t>are not intending to reduce that</w:t>
      </w:r>
      <w:r w:rsidR="00520CD7">
        <w:rPr>
          <w:color w:val="000000"/>
        </w:rPr>
        <w:t xml:space="preserve"> number</w:t>
      </w:r>
      <w:r w:rsidRPr="00657779">
        <w:rPr>
          <w:color w:val="000000"/>
        </w:rPr>
        <w:t xml:space="preserve">. </w:t>
      </w:r>
      <w:r w:rsidR="00F94D85">
        <w:rPr>
          <w:color w:val="000000"/>
        </w:rPr>
        <w:t>T</w:t>
      </w:r>
      <w:r w:rsidRPr="00657779">
        <w:rPr>
          <w:color w:val="000000"/>
        </w:rPr>
        <w:t xml:space="preserve">he budget is at a level now that can support the science </w:t>
      </w:r>
      <w:r w:rsidR="008512D1" w:rsidRPr="00657779">
        <w:rPr>
          <w:color w:val="000000"/>
        </w:rPr>
        <w:t>communities’</w:t>
      </w:r>
      <w:r w:rsidRPr="00657779">
        <w:rPr>
          <w:color w:val="000000"/>
        </w:rPr>
        <w:t xml:space="preserve"> programs. </w:t>
      </w:r>
      <w:r w:rsidR="00F94D85">
        <w:rPr>
          <w:color w:val="000000"/>
        </w:rPr>
        <w:t>He</w:t>
      </w:r>
      <w:r w:rsidRPr="00657779">
        <w:rPr>
          <w:color w:val="000000"/>
        </w:rPr>
        <w:t xml:space="preserve"> believe</w:t>
      </w:r>
      <w:r w:rsidR="00F94D85">
        <w:rPr>
          <w:color w:val="000000"/>
        </w:rPr>
        <w:t>s</w:t>
      </w:r>
      <w:r w:rsidRPr="00657779">
        <w:rPr>
          <w:color w:val="000000"/>
        </w:rPr>
        <w:t xml:space="preserve"> </w:t>
      </w:r>
      <w:r w:rsidR="00F94D85">
        <w:rPr>
          <w:color w:val="000000"/>
        </w:rPr>
        <w:t>they</w:t>
      </w:r>
      <w:r w:rsidRPr="00657779">
        <w:rPr>
          <w:color w:val="000000"/>
        </w:rPr>
        <w:t>'re adequately funding the Roman program</w:t>
      </w:r>
      <w:r w:rsidR="00F94D85">
        <w:rPr>
          <w:color w:val="000000"/>
        </w:rPr>
        <w:t xml:space="preserve"> and</w:t>
      </w:r>
      <w:r w:rsidRPr="00657779">
        <w:rPr>
          <w:color w:val="000000"/>
        </w:rPr>
        <w:t xml:space="preserve"> </w:t>
      </w:r>
      <w:r w:rsidR="00F94D85" w:rsidRPr="00F94D85">
        <w:rPr>
          <w:color w:val="000000"/>
        </w:rPr>
        <w:t>t</w:t>
      </w:r>
      <w:r w:rsidRPr="00F94D85">
        <w:rPr>
          <w:color w:val="000000"/>
        </w:rPr>
        <w:t xml:space="preserve">he </w:t>
      </w:r>
      <w:r w:rsidR="00F94D85" w:rsidRPr="00F94D85">
        <w:rPr>
          <w:color w:val="000000"/>
        </w:rPr>
        <w:t xml:space="preserve">JWST </w:t>
      </w:r>
      <w:r w:rsidR="00F94D85">
        <w:rPr>
          <w:color w:val="000000"/>
        </w:rPr>
        <w:t>s</w:t>
      </w:r>
      <w:r w:rsidRPr="00F94D85">
        <w:rPr>
          <w:color w:val="000000"/>
        </w:rPr>
        <w:t>cience</w:t>
      </w:r>
      <w:r w:rsidRPr="00657779">
        <w:rPr>
          <w:color w:val="000000"/>
        </w:rPr>
        <w:t xml:space="preserve"> program.</w:t>
      </w:r>
      <w:r w:rsidR="00520CD7">
        <w:rPr>
          <w:color w:val="000000"/>
        </w:rPr>
        <w:t xml:space="preserve"> </w:t>
      </w:r>
    </w:p>
    <w:p w14:paraId="23D29684" w14:textId="0379D4CA" w:rsidR="00657779" w:rsidRDefault="004F3952" w:rsidP="008E0D17">
      <w:pPr>
        <w:spacing w:after="240"/>
        <w:rPr>
          <w:color w:val="000000"/>
        </w:rPr>
      </w:pPr>
      <w:r>
        <w:rPr>
          <w:color w:val="000000"/>
        </w:rPr>
        <w:t>Clampin reiterates that</w:t>
      </w:r>
      <w:r w:rsidR="00657779" w:rsidRPr="00657779">
        <w:rPr>
          <w:color w:val="000000"/>
        </w:rPr>
        <w:t xml:space="preserve"> </w:t>
      </w:r>
      <w:r>
        <w:rPr>
          <w:color w:val="000000"/>
        </w:rPr>
        <w:t>O</w:t>
      </w:r>
      <w:r w:rsidR="00520CD7" w:rsidRPr="00657779">
        <w:rPr>
          <w:color w:val="000000"/>
        </w:rPr>
        <w:t xml:space="preserve">bservatory </w:t>
      </w:r>
      <w:r w:rsidR="00657779" w:rsidRPr="00657779">
        <w:rPr>
          <w:color w:val="000000"/>
        </w:rPr>
        <w:t xml:space="preserve">is the primary </w:t>
      </w:r>
      <w:r w:rsidR="00F94D85">
        <w:rPr>
          <w:color w:val="000000"/>
        </w:rPr>
        <w:t>Decadal</w:t>
      </w:r>
      <w:r w:rsidR="00657779" w:rsidRPr="00657779">
        <w:rPr>
          <w:color w:val="000000"/>
        </w:rPr>
        <w:t xml:space="preserve"> recommendation in astrophysics, and </w:t>
      </w:r>
      <w:r w:rsidR="00F94D85">
        <w:rPr>
          <w:color w:val="000000"/>
        </w:rPr>
        <w:t>they are moving</w:t>
      </w:r>
      <w:r w:rsidR="00657779" w:rsidRPr="00657779">
        <w:rPr>
          <w:color w:val="000000"/>
        </w:rPr>
        <w:t xml:space="preserve"> forward within the </w:t>
      </w:r>
      <w:r w:rsidR="00F94D85">
        <w:rPr>
          <w:color w:val="000000"/>
        </w:rPr>
        <w:t xml:space="preserve">budgetary </w:t>
      </w:r>
      <w:r w:rsidR="00657779" w:rsidRPr="00657779">
        <w:rPr>
          <w:color w:val="000000"/>
        </w:rPr>
        <w:t xml:space="preserve">constraints. </w:t>
      </w:r>
      <w:r w:rsidR="00657779" w:rsidRPr="00F94D85">
        <w:rPr>
          <w:color w:val="000000"/>
        </w:rPr>
        <w:t xml:space="preserve">APAC </w:t>
      </w:r>
      <w:r w:rsidR="00F94D85" w:rsidRPr="00F94D85">
        <w:rPr>
          <w:color w:val="000000"/>
        </w:rPr>
        <w:t>(Astronomy and Astrophysics Advisory Committee</w:t>
      </w:r>
      <w:r w:rsidR="00F94D85">
        <w:rPr>
          <w:color w:val="000000"/>
        </w:rPr>
        <w:t xml:space="preserve">) </w:t>
      </w:r>
      <w:r w:rsidR="00657779" w:rsidRPr="00F94D85">
        <w:rPr>
          <w:color w:val="000000"/>
        </w:rPr>
        <w:t>is his primary advisory committee. They will be meeting in October.</w:t>
      </w:r>
    </w:p>
    <w:p w14:paraId="3CF28909" w14:textId="522F3743" w:rsidR="004F3952" w:rsidRPr="00F94D85" w:rsidRDefault="004F3952" w:rsidP="008E0D17">
      <w:pPr>
        <w:spacing w:after="240"/>
        <w:rPr>
          <w:color w:val="000000"/>
        </w:rPr>
      </w:pPr>
      <w:r>
        <w:rPr>
          <w:color w:val="000000"/>
        </w:rPr>
        <w:t xml:space="preserve">Clampin ends the </w:t>
      </w:r>
      <w:r w:rsidR="00A83225">
        <w:rPr>
          <w:color w:val="000000"/>
        </w:rPr>
        <w:t>p</w:t>
      </w:r>
      <w:r>
        <w:rPr>
          <w:color w:val="000000"/>
        </w:rPr>
        <w:t>resentation.</w:t>
      </w:r>
    </w:p>
    <w:p w14:paraId="4FF90C51" w14:textId="62F5B429" w:rsidR="00657779" w:rsidRPr="00F94D85" w:rsidRDefault="004F3952" w:rsidP="001E7BD4">
      <w:pPr>
        <w:pStyle w:val="Heading2"/>
      </w:pPr>
      <w:bookmarkStart w:id="9" w:name="_Toc150952369"/>
      <w:r>
        <w:t>C</w:t>
      </w:r>
      <w:r w:rsidR="00657779" w:rsidRPr="00F94D85">
        <w:t xml:space="preserve">ommittee </w:t>
      </w:r>
      <w:r>
        <w:t>D</w:t>
      </w:r>
      <w:r w:rsidRPr="00F94D85">
        <w:t>iscussion</w:t>
      </w:r>
      <w:bookmarkEnd w:id="9"/>
    </w:p>
    <w:p w14:paraId="410678DE" w14:textId="2857EF0C" w:rsidR="00587A80" w:rsidRDefault="004F3952" w:rsidP="008E0D17">
      <w:pPr>
        <w:spacing w:after="240"/>
        <w:rPr>
          <w:color w:val="000000"/>
        </w:rPr>
      </w:pPr>
      <w:r>
        <w:rPr>
          <w:color w:val="000000"/>
        </w:rPr>
        <w:t>The committee discussion is a</w:t>
      </w:r>
      <w:r w:rsidR="00587A80">
        <w:rPr>
          <w:color w:val="000000"/>
        </w:rPr>
        <w:t>n opportunity for the committee to bring up whatever they want about what they’ve heard so far</w:t>
      </w:r>
      <w:r w:rsidR="00B7475E">
        <w:rPr>
          <w:color w:val="000000"/>
        </w:rPr>
        <w:t>.</w:t>
      </w:r>
    </w:p>
    <w:p w14:paraId="770D6C8B" w14:textId="223E2311" w:rsidR="00657779" w:rsidRPr="00657779" w:rsidRDefault="009F6E3E" w:rsidP="008E0D17">
      <w:pPr>
        <w:spacing w:after="240"/>
        <w:rPr>
          <w:color w:val="000000"/>
        </w:rPr>
      </w:pPr>
      <w:r w:rsidRPr="009F6E3E">
        <w:rPr>
          <w:color w:val="000000"/>
        </w:rPr>
        <w:t xml:space="preserve">Mike McCarthy </w:t>
      </w:r>
      <w:r w:rsidR="004F3952">
        <w:rPr>
          <w:color w:val="000000"/>
        </w:rPr>
        <w:t xml:space="preserve">asks </w:t>
      </w:r>
      <w:r w:rsidR="00587A80" w:rsidRPr="00657779">
        <w:rPr>
          <w:color w:val="000000"/>
        </w:rPr>
        <w:t>about the previous year’s report and when they might be scheduled.</w:t>
      </w:r>
      <w:r w:rsidR="00B7475E">
        <w:rPr>
          <w:color w:val="000000"/>
        </w:rPr>
        <w:t xml:space="preserve"> </w:t>
      </w:r>
      <w:r>
        <w:rPr>
          <w:color w:val="000000"/>
        </w:rPr>
        <w:t>Darcy Barron</w:t>
      </w:r>
      <w:r w:rsidR="00587A80">
        <w:rPr>
          <w:color w:val="000000"/>
        </w:rPr>
        <w:t xml:space="preserve"> </w:t>
      </w:r>
      <w:r w:rsidR="00B7475E">
        <w:rPr>
          <w:color w:val="000000"/>
        </w:rPr>
        <w:t xml:space="preserve">replies </w:t>
      </w:r>
      <w:r w:rsidR="00DE709F">
        <w:rPr>
          <w:color w:val="000000"/>
        </w:rPr>
        <w:t>t</w:t>
      </w:r>
      <w:r w:rsidR="00657779" w:rsidRPr="00657779">
        <w:rPr>
          <w:color w:val="000000"/>
        </w:rPr>
        <w:t>here has not been a line</w:t>
      </w:r>
      <w:r w:rsidR="00F94D85">
        <w:rPr>
          <w:color w:val="000000"/>
        </w:rPr>
        <w:t>-</w:t>
      </w:r>
      <w:r w:rsidR="00657779" w:rsidRPr="00657779">
        <w:rPr>
          <w:color w:val="000000"/>
        </w:rPr>
        <w:t>by</w:t>
      </w:r>
      <w:r w:rsidR="00F94D85">
        <w:rPr>
          <w:color w:val="000000"/>
        </w:rPr>
        <w:t>-</w:t>
      </w:r>
      <w:r w:rsidR="00657779" w:rsidRPr="00657779">
        <w:rPr>
          <w:color w:val="000000"/>
        </w:rPr>
        <w:t>line reply to last year’s questions about recommendations.</w:t>
      </w:r>
      <w:r w:rsidR="00B7475E">
        <w:rPr>
          <w:color w:val="000000"/>
        </w:rPr>
        <w:t xml:space="preserve"> </w:t>
      </w:r>
      <w:r>
        <w:rPr>
          <w:color w:val="000000"/>
        </w:rPr>
        <w:t xml:space="preserve">Chris Smith </w:t>
      </w:r>
      <w:r w:rsidR="004F3952">
        <w:rPr>
          <w:color w:val="000000"/>
        </w:rPr>
        <w:t xml:space="preserve">says </w:t>
      </w:r>
      <w:r>
        <w:rPr>
          <w:color w:val="000000"/>
        </w:rPr>
        <w:t>t</w:t>
      </w:r>
      <w:r w:rsidR="00537DA8">
        <w:rPr>
          <w:color w:val="000000"/>
        </w:rPr>
        <w:t xml:space="preserve">here is a summary of </w:t>
      </w:r>
      <w:r w:rsidR="00537DA8" w:rsidRPr="00657779">
        <w:rPr>
          <w:color w:val="000000"/>
        </w:rPr>
        <w:t xml:space="preserve">the main topics </w:t>
      </w:r>
      <w:r w:rsidR="00537DA8">
        <w:rPr>
          <w:color w:val="000000"/>
        </w:rPr>
        <w:t xml:space="preserve">(those </w:t>
      </w:r>
      <w:r w:rsidR="00537DA8" w:rsidRPr="00657779">
        <w:rPr>
          <w:color w:val="000000"/>
        </w:rPr>
        <w:t xml:space="preserve">for which there </w:t>
      </w:r>
      <w:r w:rsidR="00537DA8" w:rsidRPr="00657779">
        <w:rPr>
          <w:color w:val="000000"/>
        </w:rPr>
        <w:lastRenderedPageBreak/>
        <w:t>was a section or subsection</w:t>
      </w:r>
      <w:r w:rsidR="00537DA8">
        <w:rPr>
          <w:color w:val="000000"/>
        </w:rPr>
        <w:t xml:space="preserve">) </w:t>
      </w:r>
      <w:r w:rsidR="00537DA8" w:rsidRPr="00657779">
        <w:rPr>
          <w:color w:val="000000"/>
        </w:rPr>
        <w:t xml:space="preserve">in </w:t>
      </w:r>
      <w:r w:rsidR="00537DA8">
        <w:rPr>
          <w:color w:val="000000"/>
        </w:rPr>
        <w:t>the</w:t>
      </w:r>
      <w:r w:rsidR="00537DA8" w:rsidRPr="00657779">
        <w:rPr>
          <w:color w:val="000000"/>
        </w:rPr>
        <w:t xml:space="preserve"> F</w:t>
      </w:r>
      <w:r w:rsidR="00537DA8">
        <w:rPr>
          <w:color w:val="000000"/>
        </w:rPr>
        <w:t>Y23</w:t>
      </w:r>
      <w:r w:rsidR="00537DA8" w:rsidRPr="00657779">
        <w:rPr>
          <w:color w:val="000000"/>
        </w:rPr>
        <w:t xml:space="preserve"> report.</w:t>
      </w:r>
      <w:r w:rsidR="00537DA8">
        <w:rPr>
          <w:color w:val="000000"/>
        </w:rPr>
        <w:t xml:space="preserve"> Topics </w:t>
      </w:r>
      <w:r w:rsidR="008512D1">
        <w:rPr>
          <w:color w:val="000000"/>
        </w:rPr>
        <w:t>include</w:t>
      </w:r>
      <w:r w:rsidR="00657779" w:rsidRPr="00657779">
        <w:rPr>
          <w:color w:val="000000"/>
        </w:rPr>
        <w:t xml:space="preserve"> </w:t>
      </w:r>
      <w:r w:rsidR="00537DA8">
        <w:rPr>
          <w:color w:val="000000"/>
        </w:rPr>
        <w:t xml:space="preserve">ELTs </w:t>
      </w:r>
      <w:r w:rsidR="00657779" w:rsidRPr="00657779">
        <w:rPr>
          <w:color w:val="000000"/>
        </w:rPr>
        <w:t>in this case</w:t>
      </w:r>
      <w:r w:rsidR="00537DA8">
        <w:rPr>
          <w:color w:val="000000"/>
        </w:rPr>
        <w:t>,</w:t>
      </w:r>
      <w:r w:rsidR="00657779" w:rsidRPr="00657779">
        <w:rPr>
          <w:color w:val="000000"/>
        </w:rPr>
        <w:t xml:space="preserve"> ground-based laboratory astrophysics</w:t>
      </w:r>
      <w:r w:rsidR="00537DA8">
        <w:rPr>
          <w:color w:val="000000"/>
        </w:rPr>
        <w:t>,</w:t>
      </w:r>
      <w:r w:rsidR="00657779" w:rsidRPr="00657779">
        <w:rPr>
          <w:color w:val="000000"/>
        </w:rPr>
        <w:t xml:space="preserve"> next generation</w:t>
      </w:r>
      <w:r w:rsidR="00F94D85">
        <w:rPr>
          <w:color w:val="000000"/>
        </w:rPr>
        <w:t xml:space="preserve"> </w:t>
      </w:r>
      <w:r w:rsidR="00537DA8" w:rsidRPr="00537DA8">
        <w:rPr>
          <w:color w:val="000000"/>
        </w:rPr>
        <w:t>VLA</w:t>
      </w:r>
      <w:r w:rsidR="00537DA8">
        <w:rPr>
          <w:color w:val="000000"/>
        </w:rPr>
        <w:t>s,</w:t>
      </w:r>
      <w:r w:rsidR="00657779" w:rsidRPr="00657779">
        <w:rPr>
          <w:color w:val="000000"/>
        </w:rPr>
        <w:t xml:space="preserve"> </w:t>
      </w:r>
      <w:r w:rsidR="004F3952">
        <w:rPr>
          <w:color w:val="000000"/>
        </w:rPr>
        <w:t xml:space="preserve">and </w:t>
      </w:r>
      <w:r w:rsidR="00537DA8" w:rsidRPr="00537DA8">
        <w:rPr>
          <w:color w:val="000000"/>
        </w:rPr>
        <w:t>CMBs</w:t>
      </w:r>
      <w:r w:rsidR="00657779" w:rsidRPr="00657779">
        <w:rPr>
          <w:color w:val="000000"/>
        </w:rPr>
        <w:t xml:space="preserve">. </w:t>
      </w:r>
      <w:r w:rsidR="004F3952">
        <w:rPr>
          <w:color w:val="000000"/>
        </w:rPr>
        <w:t>P</w:t>
      </w:r>
      <w:r w:rsidR="004F3952" w:rsidRPr="00657779">
        <w:rPr>
          <w:color w:val="000000"/>
        </w:rPr>
        <w:t>rotect</w:t>
      </w:r>
      <w:r w:rsidR="004F3952">
        <w:rPr>
          <w:color w:val="000000"/>
        </w:rPr>
        <w:t>ing</w:t>
      </w:r>
      <w:r w:rsidR="004F3952" w:rsidRPr="00657779">
        <w:rPr>
          <w:color w:val="000000"/>
        </w:rPr>
        <w:t xml:space="preserve"> </w:t>
      </w:r>
      <w:r w:rsidR="00657779" w:rsidRPr="00657779">
        <w:rPr>
          <w:color w:val="000000"/>
        </w:rPr>
        <w:t>dark and quiet skies</w:t>
      </w:r>
      <w:r w:rsidR="004F3952">
        <w:rPr>
          <w:color w:val="000000"/>
        </w:rPr>
        <w:t xml:space="preserve"> is important for </w:t>
      </w:r>
      <w:r w:rsidR="00F94D85">
        <w:rPr>
          <w:color w:val="000000"/>
        </w:rPr>
        <w:t>TDAMM</w:t>
      </w:r>
      <w:r w:rsidR="00657779" w:rsidRPr="00657779">
        <w:rPr>
          <w:color w:val="000000"/>
        </w:rPr>
        <w:t xml:space="preserve">. </w:t>
      </w:r>
      <w:r w:rsidR="004F3952">
        <w:rPr>
          <w:color w:val="000000"/>
        </w:rPr>
        <w:t>Other priorities include</w:t>
      </w:r>
      <w:r w:rsidR="00537DA8">
        <w:rPr>
          <w:color w:val="000000"/>
        </w:rPr>
        <w:t xml:space="preserve"> a</w:t>
      </w:r>
      <w:r w:rsidR="00657779" w:rsidRPr="00657779">
        <w:rPr>
          <w:color w:val="000000"/>
        </w:rPr>
        <w:t>strophysics data, data archiving</w:t>
      </w:r>
      <w:r w:rsidR="00537DA8">
        <w:rPr>
          <w:color w:val="000000"/>
        </w:rPr>
        <w:t>,</w:t>
      </w:r>
      <w:r w:rsidR="00657779" w:rsidRPr="00657779">
        <w:rPr>
          <w:color w:val="000000"/>
        </w:rPr>
        <w:t xml:space="preserve"> and more data</w:t>
      </w:r>
      <w:r w:rsidR="00537DA8">
        <w:rPr>
          <w:color w:val="000000"/>
        </w:rPr>
        <w:t xml:space="preserve">; </w:t>
      </w:r>
      <w:r w:rsidR="004F3952">
        <w:rPr>
          <w:color w:val="000000"/>
        </w:rPr>
        <w:t xml:space="preserve">the </w:t>
      </w:r>
      <w:r w:rsidR="00537DA8">
        <w:rPr>
          <w:color w:val="000000"/>
        </w:rPr>
        <w:t>s</w:t>
      </w:r>
      <w:r w:rsidR="00657779" w:rsidRPr="00657779">
        <w:rPr>
          <w:color w:val="000000"/>
        </w:rPr>
        <w:t>tate of the profession, including demographics</w:t>
      </w:r>
      <w:r w:rsidR="004F3952">
        <w:rPr>
          <w:color w:val="000000"/>
        </w:rPr>
        <w:t>;</w:t>
      </w:r>
      <w:r w:rsidR="00657779" w:rsidRPr="00657779">
        <w:rPr>
          <w:color w:val="000000"/>
        </w:rPr>
        <w:t xml:space="preserve"> and climate change. </w:t>
      </w:r>
    </w:p>
    <w:p w14:paraId="3FC2E050" w14:textId="77777777" w:rsidR="00B7475E" w:rsidRDefault="00B7475E" w:rsidP="001E7BD4">
      <w:pPr>
        <w:pStyle w:val="Heading3"/>
      </w:pPr>
      <w:r>
        <w:t>Focus of Subsequent Discussions</w:t>
      </w:r>
    </w:p>
    <w:p w14:paraId="6325D5B7" w14:textId="529DC604" w:rsidR="004F3952" w:rsidRDefault="004F3952" w:rsidP="008E0D17">
      <w:pPr>
        <w:spacing w:after="240"/>
        <w:rPr>
          <w:color w:val="000000"/>
        </w:rPr>
      </w:pPr>
      <w:r>
        <w:rPr>
          <w:color w:val="000000"/>
        </w:rPr>
        <w:t>The committee consider</w:t>
      </w:r>
      <w:r w:rsidR="00BB26CA">
        <w:rPr>
          <w:color w:val="000000"/>
        </w:rPr>
        <w:t>s</w:t>
      </w:r>
      <w:r>
        <w:rPr>
          <w:color w:val="000000"/>
        </w:rPr>
        <w:t xml:space="preserve"> focal points for a subsequent meeting. </w:t>
      </w:r>
    </w:p>
    <w:p w14:paraId="260A525D" w14:textId="44D3F8C0" w:rsidR="0028564E" w:rsidRDefault="009F6E3E" w:rsidP="008E0D17">
      <w:pPr>
        <w:spacing w:after="240"/>
        <w:rPr>
          <w:color w:val="000000"/>
        </w:rPr>
      </w:pPr>
      <w:r>
        <w:t>Zabludoff</w:t>
      </w:r>
      <w:r>
        <w:rPr>
          <w:color w:val="000000"/>
        </w:rPr>
        <w:t xml:space="preserve"> </w:t>
      </w:r>
      <w:r w:rsidR="00BB26CA">
        <w:rPr>
          <w:color w:val="000000"/>
        </w:rPr>
        <w:t xml:space="preserve">says </w:t>
      </w:r>
      <w:r w:rsidR="0028564E">
        <w:rPr>
          <w:color w:val="000000"/>
        </w:rPr>
        <w:t>the presenters</w:t>
      </w:r>
      <w:r w:rsidR="0028564E" w:rsidRPr="00657779">
        <w:rPr>
          <w:color w:val="000000"/>
        </w:rPr>
        <w:t xml:space="preserve"> </w:t>
      </w:r>
      <w:r w:rsidR="00657779" w:rsidRPr="00657779">
        <w:rPr>
          <w:color w:val="000000"/>
        </w:rPr>
        <w:t>asked for a lot of things</w:t>
      </w:r>
      <w:r w:rsidR="00BB26CA">
        <w:rPr>
          <w:color w:val="000000"/>
        </w:rPr>
        <w:t>—i</w:t>
      </w:r>
      <w:r w:rsidR="00657779" w:rsidRPr="00657779">
        <w:rPr>
          <w:color w:val="000000"/>
        </w:rPr>
        <w:t xml:space="preserve">n general, to make </w:t>
      </w:r>
      <w:r w:rsidR="0028564E">
        <w:rPr>
          <w:color w:val="000000"/>
        </w:rPr>
        <w:t xml:space="preserve">the committee’s </w:t>
      </w:r>
      <w:r w:rsidR="00657779" w:rsidRPr="00657779">
        <w:rPr>
          <w:color w:val="000000"/>
        </w:rPr>
        <w:t>job easier.</w:t>
      </w:r>
      <w:r w:rsidR="00BB26CA">
        <w:rPr>
          <w:color w:val="000000"/>
        </w:rPr>
        <w:t xml:space="preserve"> </w:t>
      </w:r>
      <w:r w:rsidR="0090080E">
        <w:rPr>
          <w:color w:val="000000"/>
        </w:rPr>
        <w:t>She</w:t>
      </w:r>
      <w:r w:rsidR="00BB26CA">
        <w:rPr>
          <w:color w:val="000000"/>
        </w:rPr>
        <w:t xml:space="preserve"> agrees with Smith’s </w:t>
      </w:r>
      <w:r w:rsidR="00657779" w:rsidRPr="00657779">
        <w:rPr>
          <w:color w:val="000000"/>
        </w:rPr>
        <w:t>clear</w:t>
      </w:r>
      <w:r w:rsidR="00BB26CA">
        <w:rPr>
          <w:color w:val="000000"/>
        </w:rPr>
        <w:t xml:space="preserve"> description of </w:t>
      </w:r>
      <w:r w:rsidR="0028564E">
        <w:rPr>
          <w:color w:val="000000"/>
        </w:rPr>
        <w:t>their</w:t>
      </w:r>
      <w:r w:rsidR="00657779" w:rsidRPr="00657779">
        <w:rPr>
          <w:color w:val="000000"/>
        </w:rPr>
        <w:t xml:space="preserve"> two charges </w:t>
      </w:r>
      <w:r w:rsidR="00BB26CA">
        <w:rPr>
          <w:color w:val="000000"/>
        </w:rPr>
        <w:t>and</w:t>
      </w:r>
      <w:r w:rsidR="00657779" w:rsidRPr="00657779">
        <w:rPr>
          <w:color w:val="000000"/>
        </w:rPr>
        <w:t xml:space="preserve"> report responsibility</w:t>
      </w:r>
      <w:r w:rsidR="00BB26CA">
        <w:rPr>
          <w:color w:val="000000"/>
        </w:rPr>
        <w:t xml:space="preserve">, stating </w:t>
      </w:r>
      <w:r w:rsidR="00AD7692">
        <w:rPr>
          <w:color w:val="000000"/>
        </w:rPr>
        <w:t>s</w:t>
      </w:r>
      <w:r w:rsidR="00BB26CA">
        <w:rPr>
          <w:color w:val="000000"/>
        </w:rPr>
        <w:t>he found</w:t>
      </w:r>
      <w:r w:rsidR="00657779" w:rsidRPr="00657779">
        <w:rPr>
          <w:color w:val="000000"/>
        </w:rPr>
        <w:t xml:space="preserve"> the presentations informative.</w:t>
      </w:r>
      <w:r w:rsidR="00AD7692">
        <w:rPr>
          <w:color w:val="000000"/>
        </w:rPr>
        <w:t xml:space="preserve"> She</w:t>
      </w:r>
      <w:r w:rsidR="00BB26CA">
        <w:rPr>
          <w:color w:val="000000"/>
        </w:rPr>
        <w:t xml:space="preserve"> suggests </w:t>
      </w:r>
      <w:r w:rsidR="00657779" w:rsidRPr="00657779">
        <w:rPr>
          <w:color w:val="000000"/>
        </w:rPr>
        <w:t xml:space="preserve">the presentations </w:t>
      </w:r>
      <w:r w:rsidR="00BB26CA">
        <w:rPr>
          <w:color w:val="000000"/>
        </w:rPr>
        <w:t>should</w:t>
      </w:r>
      <w:r w:rsidR="00657779" w:rsidRPr="00657779">
        <w:rPr>
          <w:color w:val="000000"/>
        </w:rPr>
        <w:t xml:space="preserve"> laser</w:t>
      </w:r>
      <w:r w:rsidR="00587A80">
        <w:rPr>
          <w:color w:val="000000"/>
        </w:rPr>
        <w:t>-</w:t>
      </w:r>
      <w:r w:rsidR="00657779" w:rsidRPr="00657779">
        <w:rPr>
          <w:color w:val="000000"/>
        </w:rPr>
        <w:t xml:space="preserve">focus on </w:t>
      </w:r>
      <w:r w:rsidR="00BB26CA">
        <w:rPr>
          <w:color w:val="000000"/>
        </w:rPr>
        <w:t>the committee’s</w:t>
      </w:r>
      <w:r w:rsidR="00BB26CA" w:rsidRPr="00657779">
        <w:rPr>
          <w:color w:val="000000"/>
        </w:rPr>
        <w:t xml:space="preserve"> </w:t>
      </w:r>
      <w:r w:rsidR="00657779" w:rsidRPr="00657779">
        <w:rPr>
          <w:color w:val="000000"/>
        </w:rPr>
        <w:t>charge</w:t>
      </w:r>
      <w:r w:rsidR="00BB26CA">
        <w:rPr>
          <w:color w:val="000000"/>
        </w:rPr>
        <w:t xml:space="preserve"> and uses</w:t>
      </w:r>
      <w:r w:rsidR="00657779" w:rsidRPr="00657779">
        <w:rPr>
          <w:color w:val="000000"/>
        </w:rPr>
        <w:t xml:space="preserve"> Kathy</w:t>
      </w:r>
      <w:r w:rsidR="00BB26CA">
        <w:rPr>
          <w:color w:val="000000"/>
        </w:rPr>
        <w:t>’s</w:t>
      </w:r>
      <w:r w:rsidR="00657779" w:rsidRPr="00657779">
        <w:rPr>
          <w:color w:val="000000"/>
        </w:rPr>
        <w:t xml:space="preserve"> table </w:t>
      </w:r>
      <w:r w:rsidR="00BB26CA">
        <w:rPr>
          <w:color w:val="000000"/>
        </w:rPr>
        <w:t>as an example. The committee had</w:t>
      </w:r>
      <w:r w:rsidR="00657779" w:rsidRPr="00657779">
        <w:rPr>
          <w:color w:val="000000"/>
        </w:rPr>
        <w:t xml:space="preserve"> asked for</w:t>
      </w:r>
      <w:r w:rsidR="00BB26CA">
        <w:rPr>
          <w:color w:val="000000"/>
        </w:rPr>
        <w:t xml:space="preserve"> that table, and it </w:t>
      </w:r>
      <w:r w:rsidR="00657779" w:rsidRPr="00657779">
        <w:rPr>
          <w:color w:val="000000"/>
        </w:rPr>
        <w:t>describes all the programs</w:t>
      </w:r>
      <w:r w:rsidR="00BB26CA">
        <w:rPr>
          <w:color w:val="000000"/>
        </w:rPr>
        <w:t>,</w:t>
      </w:r>
      <w:r w:rsidR="00657779" w:rsidRPr="00657779">
        <w:rPr>
          <w:color w:val="000000"/>
        </w:rPr>
        <w:t xml:space="preserve"> missions</w:t>
      </w:r>
      <w:r w:rsidR="00BB26CA">
        <w:rPr>
          <w:color w:val="000000"/>
        </w:rPr>
        <w:t>,</w:t>
      </w:r>
      <w:r w:rsidR="00657779" w:rsidRPr="00657779">
        <w:rPr>
          <w:color w:val="000000"/>
        </w:rPr>
        <w:t xml:space="preserve"> and projects that are shared among two or three of the </w:t>
      </w:r>
      <w:r w:rsidR="00BB26CA">
        <w:rPr>
          <w:color w:val="000000"/>
        </w:rPr>
        <w:t>relevant</w:t>
      </w:r>
      <w:r w:rsidR="00BB26CA" w:rsidRPr="00657779">
        <w:rPr>
          <w:color w:val="000000"/>
        </w:rPr>
        <w:t xml:space="preserve"> </w:t>
      </w:r>
      <w:r w:rsidR="00657779" w:rsidRPr="00657779">
        <w:rPr>
          <w:color w:val="000000"/>
        </w:rPr>
        <w:t xml:space="preserve">agencies. </w:t>
      </w:r>
      <w:r w:rsidR="00BB26CA">
        <w:rPr>
          <w:color w:val="000000"/>
        </w:rPr>
        <w:t>Zabludoff finds this</w:t>
      </w:r>
      <w:r w:rsidR="00BB26CA" w:rsidRPr="00657779">
        <w:rPr>
          <w:color w:val="000000"/>
        </w:rPr>
        <w:t xml:space="preserve"> </w:t>
      </w:r>
      <w:r w:rsidR="00657779" w:rsidRPr="00657779">
        <w:rPr>
          <w:color w:val="000000"/>
        </w:rPr>
        <w:t xml:space="preserve">table useful, because </w:t>
      </w:r>
      <w:r w:rsidR="00BB26CA">
        <w:rPr>
          <w:color w:val="000000"/>
        </w:rPr>
        <w:t>it shows</w:t>
      </w:r>
      <w:r w:rsidR="00657779" w:rsidRPr="00657779">
        <w:rPr>
          <w:color w:val="000000"/>
        </w:rPr>
        <w:t xml:space="preserve"> which agencies are coordinating </w:t>
      </w:r>
      <w:proofErr w:type="gramStart"/>
      <w:r w:rsidR="00657779" w:rsidRPr="00657779">
        <w:rPr>
          <w:color w:val="000000"/>
        </w:rPr>
        <w:t>where</w:t>
      </w:r>
      <w:proofErr w:type="gramEnd"/>
      <w:r w:rsidR="00BB26CA">
        <w:rPr>
          <w:color w:val="000000"/>
        </w:rPr>
        <w:t>.</w:t>
      </w:r>
      <w:r w:rsidR="00657779" w:rsidRPr="00657779">
        <w:rPr>
          <w:color w:val="000000"/>
        </w:rPr>
        <w:t xml:space="preserve"> </w:t>
      </w:r>
      <w:r w:rsidR="00AD7692">
        <w:rPr>
          <w:color w:val="000000"/>
        </w:rPr>
        <w:t>Sh</w:t>
      </w:r>
      <w:r w:rsidR="00BB26CA">
        <w:rPr>
          <w:color w:val="000000"/>
        </w:rPr>
        <w:t>e suggests the committee</w:t>
      </w:r>
      <w:r w:rsidR="00657779" w:rsidRPr="00657779">
        <w:rPr>
          <w:color w:val="000000"/>
        </w:rPr>
        <w:t xml:space="preserve"> could go into depth on those projects, instruments, facilities, </w:t>
      </w:r>
      <w:r w:rsidR="00BB26CA">
        <w:rPr>
          <w:color w:val="000000"/>
        </w:rPr>
        <w:t xml:space="preserve">and </w:t>
      </w:r>
      <w:r w:rsidR="00657779" w:rsidRPr="00657779">
        <w:rPr>
          <w:color w:val="000000"/>
        </w:rPr>
        <w:t xml:space="preserve">missions, because that really should be where </w:t>
      </w:r>
      <w:r w:rsidR="00BB26CA">
        <w:rPr>
          <w:color w:val="000000"/>
        </w:rPr>
        <w:t xml:space="preserve">its </w:t>
      </w:r>
      <w:r w:rsidR="00657779" w:rsidRPr="00657779">
        <w:rPr>
          <w:color w:val="000000"/>
        </w:rPr>
        <w:t xml:space="preserve">focus is. </w:t>
      </w:r>
      <w:r w:rsidR="00BB26CA">
        <w:rPr>
          <w:color w:val="000000"/>
        </w:rPr>
        <w:t xml:space="preserve">Zabludoff also suggests </w:t>
      </w:r>
      <w:r w:rsidR="00657779" w:rsidRPr="00657779">
        <w:rPr>
          <w:color w:val="000000"/>
        </w:rPr>
        <w:t xml:space="preserve">another table that has the </w:t>
      </w:r>
      <w:r w:rsidR="0063349D">
        <w:rPr>
          <w:color w:val="000000"/>
        </w:rPr>
        <w:t>Decadal</w:t>
      </w:r>
      <w:r w:rsidR="00657779" w:rsidRPr="00657779">
        <w:rPr>
          <w:color w:val="000000"/>
        </w:rPr>
        <w:t xml:space="preserve"> recommendations</w:t>
      </w:r>
      <w:r w:rsidR="00BB26CA">
        <w:rPr>
          <w:color w:val="000000"/>
        </w:rPr>
        <w:t>, as well as</w:t>
      </w:r>
      <w:r w:rsidR="00657779" w:rsidRPr="00657779">
        <w:rPr>
          <w:color w:val="000000"/>
        </w:rPr>
        <w:t xml:space="preserve"> which agency is responding to </w:t>
      </w:r>
      <w:r w:rsidR="00587A80">
        <w:rPr>
          <w:color w:val="000000"/>
        </w:rPr>
        <w:t>which</w:t>
      </w:r>
      <w:r w:rsidR="00657779" w:rsidRPr="00657779">
        <w:rPr>
          <w:color w:val="000000"/>
        </w:rPr>
        <w:t xml:space="preserve"> cases where more than one agency is responding to the same </w:t>
      </w:r>
      <w:r w:rsidR="008B5342">
        <w:rPr>
          <w:color w:val="000000"/>
        </w:rPr>
        <w:t>Decadal</w:t>
      </w:r>
      <w:r w:rsidR="00657779" w:rsidRPr="00657779">
        <w:rPr>
          <w:color w:val="000000"/>
        </w:rPr>
        <w:t xml:space="preserve"> recommendation</w:t>
      </w:r>
      <w:r w:rsidR="00BB26CA">
        <w:rPr>
          <w:color w:val="000000"/>
        </w:rPr>
        <w:t>.</w:t>
      </w:r>
      <w:r w:rsidR="00BB26CA" w:rsidRPr="00657779">
        <w:rPr>
          <w:color w:val="000000"/>
        </w:rPr>
        <w:t xml:space="preserve"> </w:t>
      </w:r>
      <w:r w:rsidR="00AD7692">
        <w:rPr>
          <w:color w:val="000000"/>
        </w:rPr>
        <w:t>Sh</w:t>
      </w:r>
      <w:r w:rsidR="0028564E">
        <w:rPr>
          <w:color w:val="000000"/>
        </w:rPr>
        <w:t>e suggests</w:t>
      </w:r>
      <w:r w:rsidR="00657779" w:rsidRPr="00657779">
        <w:rPr>
          <w:color w:val="000000"/>
        </w:rPr>
        <w:t xml:space="preserve"> having those</w:t>
      </w:r>
      <w:r w:rsidR="0028564E">
        <w:rPr>
          <w:color w:val="000000"/>
        </w:rPr>
        <w:t xml:space="preserve"> tables</w:t>
      </w:r>
      <w:r w:rsidR="00657779" w:rsidRPr="00657779">
        <w:rPr>
          <w:color w:val="000000"/>
        </w:rPr>
        <w:t xml:space="preserve"> in advance</w:t>
      </w:r>
      <w:r w:rsidR="0028564E">
        <w:rPr>
          <w:color w:val="000000"/>
        </w:rPr>
        <w:t xml:space="preserve"> of the</w:t>
      </w:r>
      <w:r w:rsidR="00657779" w:rsidRPr="00657779">
        <w:rPr>
          <w:color w:val="000000"/>
        </w:rPr>
        <w:t xml:space="preserve"> meeting</w:t>
      </w:r>
      <w:r w:rsidR="0028564E">
        <w:rPr>
          <w:color w:val="000000"/>
        </w:rPr>
        <w:t xml:space="preserve">. </w:t>
      </w:r>
    </w:p>
    <w:p w14:paraId="17AA46E1" w14:textId="5AAFACDB" w:rsidR="0028564E" w:rsidRDefault="0028564E" w:rsidP="008E0D17">
      <w:pPr>
        <w:spacing w:after="240"/>
        <w:rPr>
          <w:color w:val="000000"/>
        </w:rPr>
      </w:pPr>
      <w:r>
        <w:rPr>
          <w:color w:val="000000"/>
        </w:rPr>
        <w:t xml:space="preserve">Questions for the committee to consider include: </w:t>
      </w:r>
      <w:r w:rsidR="00657779" w:rsidRPr="00657779">
        <w:rPr>
          <w:color w:val="000000"/>
        </w:rPr>
        <w:t xml:space="preserve">How do we fund all these fun projects? </w:t>
      </w:r>
      <w:r w:rsidR="008512D1" w:rsidRPr="00657779">
        <w:rPr>
          <w:color w:val="000000"/>
        </w:rPr>
        <w:t>How</w:t>
      </w:r>
      <w:r w:rsidR="00657779" w:rsidRPr="00657779">
        <w:rPr>
          <w:color w:val="000000"/>
        </w:rPr>
        <w:t xml:space="preserve"> </w:t>
      </w:r>
      <w:r>
        <w:rPr>
          <w:color w:val="000000"/>
        </w:rPr>
        <w:t xml:space="preserve">do </w:t>
      </w:r>
      <w:r w:rsidR="00657779" w:rsidRPr="00657779">
        <w:rPr>
          <w:color w:val="000000"/>
        </w:rPr>
        <w:t>we collaborate and find funding sources</w:t>
      </w:r>
      <w:r>
        <w:rPr>
          <w:color w:val="000000"/>
        </w:rPr>
        <w:t>?</w:t>
      </w:r>
      <w:r w:rsidRPr="00657779">
        <w:rPr>
          <w:color w:val="000000"/>
        </w:rPr>
        <w:t xml:space="preserve"> </w:t>
      </w:r>
      <w:r w:rsidR="00657779" w:rsidRPr="00657779">
        <w:rPr>
          <w:color w:val="000000"/>
        </w:rPr>
        <w:t xml:space="preserve">How can we get creative in response to the </w:t>
      </w:r>
      <w:r w:rsidR="0063349D">
        <w:rPr>
          <w:color w:val="000000"/>
        </w:rPr>
        <w:t>Decadal</w:t>
      </w:r>
      <w:r w:rsidR="00657779" w:rsidRPr="00657779">
        <w:rPr>
          <w:color w:val="000000"/>
        </w:rPr>
        <w:t xml:space="preserve"> recommendations to find more </w:t>
      </w:r>
      <w:r w:rsidR="008512D1" w:rsidRPr="00657779">
        <w:rPr>
          <w:color w:val="000000"/>
        </w:rPr>
        <w:t>money?</w:t>
      </w:r>
      <w:r w:rsidR="00657779" w:rsidRPr="00657779">
        <w:rPr>
          <w:color w:val="000000"/>
        </w:rPr>
        <w:t xml:space="preserve"> What are the drawbacks and benefits?</w:t>
      </w:r>
    </w:p>
    <w:p w14:paraId="417AA456" w14:textId="1DF19FEE" w:rsidR="00657779" w:rsidRPr="00657779" w:rsidRDefault="006F56F1" w:rsidP="008E0D17">
      <w:pPr>
        <w:spacing w:after="240"/>
        <w:rPr>
          <w:color w:val="000000"/>
        </w:rPr>
      </w:pPr>
      <w:r>
        <w:rPr>
          <w:color w:val="000000"/>
        </w:rPr>
        <w:t xml:space="preserve">Chris </w:t>
      </w:r>
      <w:r w:rsidR="009F6E3E">
        <w:rPr>
          <w:color w:val="000000"/>
        </w:rPr>
        <w:t xml:space="preserve">Smith </w:t>
      </w:r>
      <w:r>
        <w:rPr>
          <w:color w:val="000000"/>
        </w:rPr>
        <w:t>sa</w:t>
      </w:r>
      <w:r w:rsidR="0028564E">
        <w:rPr>
          <w:color w:val="000000"/>
        </w:rPr>
        <w:t>ys</w:t>
      </w:r>
      <w:r>
        <w:rPr>
          <w:color w:val="000000"/>
        </w:rPr>
        <w:t xml:space="preserve"> </w:t>
      </w:r>
      <w:r w:rsidR="00657779" w:rsidRPr="00657779">
        <w:rPr>
          <w:color w:val="000000"/>
        </w:rPr>
        <w:t>Mike mentioned several of the talking points. The meeting was held around data</w:t>
      </w:r>
      <w:r w:rsidR="00985D9E">
        <w:rPr>
          <w:color w:val="000000"/>
        </w:rPr>
        <w:t>,</w:t>
      </w:r>
      <w:r w:rsidR="00985D9E" w:rsidRPr="00657779">
        <w:rPr>
          <w:color w:val="000000"/>
        </w:rPr>
        <w:t xml:space="preserve"> </w:t>
      </w:r>
      <w:r w:rsidR="00B45CD5">
        <w:rPr>
          <w:color w:val="000000"/>
        </w:rPr>
        <w:t>TDAMM</w:t>
      </w:r>
      <w:r w:rsidR="00985D9E">
        <w:rPr>
          <w:color w:val="000000"/>
        </w:rPr>
        <w:t>, and whether the committee can</w:t>
      </w:r>
      <w:r w:rsidR="00657779" w:rsidRPr="00657779">
        <w:rPr>
          <w:color w:val="000000"/>
        </w:rPr>
        <w:t xml:space="preserve"> dedicate a whole session on the </w:t>
      </w:r>
      <w:r w:rsidR="008512D1" w:rsidRPr="00657779">
        <w:rPr>
          <w:color w:val="000000"/>
        </w:rPr>
        <w:t>day-to-day</w:t>
      </w:r>
      <w:r w:rsidR="00657779" w:rsidRPr="00657779">
        <w:rPr>
          <w:color w:val="000000"/>
        </w:rPr>
        <w:t xml:space="preserve"> session work. With back</w:t>
      </w:r>
      <w:r w:rsidR="00945EB4">
        <w:rPr>
          <w:color w:val="000000"/>
        </w:rPr>
        <w:t>-</w:t>
      </w:r>
      <w:r w:rsidR="00657779" w:rsidRPr="00657779">
        <w:rPr>
          <w:color w:val="000000"/>
        </w:rPr>
        <w:t>to</w:t>
      </w:r>
      <w:r w:rsidR="00945EB4">
        <w:rPr>
          <w:color w:val="000000"/>
        </w:rPr>
        <w:t>-</w:t>
      </w:r>
      <w:r w:rsidR="00657779" w:rsidRPr="00657779">
        <w:rPr>
          <w:color w:val="000000"/>
        </w:rPr>
        <w:t xml:space="preserve">back presentations, the collection of activities will </w:t>
      </w:r>
      <w:r w:rsidR="00D31564">
        <w:rPr>
          <w:color w:val="000000"/>
        </w:rPr>
        <w:t>present</w:t>
      </w:r>
      <w:r w:rsidR="00657779" w:rsidRPr="00657779">
        <w:rPr>
          <w:color w:val="000000"/>
        </w:rPr>
        <w:t xml:space="preserve"> a look at the bigger picture.</w:t>
      </w:r>
      <w:r>
        <w:rPr>
          <w:color w:val="000000"/>
        </w:rPr>
        <w:t xml:space="preserve"> That’s why the sessions are planned that way.</w:t>
      </w:r>
    </w:p>
    <w:p w14:paraId="70924EA4" w14:textId="031DF8B8" w:rsidR="00657779" w:rsidRPr="00657779" w:rsidRDefault="00985D9E" w:rsidP="008E0D17">
      <w:pPr>
        <w:spacing w:after="240"/>
        <w:rPr>
          <w:color w:val="000000"/>
        </w:rPr>
      </w:pPr>
      <w:r>
        <w:rPr>
          <w:color w:val="000000"/>
        </w:rPr>
        <w:t>The committee discusses</w:t>
      </w:r>
      <w:r w:rsidR="00657779" w:rsidRPr="00657779">
        <w:rPr>
          <w:color w:val="000000"/>
        </w:rPr>
        <w:t xml:space="preserve"> the content of </w:t>
      </w:r>
      <w:r w:rsidR="00D31564">
        <w:rPr>
          <w:color w:val="000000"/>
        </w:rPr>
        <w:t>the next day’s</w:t>
      </w:r>
      <w:r w:rsidR="00657779" w:rsidRPr="00657779">
        <w:rPr>
          <w:color w:val="000000"/>
        </w:rPr>
        <w:t xml:space="preserve"> presentations and how they </w:t>
      </w:r>
      <w:r w:rsidR="008512D1" w:rsidRPr="00657779">
        <w:rPr>
          <w:color w:val="000000"/>
        </w:rPr>
        <w:t>relate to</w:t>
      </w:r>
      <w:r w:rsidR="00657779" w:rsidRPr="00657779">
        <w:rPr>
          <w:color w:val="000000"/>
        </w:rPr>
        <w:t xml:space="preserve"> the topics that have been prioritized.</w:t>
      </w:r>
      <w:r>
        <w:rPr>
          <w:color w:val="000000"/>
        </w:rPr>
        <w:t xml:space="preserve"> </w:t>
      </w:r>
      <w:r w:rsidR="00D31564">
        <w:rPr>
          <w:color w:val="000000"/>
        </w:rPr>
        <w:t xml:space="preserve">There </w:t>
      </w:r>
      <w:r>
        <w:rPr>
          <w:color w:val="000000"/>
        </w:rPr>
        <w:t xml:space="preserve">are </w:t>
      </w:r>
      <w:r w:rsidR="00D31564">
        <w:rPr>
          <w:color w:val="000000"/>
        </w:rPr>
        <w:t>three</w:t>
      </w:r>
      <w:r w:rsidR="00657779" w:rsidRPr="00657779">
        <w:rPr>
          <w:color w:val="000000"/>
        </w:rPr>
        <w:t xml:space="preserve"> main recommendations that overlap with NASA</w:t>
      </w:r>
      <w:r w:rsidR="006F56F1">
        <w:rPr>
          <w:color w:val="000000"/>
        </w:rPr>
        <w:t xml:space="preserve">: </w:t>
      </w:r>
      <w:r>
        <w:rPr>
          <w:color w:val="000000"/>
        </w:rPr>
        <w:t>d</w:t>
      </w:r>
      <w:r w:rsidR="00657779" w:rsidRPr="00657779">
        <w:rPr>
          <w:color w:val="000000"/>
        </w:rPr>
        <w:t>ata, T</w:t>
      </w:r>
      <w:r w:rsidR="00B45CD5">
        <w:rPr>
          <w:color w:val="000000"/>
        </w:rPr>
        <w:t>DAMM</w:t>
      </w:r>
      <w:r w:rsidR="00657779" w:rsidRPr="00657779">
        <w:rPr>
          <w:color w:val="000000"/>
        </w:rPr>
        <w:t>, and demographics.</w:t>
      </w:r>
    </w:p>
    <w:p w14:paraId="0A971668" w14:textId="6E399353" w:rsidR="006F56F1" w:rsidRPr="00657779" w:rsidRDefault="00657779" w:rsidP="008E0D17">
      <w:pPr>
        <w:spacing w:after="240"/>
        <w:rPr>
          <w:color w:val="000000"/>
        </w:rPr>
      </w:pPr>
      <w:r w:rsidRPr="00657779">
        <w:rPr>
          <w:color w:val="000000"/>
        </w:rPr>
        <w:t>Mark mentions it’s sometimes hard to decide what to present. It’s also difficult when the agreements aren’t in place to describe certain activities.</w:t>
      </w:r>
    </w:p>
    <w:p w14:paraId="769559FE" w14:textId="7F998CCC" w:rsidR="00657779" w:rsidRPr="00657779" w:rsidRDefault="009F6E3E" w:rsidP="008E0D17">
      <w:pPr>
        <w:spacing w:after="240"/>
        <w:rPr>
          <w:color w:val="000000"/>
        </w:rPr>
      </w:pPr>
      <w:r>
        <w:rPr>
          <w:color w:val="000000"/>
        </w:rPr>
        <w:t>Smith</w:t>
      </w:r>
      <w:r w:rsidR="006F56F1">
        <w:rPr>
          <w:color w:val="000000"/>
        </w:rPr>
        <w:t xml:space="preserve"> </w:t>
      </w:r>
      <w:r w:rsidR="00985D9E">
        <w:rPr>
          <w:color w:val="000000"/>
        </w:rPr>
        <w:t xml:space="preserve">asks </w:t>
      </w:r>
      <w:r w:rsidR="006F56F1">
        <w:rPr>
          <w:color w:val="000000"/>
        </w:rPr>
        <w:t>if</w:t>
      </w:r>
      <w:r w:rsidR="00065105">
        <w:rPr>
          <w:color w:val="000000"/>
        </w:rPr>
        <w:t xml:space="preserve"> </w:t>
      </w:r>
      <w:r w:rsidR="00065105">
        <w:t>National Security Presidential Memorandum</w:t>
      </w:r>
      <w:r w:rsidR="006F56F1">
        <w:rPr>
          <w:color w:val="000000"/>
        </w:rPr>
        <w:t xml:space="preserve"> </w:t>
      </w:r>
      <w:r w:rsidR="00065105">
        <w:rPr>
          <w:color w:val="000000"/>
        </w:rPr>
        <w:t>(</w:t>
      </w:r>
      <w:r w:rsidR="00985D9E">
        <w:rPr>
          <w:color w:val="000000"/>
        </w:rPr>
        <w:t>N</w:t>
      </w:r>
      <w:r w:rsidR="00985D9E" w:rsidRPr="00657779">
        <w:rPr>
          <w:color w:val="000000"/>
        </w:rPr>
        <w:t>SPM</w:t>
      </w:r>
      <w:r w:rsidR="00065105">
        <w:rPr>
          <w:color w:val="000000"/>
        </w:rPr>
        <w:t>)</w:t>
      </w:r>
      <w:r w:rsidR="00985D9E">
        <w:rPr>
          <w:color w:val="000000"/>
        </w:rPr>
        <w:t xml:space="preserve"> </w:t>
      </w:r>
      <w:r w:rsidR="00985D9E" w:rsidRPr="00657779">
        <w:rPr>
          <w:color w:val="000000"/>
        </w:rPr>
        <w:t>33</w:t>
      </w:r>
      <w:r w:rsidR="00985D9E">
        <w:rPr>
          <w:color w:val="000000"/>
        </w:rPr>
        <w:t xml:space="preserve"> is</w:t>
      </w:r>
      <w:r w:rsidR="00D31564">
        <w:rPr>
          <w:color w:val="000000"/>
        </w:rPr>
        <w:t xml:space="preserve"> </w:t>
      </w:r>
      <w:r w:rsidR="00657779" w:rsidRPr="00657779">
        <w:rPr>
          <w:color w:val="000000"/>
        </w:rPr>
        <w:t>affecting collaborations</w:t>
      </w:r>
      <w:r w:rsidR="00985D9E">
        <w:rPr>
          <w:color w:val="000000"/>
        </w:rPr>
        <w:t>.</w:t>
      </w:r>
      <w:r w:rsidR="00657779" w:rsidRPr="00657779">
        <w:t xml:space="preserve"> </w:t>
      </w:r>
      <w:r w:rsidR="00985D9E">
        <w:rPr>
          <w:color w:val="000000"/>
        </w:rPr>
        <w:t xml:space="preserve">The memorandum </w:t>
      </w:r>
      <w:r w:rsidR="00657779" w:rsidRPr="00657779">
        <w:rPr>
          <w:color w:val="000000"/>
        </w:rPr>
        <w:t>establish</w:t>
      </w:r>
      <w:r w:rsidR="00D31564">
        <w:rPr>
          <w:color w:val="000000"/>
        </w:rPr>
        <w:t>es</w:t>
      </w:r>
      <w:r w:rsidR="00657779" w:rsidRPr="00657779">
        <w:rPr>
          <w:color w:val="000000"/>
        </w:rPr>
        <w:t xml:space="preserve"> national security and policy for</w:t>
      </w:r>
      <w:r w:rsidR="00985D9E">
        <w:rPr>
          <w:color w:val="000000"/>
        </w:rPr>
        <w:t xml:space="preserve"> securing </w:t>
      </w:r>
      <w:r w:rsidR="00D31564">
        <w:rPr>
          <w:color w:val="000000"/>
        </w:rPr>
        <w:t>US-</w:t>
      </w:r>
      <w:r w:rsidR="00657779" w:rsidRPr="00657779">
        <w:rPr>
          <w:color w:val="000000"/>
        </w:rPr>
        <w:t xml:space="preserve">supported research data against foreign interference and misappropriation, </w:t>
      </w:r>
      <w:r w:rsidR="00985D9E">
        <w:rPr>
          <w:color w:val="000000"/>
        </w:rPr>
        <w:t>among other threats</w:t>
      </w:r>
      <w:r w:rsidR="00657779" w:rsidRPr="00657779">
        <w:rPr>
          <w:color w:val="000000"/>
        </w:rPr>
        <w:t>. Mar</w:t>
      </w:r>
      <w:r>
        <w:rPr>
          <w:color w:val="000000"/>
        </w:rPr>
        <w:t>tin Still</w:t>
      </w:r>
      <w:r w:rsidR="00657779" w:rsidRPr="00657779">
        <w:rPr>
          <w:color w:val="000000"/>
        </w:rPr>
        <w:t xml:space="preserve"> </w:t>
      </w:r>
      <w:r w:rsidR="00985D9E">
        <w:rPr>
          <w:color w:val="000000"/>
        </w:rPr>
        <w:t>replies</w:t>
      </w:r>
      <w:r w:rsidR="00657779" w:rsidRPr="00657779">
        <w:rPr>
          <w:color w:val="000000"/>
        </w:rPr>
        <w:t>, “yes, it does affect us.”</w:t>
      </w:r>
    </w:p>
    <w:p w14:paraId="2BCE6EA2" w14:textId="2CF98BD0" w:rsidR="00985D9E" w:rsidRDefault="00985D9E" w:rsidP="001E7BD4">
      <w:pPr>
        <w:pStyle w:val="Heading3"/>
      </w:pPr>
      <w:r>
        <w:t xml:space="preserve">Demographic </w:t>
      </w:r>
      <w:r w:rsidR="00791D86">
        <w:t xml:space="preserve">Data </w:t>
      </w:r>
      <w:r>
        <w:t>Collection</w:t>
      </w:r>
    </w:p>
    <w:p w14:paraId="4CEDA6C3" w14:textId="3E530B1C" w:rsidR="00065105" w:rsidRDefault="006F56F1" w:rsidP="008E0D17">
      <w:pPr>
        <w:spacing w:after="240"/>
        <w:rPr>
          <w:color w:val="000000"/>
        </w:rPr>
      </w:pPr>
      <w:r>
        <w:rPr>
          <w:color w:val="000000"/>
        </w:rPr>
        <w:t xml:space="preserve">Lundgren </w:t>
      </w:r>
      <w:r w:rsidR="00985D9E" w:rsidRPr="00657779">
        <w:rPr>
          <w:color w:val="000000"/>
        </w:rPr>
        <w:t>ask</w:t>
      </w:r>
      <w:r w:rsidR="00985D9E">
        <w:rPr>
          <w:color w:val="000000"/>
        </w:rPr>
        <w:t>s</w:t>
      </w:r>
      <w:r w:rsidR="00985D9E" w:rsidRPr="00657779">
        <w:rPr>
          <w:color w:val="000000"/>
        </w:rPr>
        <w:t xml:space="preserve"> </w:t>
      </w:r>
      <w:r w:rsidR="00657779" w:rsidRPr="00657779">
        <w:rPr>
          <w:color w:val="000000"/>
        </w:rPr>
        <w:t xml:space="preserve">about demographic collection. </w:t>
      </w:r>
      <w:r w:rsidR="00BD5D14">
        <w:rPr>
          <w:color w:val="000000"/>
        </w:rPr>
        <w:t xml:space="preserve">Still </w:t>
      </w:r>
      <w:r>
        <w:rPr>
          <w:color w:val="000000"/>
        </w:rPr>
        <w:t>sa</w:t>
      </w:r>
      <w:r w:rsidR="00985D9E">
        <w:rPr>
          <w:color w:val="000000"/>
        </w:rPr>
        <w:t>ys they</w:t>
      </w:r>
      <w:r w:rsidR="00657779" w:rsidRPr="00657779">
        <w:rPr>
          <w:color w:val="000000"/>
        </w:rPr>
        <w:t xml:space="preserve"> are waiting for </w:t>
      </w:r>
      <w:r w:rsidR="00953999">
        <w:rPr>
          <w:color w:val="000000"/>
        </w:rPr>
        <w:t>f</w:t>
      </w:r>
      <w:r w:rsidR="00657779" w:rsidRPr="00657779">
        <w:rPr>
          <w:color w:val="000000"/>
        </w:rPr>
        <w:t xml:space="preserve">ederal guidance once </w:t>
      </w:r>
      <w:r w:rsidR="008512D1" w:rsidRPr="00657779">
        <w:rPr>
          <w:color w:val="000000"/>
        </w:rPr>
        <w:t>the reports</w:t>
      </w:r>
      <w:r w:rsidR="00657779" w:rsidRPr="00657779">
        <w:rPr>
          <w:color w:val="000000"/>
        </w:rPr>
        <w:t xml:space="preserve"> are completed. It seem</w:t>
      </w:r>
      <w:r>
        <w:rPr>
          <w:color w:val="000000"/>
        </w:rPr>
        <w:t>s</w:t>
      </w:r>
      <w:r w:rsidR="00DC54A1">
        <w:rPr>
          <w:color w:val="000000"/>
        </w:rPr>
        <w:t xml:space="preserve"> </w:t>
      </w:r>
      <w:r w:rsidR="00657779" w:rsidRPr="00657779">
        <w:rPr>
          <w:color w:val="000000"/>
        </w:rPr>
        <w:t>OSTP should provide guidance to agencies in this regard.</w:t>
      </w:r>
      <w:r w:rsidR="00065105">
        <w:rPr>
          <w:color w:val="000000"/>
        </w:rPr>
        <w:t xml:space="preserve"> </w:t>
      </w:r>
      <w:r w:rsidR="00AB2854">
        <w:rPr>
          <w:color w:val="000000"/>
        </w:rPr>
        <w:t>Carrie Black mentions the Decadal survey sent these questions to the highest level and then to OSTP.</w:t>
      </w:r>
      <w:r w:rsidR="00065105">
        <w:rPr>
          <w:color w:val="000000"/>
        </w:rPr>
        <w:t xml:space="preserve"> </w:t>
      </w:r>
    </w:p>
    <w:p w14:paraId="5569A3CE" w14:textId="5E5D9996" w:rsidR="0009197B" w:rsidRDefault="007F4017" w:rsidP="00D7207F">
      <w:pPr>
        <w:spacing w:after="240"/>
        <w:rPr>
          <w:color w:val="000000"/>
        </w:rPr>
      </w:pPr>
      <w:r>
        <w:rPr>
          <w:color w:val="000000"/>
        </w:rPr>
        <w:lastRenderedPageBreak/>
        <w:t xml:space="preserve">McCarthy </w:t>
      </w:r>
      <w:r w:rsidR="00791D86">
        <w:rPr>
          <w:color w:val="000000"/>
        </w:rPr>
        <w:t xml:space="preserve">says </w:t>
      </w:r>
      <w:r w:rsidR="00AB2854">
        <w:rPr>
          <w:color w:val="000000"/>
        </w:rPr>
        <w:t xml:space="preserve">OSTP should provide a consistent format. </w:t>
      </w:r>
      <w:r w:rsidR="00065105">
        <w:rPr>
          <w:color w:val="000000"/>
        </w:rPr>
        <w:t xml:space="preserve">He is surprised </w:t>
      </w:r>
      <w:r w:rsidR="00AB2854">
        <w:rPr>
          <w:color w:val="000000"/>
        </w:rPr>
        <w:t xml:space="preserve">that it’s still an open question. Still says they’re waiting for a broad set of directions. </w:t>
      </w:r>
      <w:r w:rsidR="009215FB">
        <w:rPr>
          <w:color w:val="000000"/>
        </w:rPr>
        <w:t>Lundgren</w:t>
      </w:r>
      <w:r w:rsidR="00AB2854">
        <w:rPr>
          <w:color w:val="000000"/>
        </w:rPr>
        <w:t xml:space="preserve"> asks </w:t>
      </w:r>
      <w:r w:rsidR="00657779" w:rsidRPr="00657779">
        <w:rPr>
          <w:color w:val="000000"/>
        </w:rPr>
        <w:t>about the minimum a</w:t>
      </w:r>
      <w:r w:rsidR="00A07D38">
        <w:rPr>
          <w:color w:val="000000"/>
        </w:rPr>
        <w:t>m</w:t>
      </w:r>
      <w:r w:rsidR="00657779" w:rsidRPr="00657779">
        <w:rPr>
          <w:color w:val="000000"/>
        </w:rPr>
        <w:t>ou</w:t>
      </w:r>
      <w:r w:rsidR="00A07D38">
        <w:rPr>
          <w:color w:val="000000"/>
        </w:rPr>
        <w:t>n</w:t>
      </w:r>
      <w:r w:rsidR="00657779" w:rsidRPr="00657779">
        <w:rPr>
          <w:color w:val="000000"/>
        </w:rPr>
        <w:t>t of data they can collect and</w:t>
      </w:r>
      <w:r w:rsidR="00D7207F">
        <w:rPr>
          <w:color w:val="000000"/>
        </w:rPr>
        <w:t xml:space="preserve"> analyze in a systematic fashion</w:t>
      </w:r>
      <w:r w:rsidR="009D082B">
        <w:rPr>
          <w:color w:val="000000"/>
        </w:rPr>
        <w:t>; s</w:t>
      </w:r>
      <w:r w:rsidR="00D7207F">
        <w:rPr>
          <w:color w:val="000000"/>
        </w:rPr>
        <w:t xml:space="preserve">he states the committee does not know about the </w:t>
      </w:r>
      <w:r w:rsidR="00A07D38" w:rsidRPr="00657779">
        <w:rPr>
          <w:color w:val="000000"/>
        </w:rPr>
        <w:t>non</w:t>
      </w:r>
      <w:r w:rsidR="00A07D38">
        <w:rPr>
          <w:color w:val="000000"/>
        </w:rPr>
        <w:t>-</w:t>
      </w:r>
      <w:r w:rsidR="00657779" w:rsidRPr="00657779">
        <w:rPr>
          <w:color w:val="000000"/>
        </w:rPr>
        <w:t>R1 institutions and PIs who are underrepresented</w:t>
      </w:r>
      <w:r w:rsidR="00D7207F">
        <w:rPr>
          <w:color w:val="000000"/>
        </w:rPr>
        <w:t xml:space="preserve">, among other data, despite the inference that such data are collected. </w:t>
      </w:r>
    </w:p>
    <w:p w14:paraId="7FD62A83" w14:textId="3CB75E3C" w:rsidR="00065105" w:rsidRDefault="009D082B" w:rsidP="009D082B">
      <w:pPr>
        <w:spacing w:after="240"/>
        <w:rPr>
          <w:color w:val="000000"/>
        </w:rPr>
      </w:pPr>
      <w:r>
        <w:rPr>
          <w:color w:val="000000"/>
        </w:rPr>
        <w:t>Lundgren asks what the agencies are allowed to do.</w:t>
      </w:r>
      <w:r w:rsidR="0009197B">
        <w:rPr>
          <w:color w:val="000000"/>
        </w:rPr>
        <w:t xml:space="preserve"> McCarthy</w:t>
      </w:r>
      <w:r w:rsidR="00FE25BE">
        <w:rPr>
          <w:color w:val="000000"/>
        </w:rPr>
        <w:t xml:space="preserve"> </w:t>
      </w:r>
      <w:r>
        <w:rPr>
          <w:color w:val="000000"/>
        </w:rPr>
        <w:t>replies t</w:t>
      </w:r>
      <w:r w:rsidR="00657779" w:rsidRPr="00657779">
        <w:rPr>
          <w:color w:val="000000"/>
        </w:rPr>
        <w:t>he different organizations have different demographic info</w:t>
      </w:r>
      <w:r w:rsidR="00791D86">
        <w:rPr>
          <w:color w:val="000000"/>
        </w:rPr>
        <w:t>,</w:t>
      </w:r>
      <w:r w:rsidR="00657779" w:rsidRPr="00657779">
        <w:rPr>
          <w:color w:val="000000"/>
        </w:rPr>
        <w:t xml:space="preserve"> and policies are implemented on different </w:t>
      </w:r>
      <w:r w:rsidR="008512D1" w:rsidRPr="00657779">
        <w:rPr>
          <w:color w:val="000000"/>
        </w:rPr>
        <w:t>levels</w:t>
      </w:r>
      <w:r>
        <w:rPr>
          <w:color w:val="000000"/>
        </w:rPr>
        <w:t>. Solutions must be agency wide</w:t>
      </w:r>
      <w:r w:rsidR="00657779" w:rsidRPr="00657779">
        <w:rPr>
          <w:color w:val="000000"/>
        </w:rPr>
        <w:t>.</w:t>
      </w:r>
      <w:r w:rsidR="00274B3E">
        <w:rPr>
          <w:color w:val="000000"/>
        </w:rPr>
        <w:t xml:space="preserve"> He</w:t>
      </w:r>
      <w:r>
        <w:rPr>
          <w:color w:val="000000"/>
        </w:rPr>
        <w:t xml:space="preserve"> says the Office of the Director is sending draft documents and plans, but a</w:t>
      </w:r>
      <w:r w:rsidR="00657779" w:rsidRPr="00657779">
        <w:rPr>
          <w:color w:val="000000"/>
        </w:rPr>
        <w:t xml:space="preserve">gencies </w:t>
      </w:r>
      <w:r w:rsidR="00F42FDA">
        <w:rPr>
          <w:color w:val="000000"/>
        </w:rPr>
        <w:t xml:space="preserve">need clarity on </w:t>
      </w:r>
      <w:r>
        <w:rPr>
          <w:color w:val="000000"/>
        </w:rPr>
        <w:t xml:space="preserve">the information or categories </w:t>
      </w:r>
      <w:r w:rsidR="00F42FDA">
        <w:rPr>
          <w:color w:val="000000"/>
        </w:rPr>
        <w:t xml:space="preserve">included </w:t>
      </w:r>
      <w:r>
        <w:rPr>
          <w:color w:val="000000"/>
        </w:rPr>
        <w:t>within that subset of demographics</w:t>
      </w:r>
      <w:r w:rsidR="00657779" w:rsidRPr="00657779">
        <w:rPr>
          <w:color w:val="000000"/>
        </w:rPr>
        <w:t>.</w:t>
      </w:r>
      <w:r w:rsidR="00F42FDA">
        <w:rPr>
          <w:color w:val="000000"/>
        </w:rPr>
        <w:t xml:space="preserve"> Lundgren asks for a general summary, and </w:t>
      </w:r>
      <w:r w:rsidR="00274B3E">
        <w:rPr>
          <w:color w:val="000000"/>
        </w:rPr>
        <w:t>McCarthy suggests a</w:t>
      </w:r>
      <w:r w:rsidR="00F42FDA">
        <w:rPr>
          <w:color w:val="000000"/>
        </w:rPr>
        <w:t xml:space="preserve"> tiered or phased approach.</w:t>
      </w:r>
      <w:r w:rsidR="00274B3E">
        <w:rPr>
          <w:color w:val="000000"/>
        </w:rPr>
        <w:t xml:space="preserve"> Black explains</w:t>
      </w:r>
      <w:r w:rsidR="00274B3E" w:rsidRPr="00657779">
        <w:rPr>
          <w:color w:val="000000"/>
        </w:rPr>
        <w:t xml:space="preserve"> NSF makes some demographic information available but not at the division level</w:t>
      </w:r>
      <w:r w:rsidR="00274B3E">
        <w:rPr>
          <w:color w:val="000000"/>
        </w:rPr>
        <w:t xml:space="preserve">, and it requires extensive clearance to make that data available. There is information available at the </w:t>
      </w:r>
      <w:r w:rsidR="00317EFE">
        <w:rPr>
          <w:color w:val="000000"/>
        </w:rPr>
        <w:t>M</w:t>
      </w:r>
      <w:r w:rsidR="00274B3E">
        <w:rPr>
          <w:color w:val="000000"/>
        </w:rPr>
        <w:t>PS level.</w:t>
      </w:r>
    </w:p>
    <w:p w14:paraId="46081C07" w14:textId="227DE451" w:rsidR="00065105" w:rsidRDefault="0009197B" w:rsidP="008E0D17">
      <w:pPr>
        <w:spacing w:after="240"/>
        <w:rPr>
          <w:color w:val="000000"/>
        </w:rPr>
      </w:pPr>
      <w:r>
        <w:rPr>
          <w:color w:val="000000"/>
        </w:rPr>
        <w:t>There is further discussion about</w:t>
      </w:r>
      <w:r w:rsidR="00AB2854">
        <w:rPr>
          <w:color w:val="000000"/>
        </w:rPr>
        <w:t xml:space="preserve"> how to better get demographic data.</w:t>
      </w:r>
      <w:r w:rsidR="00065105">
        <w:rPr>
          <w:color w:val="000000"/>
        </w:rPr>
        <w:t xml:space="preserve"> </w:t>
      </w:r>
      <w:r w:rsidR="00657779" w:rsidRPr="00657779">
        <w:rPr>
          <w:color w:val="000000"/>
        </w:rPr>
        <w:t>It seems OSTP wants a standard procedure and policy</w:t>
      </w:r>
      <w:r w:rsidR="008360B2">
        <w:rPr>
          <w:color w:val="000000"/>
        </w:rPr>
        <w:t>,</w:t>
      </w:r>
      <w:r w:rsidR="00657779" w:rsidRPr="00657779">
        <w:rPr>
          <w:color w:val="000000"/>
        </w:rPr>
        <w:t xml:space="preserve"> but </w:t>
      </w:r>
      <w:r w:rsidR="00065105" w:rsidRPr="00657779">
        <w:rPr>
          <w:color w:val="000000"/>
        </w:rPr>
        <w:t>it</w:t>
      </w:r>
      <w:r w:rsidR="00065105">
        <w:rPr>
          <w:color w:val="000000"/>
        </w:rPr>
        <w:t xml:space="preserve"> has been</w:t>
      </w:r>
      <w:r w:rsidR="00065105" w:rsidRPr="00657779">
        <w:rPr>
          <w:color w:val="000000"/>
        </w:rPr>
        <w:t xml:space="preserve"> </w:t>
      </w:r>
      <w:r w:rsidR="00657779" w:rsidRPr="00657779">
        <w:rPr>
          <w:color w:val="000000"/>
        </w:rPr>
        <w:t>difficult to</w:t>
      </w:r>
      <w:r w:rsidR="00065105">
        <w:rPr>
          <w:color w:val="000000"/>
        </w:rPr>
        <w:t xml:space="preserve"> implement or</w:t>
      </w:r>
      <w:r w:rsidR="00657779" w:rsidRPr="00657779">
        <w:rPr>
          <w:color w:val="000000"/>
        </w:rPr>
        <w:t xml:space="preserve"> </w:t>
      </w:r>
      <w:r w:rsidR="00065105">
        <w:rPr>
          <w:color w:val="000000"/>
        </w:rPr>
        <w:t>wait for those policies</w:t>
      </w:r>
      <w:r w:rsidR="00657779" w:rsidRPr="00657779">
        <w:rPr>
          <w:color w:val="000000"/>
        </w:rPr>
        <w:t>. If agencies take the lead on making that data public, it could help pressure other institutions</w:t>
      </w:r>
      <w:r w:rsidR="00D7207F">
        <w:rPr>
          <w:color w:val="000000"/>
        </w:rPr>
        <w:t>, b</w:t>
      </w:r>
      <w:r w:rsidR="00791D86" w:rsidRPr="00657779">
        <w:rPr>
          <w:color w:val="000000"/>
        </w:rPr>
        <w:t xml:space="preserve">ut </w:t>
      </w:r>
      <w:r w:rsidR="00657779" w:rsidRPr="00657779">
        <w:rPr>
          <w:color w:val="000000"/>
        </w:rPr>
        <w:t xml:space="preserve">some agencies don’t have the same rules, and there are anonymity concerns. There are different regulations around this </w:t>
      </w:r>
      <w:r w:rsidR="008512D1" w:rsidRPr="00657779">
        <w:rPr>
          <w:color w:val="000000"/>
        </w:rPr>
        <w:t>data,</w:t>
      </w:r>
      <w:r w:rsidR="00657779" w:rsidRPr="00657779">
        <w:rPr>
          <w:color w:val="000000"/>
        </w:rPr>
        <w:t xml:space="preserve"> so it is not easy. Identifying cases where they can release data </w:t>
      </w:r>
      <w:r w:rsidR="00D31564">
        <w:rPr>
          <w:color w:val="000000"/>
        </w:rPr>
        <w:t xml:space="preserve">for more </w:t>
      </w:r>
      <w:r w:rsidR="008512D1">
        <w:rPr>
          <w:color w:val="000000"/>
        </w:rPr>
        <w:t>transparency</w:t>
      </w:r>
      <w:r w:rsidR="00657779" w:rsidRPr="00657779">
        <w:rPr>
          <w:color w:val="000000"/>
        </w:rPr>
        <w:t xml:space="preserve"> is something the gov</w:t>
      </w:r>
      <w:r w:rsidR="00D31564">
        <w:rPr>
          <w:color w:val="000000"/>
        </w:rPr>
        <w:t>ernment</w:t>
      </w:r>
      <w:r w:rsidR="00657779" w:rsidRPr="00657779">
        <w:rPr>
          <w:color w:val="000000"/>
        </w:rPr>
        <w:t xml:space="preserve"> should prioritize. </w:t>
      </w:r>
      <w:r w:rsidR="00723A00">
        <w:rPr>
          <w:color w:val="000000"/>
        </w:rPr>
        <w:t xml:space="preserve">The </w:t>
      </w:r>
      <w:r w:rsidR="00657779" w:rsidRPr="00657779">
        <w:rPr>
          <w:color w:val="000000"/>
        </w:rPr>
        <w:t xml:space="preserve">NASA </w:t>
      </w:r>
      <w:r w:rsidR="00307603">
        <w:rPr>
          <w:color w:val="000000"/>
        </w:rPr>
        <w:t xml:space="preserve">Space Telescope Science Institute (STSCI) </w:t>
      </w:r>
      <w:r w:rsidR="00657779" w:rsidRPr="00657779">
        <w:rPr>
          <w:color w:val="000000"/>
        </w:rPr>
        <w:t xml:space="preserve">has released a lot of demographic info. </w:t>
      </w:r>
    </w:p>
    <w:p w14:paraId="54F6DE48" w14:textId="68286826" w:rsidR="00657779" w:rsidRPr="00657779" w:rsidRDefault="00723A00" w:rsidP="00BB4821">
      <w:pPr>
        <w:spacing w:after="240"/>
        <w:rPr>
          <w:color w:val="000000"/>
        </w:rPr>
      </w:pPr>
      <w:r>
        <w:t>Zabludoff</w:t>
      </w:r>
      <w:r>
        <w:rPr>
          <w:color w:val="000000"/>
        </w:rPr>
        <w:t xml:space="preserve"> </w:t>
      </w:r>
      <w:r w:rsidR="00065105">
        <w:rPr>
          <w:color w:val="000000"/>
        </w:rPr>
        <w:t xml:space="preserve">asks </w:t>
      </w:r>
      <w:r w:rsidR="00D31564">
        <w:rPr>
          <w:color w:val="000000"/>
        </w:rPr>
        <w:t xml:space="preserve">about </w:t>
      </w:r>
      <w:r w:rsidR="00657779" w:rsidRPr="00D31564">
        <w:rPr>
          <w:color w:val="000000"/>
        </w:rPr>
        <w:t>the difference between possibility and prioritization</w:t>
      </w:r>
      <w:r w:rsidR="007C3299">
        <w:rPr>
          <w:color w:val="000000"/>
        </w:rPr>
        <w:t>, citing the STSCI as an example of someone who has published demographic data without concerns that applicants will be identified.</w:t>
      </w:r>
      <w:r w:rsidR="00065105">
        <w:rPr>
          <w:color w:val="000000"/>
        </w:rPr>
        <w:t xml:space="preserve"> </w:t>
      </w:r>
      <w:r w:rsidR="00AB2854" w:rsidRPr="00723A00">
        <w:rPr>
          <w:color w:val="000000"/>
        </w:rPr>
        <w:t>Still</w:t>
      </w:r>
      <w:r w:rsidR="00AB2854">
        <w:rPr>
          <w:color w:val="000000"/>
        </w:rPr>
        <w:t xml:space="preserve"> says it’s </w:t>
      </w:r>
      <w:proofErr w:type="gramStart"/>
      <w:r w:rsidR="00AB2854">
        <w:rPr>
          <w:color w:val="000000"/>
        </w:rPr>
        <w:t>really difficult</w:t>
      </w:r>
      <w:proofErr w:type="gramEnd"/>
      <w:r w:rsidR="007C3299">
        <w:rPr>
          <w:color w:val="000000"/>
        </w:rPr>
        <w:t xml:space="preserve"> because there are legal obligations; </w:t>
      </w:r>
      <w:r w:rsidR="00657779" w:rsidRPr="00657779">
        <w:rPr>
          <w:color w:val="000000"/>
        </w:rPr>
        <w:t>ST</w:t>
      </w:r>
      <w:r w:rsidR="00274B3E">
        <w:rPr>
          <w:color w:val="000000"/>
        </w:rPr>
        <w:t>SC</w:t>
      </w:r>
      <w:r w:rsidR="00657779" w:rsidRPr="00657779">
        <w:rPr>
          <w:color w:val="000000"/>
        </w:rPr>
        <w:t xml:space="preserve">I is not a </w:t>
      </w:r>
      <w:r w:rsidR="00D31564" w:rsidRPr="00657779">
        <w:rPr>
          <w:color w:val="000000"/>
        </w:rPr>
        <w:t>gove</w:t>
      </w:r>
      <w:r w:rsidR="00D31564">
        <w:rPr>
          <w:color w:val="000000"/>
        </w:rPr>
        <w:t>rnment</w:t>
      </w:r>
      <w:r w:rsidR="00657779" w:rsidRPr="00657779">
        <w:rPr>
          <w:color w:val="000000"/>
        </w:rPr>
        <w:t xml:space="preserve"> organization, so they’re not bound </w:t>
      </w:r>
      <w:r w:rsidR="005475F4" w:rsidRPr="00657779">
        <w:rPr>
          <w:color w:val="000000"/>
        </w:rPr>
        <w:t>by</w:t>
      </w:r>
      <w:r w:rsidR="00657779" w:rsidRPr="00657779">
        <w:rPr>
          <w:color w:val="000000"/>
        </w:rPr>
        <w:t xml:space="preserve"> the same laws and regulations.</w:t>
      </w:r>
      <w:r w:rsidR="00F42FDA">
        <w:rPr>
          <w:color w:val="000000"/>
        </w:rPr>
        <w:t xml:space="preserve"> </w:t>
      </w:r>
      <w:r w:rsidR="00657779" w:rsidRPr="00657779">
        <w:rPr>
          <w:color w:val="000000"/>
        </w:rPr>
        <w:t>People want to make progress on this. It seems easier than putting a camera on the moon.</w:t>
      </w:r>
      <w:r w:rsidR="007C3299">
        <w:rPr>
          <w:color w:val="000000"/>
        </w:rPr>
        <w:t xml:space="preserve"> Zabludoff invites participants to apply for IPA positions to look at the data themselves.</w:t>
      </w:r>
    </w:p>
    <w:p w14:paraId="445A7275" w14:textId="70A4BEEB" w:rsidR="00826718" w:rsidRDefault="009F6E3E" w:rsidP="007C3299">
      <w:pPr>
        <w:spacing w:after="240"/>
        <w:rPr>
          <w:color w:val="000000"/>
        </w:rPr>
      </w:pPr>
      <w:r>
        <w:t>Zabludoff</w:t>
      </w:r>
      <w:r>
        <w:rPr>
          <w:color w:val="000000"/>
        </w:rPr>
        <w:t xml:space="preserve"> ask</w:t>
      </w:r>
      <w:r w:rsidR="00F42FDA">
        <w:rPr>
          <w:color w:val="000000"/>
        </w:rPr>
        <w:t>s</w:t>
      </w:r>
      <w:r>
        <w:rPr>
          <w:color w:val="000000"/>
        </w:rPr>
        <w:t xml:space="preserve"> </w:t>
      </w:r>
      <w:r w:rsidR="00D31564">
        <w:rPr>
          <w:color w:val="000000"/>
        </w:rPr>
        <w:t>if</w:t>
      </w:r>
      <w:r w:rsidR="00657779" w:rsidRPr="00657779">
        <w:rPr>
          <w:color w:val="000000"/>
        </w:rPr>
        <w:t xml:space="preserve"> the data </w:t>
      </w:r>
      <w:r w:rsidR="007C3299">
        <w:rPr>
          <w:color w:val="000000"/>
        </w:rPr>
        <w:t xml:space="preserve">have </w:t>
      </w:r>
      <w:r w:rsidR="00657779" w:rsidRPr="00657779">
        <w:rPr>
          <w:color w:val="000000"/>
        </w:rPr>
        <w:t>been captured but can’t be released, or has it not been captured?</w:t>
      </w:r>
      <w:r w:rsidR="00F42FDA">
        <w:rPr>
          <w:color w:val="000000"/>
        </w:rPr>
        <w:t xml:space="preserve"> </w:t>
      </w:r>
      <w:r w:rsidR="00D31564">
        <w:rPr>
          <w:color w:val="000000"/>
        </w:rPr>
        <w:t>D</w:t>
      </w:r>
      <w:r w:rsidR="00657779" w:rsidRPr="00657779">
        <w:rPr>
          <w:color w:val="000000"/>
        </w:rPr>
        <w:t xml:space="preserve">ata is not collected uniformly. </w:t>
      </w:r>
      <w:r w:rsidR="00AB2854">
        <w:rPr>
          <w:color w:val="000000"/>
        </w:rPr>
        <w:t>They</w:t>
      </w:r>
      <w:r w:rsidR="00657779" w:rsidRPr="00657779">
        <w:rPr>
          <w:color w:val="000000"/>
        </w:rPr>
        <w:t xml:space="preserve"> know what</w:t>
      </w:r>
      <w:r w:rsidR="007C3299">
        <w:rPr>
          <w:color w:val="000000"/>
        </w:rPr>
        <w:t xml:space="preserve"> data</w:t>
      </w:r>
      <w:r w:rsidR="00657779" w:rsidRPr="00657779">
        <w:rPr>
          <w:color w:val="000000"/>
        </w:rPr>
        <w:t xml:space="preserve"> NSF collects</w:t>
      </w:r>
      <w:r w:rsidR="00F42FDA">
        <w:rPr>
          <w:color w:val="000000"/>
        </w:rPr>
        <w:t xml:space="preserve"> but not w</w:t>
      </w:r>
      <w:r w:rsidR="00657779" w:rsidRPr="00657779">
        <w:rPr>
          <w:color w:val="000000"/>
        </w:rPr>
        <w:t xml:space="preserve">hether that is complete, </w:t>
      </w:r>
      <w:r w:rsidR="00FE25BE">
        <w:rPr>
          <w:color w:val="000000"/>
        </w:rPr>
        <w:t>n</w:t>
      </w:r>
      <w:r w:rsidR="00F42FDA">
        <w:rPr>
          <w:color w:val="000000"/>
        </w:rPr>
        <w:t>or whether</w:t>
      </w:r>
      <w:r w:rsidR="00657779" w:rsidRPr="00657779">
        <w:rPr>
          <w:color w:val="000000"/>
        </w:rPr>
        <w:t xml:space="preserve"> all categories exist </w:t>
      </w:r>
      <w:r w:rsidR="00D31564">
        <w:rPr>
          <w:color w:val="000000"/>
        </w:rPr>
        <w:t>that they would like to examine</w:t>
      </w:r>
      <w:r w:rsidR="00F42FDA">
        <w:rPr>
          <w:color w:val="000000"/>
        </w:rPr>
        <w:t>.</w:t>
      </w:r>
      <w:r w:rsidR="00F42FDA" w:rsidRPr="00657779">
        <w:rPr>
          <w:color w:val="000000"/>
        </w:rPr>
        <w:t xml:space="preserve"> </w:t>
      </w:r>
      <w:r w:rsidR="00F42FDA">
        <w:rPr>
          <w:color w:val="000000"/>
        </w:rPr>
        <w:t>P</w:t>
      </w:r>
      <w:r w:rsidR="00F42FDA" w:rsidRPr="00657779">
        <w:rPr>
          <w:color w:val="000000"/>
        </w:rPr>
        <w:t>ossibly</w:t>
      </w:r>
      <w:r w:rsidR="00F42FDA">
        <w:rPr>
          <w:color w:val="000000"/>
        </w:rPr>
        <w:t xml:space="preserve"> the answer is</w:t>
      </w:r>
      <w:r w:rsidR="00F42FDA" w:rsidRPr="00657779">
        <w:rPr>
          <w:color w:val="000000"/>
        </w:rPr>
        <w:t xml:space="preserve"> </w:t>
      </w:r>
      <w:r w:rsidR="00657779" w:rsidRPr="00657779">
        <w:rPr>
          <w:color w:val="000000"/>
        </w:rPr>
        <w:t>no.</w:t>
      </w:r>
      <w:r w:rsidR="00FE25BE">
        <w:rPr>
          <w:color w:val="000000"/>
        </w:rPr>
        <w:t xml:space="preserve"> </w:t>
      </w:r>
      <w:r w:rsidR="007C3299">
        <w:rPr>
          <w:color w:val="000000"/>
        </w:rPr>
        <w:t xml:space="preserve">Zabludoff is not </w:t>
      </w:r>
      <w:r w:rsidR="00D31564">
        <w:rPr>
          <w:color w:val="000000"/>
        </w:rPr>
        <w:t>c</w:t>
      </w:r>
      <w:r w:rsidR="00657779" w:rsidRPr="00657779">
        <w:rPr>
          <w:color w:val="000000"/>
        </w:rPr>
        <w:t>onvince</w:t>
      </w:r>
      <w:r w:rsidR="00D31564">
        <w:rPr>
          <w:color w:val="000000"/>
        </w:rPr>
        <w:t xml:space="preserve">d </w:t>
      </w:r>
      <w:r w:rsidR="00657779" w:rsidRPr="00657779">
        <w:rPr>
          <w:color w:val="000000"/>
        </w:rPr>
        <w:t>it’s a fair process</w:t>
      </w:r>
      <w:r w:rsidR="007C3299">
        <w:rPr>
          <w:color w:val="000000"/>
        </w:rPr>
        <w:t xml:space="preserve"> due to a lack of</w:t>
      </w:r>
      <w:r w:rsidR="00657779" w:rsidRPr="00657779">
        <w:rPr>
          <w:color w:val="000000"/>
        </w:rPr>
        <w:t xml:space="preserve"> transparency. </w:t>
      </w:r>
      <w:r w:rsidR="007C3299">
        <w:rPr>
          <w:color w:val="000000"/>
        </w:rPr>
        <w:t>She has not seen a clear</w:t>
      </w:r>
      <w:r w:rsidR="00657779" w:rsidRPr="00657779">
        <w:rPr>
          <w:color w:val="000000"/>
        </w:rPr>
        <w:t xml:space="preserve"> understanding about the process </w:t>
      </w:r>
      <w:r w:rsidR="007C3299">
        <w:rPr>
          <w:color w:val="000000"/>
        </w:rPr>
        <w:t>and is not reassured these</w:t>
      </w:r>
      <w:r w:rsidR="00657779" w:rsidRPr="00657779">
        <w:rPr>
          <w:color w:val="000000"/>
        </w:rPr>
        <w:t xml:space="preserve"> </w:t>
      </w:r>
      <w:r w:rsidR="005475F4" w:rsidRPr="00657779">
        <w:rPr>
          <w:color w:val="000000"/>
        </w:rPr>
        <w:t>decisions</w:t>
      </w:r>
      <w:r w:rsidR="007C3299">
        <w:rPr>
          <w:color w:val="000000"/>
        </w:rPr>
        <w:t xml:space="preserve"> are</w:t>
      </w:r>
      <w:r w:rsidR="00657779" w:rsidRPr="00657779">
        <w:rPr>
          <w:color w:val="000000"/>
        </w:rPr>
        <w:t xml:space="preserve"> fair. </w:t>
      </w:r>
      <w:r w:rsidR="007C3299">
        <w:rPr>
          <w:color w:val="000000"/>
        </w:rPr>
        <w:t>She asks whether</w:t>
      </w:r>
      <w:r w:rsidR="007C3299" w:rsidRPr="00657779">
        <w:rPr>
          <w:color w:val="000000"/>
        </w:rPr>
        <w:t xml:space="preserve"> </w:t>
      </w:r>
      <w:r w:rsidR="00657779" w:rsidRPr="00657779">
        <w:rPr>
          <w:color w:val="000000"/>
        </w:rPr>
        <w:t xml:space="preserve">someone </w:t>
      </w:r>
      <w:r w:rsidR="007C3299">
        <w:rPr>
          <w:color w:val="000000"/>
        </w:rPr>
        <w:t xml:space="preserve">is </w:t>
      </w:r>
      <w:r w:rsidR="00657779" w:rsidRPr="00657779">
        <w:rPr>
          <w:color w:val="000000"/>
        </w:rPr>
        <w:t>evaluating how fair this process is</w:t>
      </w:r>
      <w:r w:rsidR="007C3299">
        <w:rPr>
          <w:color w:val="000000"/>
        </w:rPr>
        <w:t>, stating that i</w:t>
      </w:r>
      <w:r w:rsidR="00657779" w:rsidRPr="00657779">
        <w:rPr>
          <w:color w:val="000000"/>
        </w:rPr>
        <w:t>f it’s hidden it won’t be fair.</w:t>
      </w:r>
      <w:r w:rsidR="007C3299">
        <w:rPr>
          <w:color w:val="000000"/>
        </w:rPr>
        <w:t xml:space="preserve"> She notes t</w:t>
      </w:r>
      <w:r w:rsidR="00D31564">
        <w:rPr>
          <w:color w:val="000000"/>
        </w:rPr>
        <w:t>his has been a problem</w:t>
      </w:r>
      <w:r w:rsidR="00657779" w:rsidRPr="00657779">
        <w:rPr>
          <w:color w:val="000000"/>
        </w:rPr>
        <w:t xml:space="preserve"> for years</w:t>
      </w:r>
      <w:r w:rsidR="007C3299">
        <w:rPr>
          <w:color w:val="000000"/>
        </w:rPr>
        <w:t xml:space="preserve"> and asks if the NSF Director would speak on this.</w:t>
      </w:r>
      <w:r w:rsidR="00826718">
        <w:rPr>
          <w:color w:val="000000"/>
        </w:rPr>
        <w:t xml:space="preserve"> </w:t>
      </w:r>
    </w:p>
    <w:p w14:paraId="11051DA5" w14:textId="192D58F1" w:rsidR="00826718" w:rsidRPr="00657779" w:rsidRDefault="00BB4821" w:rsidP="008E0D17">
      <w:pPr>
        <w:spacing w:after="240"/>
        <w:rPr>
          <w:color w:val="000000"/>
        </w:rPr>
      </w:pPr>
      <w:r>
        <w:rPr>
          <w:color w:val="000000"/>
        </w:rPr>
        <w:t>Black</w:t>
      </w:r>
      <w:r w:rsidR="00826718">
        <w:rPr>
          <w:color w:val="000000"/>
        </w:rPr>
        <w:t xml:space="preserve"> responds that the Head of the Office of Equity and Civil Rights spoke in January. </w:t>
      </w:r>
      <w:r w:rsidR="00D31564">
        <w:rPr>
          <w:color w:val="000000"/>
        </w:rPr>
        <w:t>T</w:t>
      </w:r>
      <w:r w:rsidR="00657779" w:rsidRPr="00657779">
        <w:rPr>
          <w:color w:val="000000"/>
        </w:rPr>
        <w:t xml:space="preserve">hings like </w:t>
      </w:r>
      <w:r w:rsidR="00D31564">
        <w:rPr>
          <w:color w:val="000000"/>
        </w:rPr>
        <w:t xml:space="preserve">the </w:t>
      </w:r>
      <w:r w:rsidR="00657779" w:rsidRPr="00657779">
        <w:rPr>
          <w:color w:val="000000"/>
        </w:rPr>
        <w:t xml:space="preserve">Committee of </w:t>
      </w:r>
      <w:r w:rsidR="00D31564">
        <w:rPr>
          <w:color w:val="000000"/>
        </w:rPr>
        <w:t>V</w:t>
      </w:r>
      <w:r w:rsidR="00657779" w:rsidRPr="00657779">
        <w:rPr>
          <w:color w:val="000000"/>
        </w:rPr>
        <w:t xml:space="preserve">isitors </w:t>
      </w:r>
      <w:r w:rsidR="00FE25BE">
        <w:rPr>
          <w:color w:val="000000"/>
        </w:rPr>
        <w:t>are</w:t>
      </w:r>
      <w:r w:rsidR="00FE25BE" w:rsidRPr="00657779">
        <w:rPr>
          <w:color w:val="000000"/>
        </w:rPr>
        <w:t xml:space="preserve"> </w:t>
      </w:r>
      <w:r w:rsidR="00657779" w:rsidRPr="00657779">
        <w:rPr>
          <w:color w:val="000000"/>
        </w:rPr>
        <w:t xml:space="preserve">supposed to look at the details. </w:t>
      </w:r>
      <w:r w:rsidR="008B1A4A">
        <w:rPr>
          <w:color w:val="000000"/>
        </w:rPr>
        <w:t>Regarding whether their office is</w:t>
      </w:r>
      <w:r w:rsidR="00657779" w:rsidRPr="00657779">
        <w:rPr>
          <w:color w:val="000000"/>
        </w:rPr>
        <w:t xml:space="preserve"> making reasonable decisions</w:t>
      </w:r>
      <w:r w:rsidR="008B1A4A">
        <w:rPr>
          <w:color w:val="000000"/>
        </w:rPr>
        <w:t>, she says, t</w:t>
      </w:r>
      <w:r w:rsidR="00657779" w:rsidRPr="00657779">
        <w:rPr>
          <w:color w:val="000000"/>
        </w:rPr>
        <w:t xml:space="preserve">hey </w:t>
      </w:r>
      <w:r w:rsidR="005475F4" w:rsidRPr="00657779">
        <w:rPr>
          <w:color w:val="000000"/>
        </w:rPr>
        <w:t>assess</w:t>
      </w:r>
      <w:r w:rsidR="00657779" w:rsidRPr="00657779">
        <w:rPr>
          <w:color w:val="000000"/>
        </w:rPr>
        <w:t xml:space="preserve"> funding decisions that have been made, and demographics data is something that they look at.</w:t>
      </w:r>
      <w:r w:rsidR="00826718">
        <w:rPr>
          <w:color w:val="000000"/>
        </w:rPr>
        <w:t xml:space="preserve"> </w:t>
      </w:r>
      <w:r w:rsidR="00657779" w:rsidRPr="00657779">
        <w:rPr>
          <w:color w:val="000000"/>
        </w:rPr>
        <w:t xml:space="preserve">If </w:t>
      </w:r>
      <w:r w:rsidR="008B1A4A">
        <w:rPr>
          <w:color w:val="000000"/>
        </w:rPr>
        <w:t>the question is whether AST is</w:t>
      </w:r>
      <w:r w:rsidR="00657779" w:rsidRPr="00657779">
        <w:rPr>
          <w:color w:val="000000"/>
        </w:rPr>
        <w:t xml:space="preserve"> making appropriate award decisions</w:t>
      </w:r>
      <w:r w:rsidR="00826718">
        <w:rPr>
          <w:color w:val="000000"/>
        </w:rPr>
        <w:t xml:space="preserve">, </w:t>
      </w:r>
      <w:r w:rsidR="00541245">
        <w:rPr>
          <w:color w:val="000000"/>
        </w:rPr>
        <w:t>s</w:t>
      </w:r>
      <w:r w:rsidR="00826718">
        <w:rPr>
          <w:color w:val="000000"/>
        </w:rPr>
        <w:t>he’s</w:t>
      </w:r>
      <w:r w:rsidR="00657779" w:rsidRPr="00657779">
        <w:rPr>
          <w:color w:val="000000"/>
        </w:rPr>
        <w:t xml:space="preserve"> not sure the AAAC</w:t>
      </w:r>
      <w:r w:rsidR="006F56F1">
        <w:rPr>
          <w:color w:val="000000"/>
        </w:rPr>
        <w:t xml:space="preserve"> i</w:t>
      </w:r>
      <w:r w:rsidR="00657779" w:rsidRPr="00657779">
        <w:rPr>
          <w:color w:val="000000"/>
        </w:rPr>
        <w:t>s the right venue for that.</w:t>
      </w:r>
      <w:r w:rsidR="00826718">
        <w:rPr>
          <w:color w:val="000000"/>
        </w:rPr>
        <w:t xml:space="preserve"> She believes there are other sources of data outside the agencies.</w:t>
      </w:r>
    </w:p>
    <w:p w14:paraId="7BF6B3F5" w14:textId="6C10ADD2" w:rsidR="0009197B" w:rsidRDefault="00F17467" w:rsidP="008E0D17">
      <w:pPr>
        <w:spacing w:after="240"/>
        <w:rPr>
          <w:color w:val="000000"/>
        </w:rPr>
      </w:pPr>
      <w:r>
        <w:rPr>
          <w:color w:val="000000"/>
        </w:rPr>
        <w:t>Zabludoff</w:t>
      </w:r>
      <w:r w:rsidR="008B1A4A">
        <w:rPr>
          <w:color w:val="000000"/>
        </w:rPr>
        <w:t xml:space="preserve"> says t</w:t>
      </w:r>
      <w:r w:rsidR="008B1A4A" w:rsidRPr="00657779">
        <w:rPr>
          <w:color w:val="000000"/>
        </w:rPr>
        <w:t xml:space="preserve">here </w:t>
      </w:r>
      <w:r w:rsidR="00657779" w:rsidRPr="00657779">
        <w:rPr>
          <w:color w:val="000000"/>
        </w:rPr>
        <w:t>are other reasons for the trip</w:t>
      </w:r>
      <w:r w:rsidR="00723A00">
        <w:rPr>
          <w:color w:val="000000"/>
        </w:rPr>
        <w:t xml:space="preserve"> than</w:t>
      </w:r>
      <w:r w:rsidR="00657779" w:rsidRPr="00657779">
        <w:rPr>
          <w:color w:val="000000"/>
        </w:rPr>
        <w:t xml:space="preserve"> </w:t>
      </w:r>
      <w:r w:rsidR="00723A00">
        <w:rPr>
          <w:color w:val="000000"/>
        </w:rPr>
        <w:t>t</w:t>
      </w:r>
      <w:r w:rsidR="00657779" w:rsidRPr="00657779">
        <w:rPr>
          <w:color w:val="000000"/>
        </w:rPr>
        <w:t>o look at demographics data</w:t>
      </w:r>
      <w:r>
        <w:rPr>
          <w:color w:val="000000"/>
        </w:rPr>
        <w:t>; for example,</w:t>
      </w:r>
      <w:r w:rsidR="00657779" w:rsidRPr="00657779">
        <w:rPr>
          <w:color w:val="000000"/>
        </w:rPr>
        <w:t xml:space="preserve"> </w:t>
      </w:r>
      <w:r w:rsidR="00723A00">
        <w:rPr>
          <w:color w:val="000000"/>
        </w:rPr>
        <w:t>i</w:t>
      </w:r>
      <w:r w:rsidR="00657779" w:rsidRPr="00657779">
        <w:rPr>
          <w:color w:val="000000"/>
        </w:rPr>
        <w:t xml:space="preserve">t's part of the Decadal survey. If you're looking at the health of the community, there </w:t>
      </w:r>
      <w:r w:rsidR="00657779" w:rsidRPr="00657779">
        <w:rPr>
          <w:color w:val="000000"/>
        </w:rPr>
        <w:lastRenderedPageBreak/>
        <w:t xml:space="preserve">are other sources of demographics data that are outside the agencies. </w:t>
      </w:r>
      <w:r w:rsidR="008B1A4A">
        <w:rPr>
          <w:color w:val="000000"/>
        </w:rPr>
        <w:t>She asks whether there are</w:t>
      </w:r>
      <w:r w:rsidR="00657779" w:rsidRPr="00657779">
        <w:rPr>
          <w:color w:val="000000"/>
        </w:rPr>
        <w:t xml:space="preserve"> other sources of demographics data outside of the agencies that assess</w:t>
      </w:r>
      <w:r w:rsidR="006F56F1">
        <w:rPr>
          <w:color w:val="000000"/>
        </w:rPr>
        <w:t xml:space="preserve"> </w:t>
      </w:r>
      <w:r w:rsidR="00657779" w:rsidRPr="00657779">
        <w:rPr>
          <w:color w:val="000000"/>
        </w:rPr>
        <w:t xml:space="preserve">the astronomy </w:t>
      </w:r>
      <w:proofErr w:type="gramStart"/>
      <w:r w:rsidR="00657779" w:rsidRPr="00657779">
        <w:rPr>
          <w:color w:val="000000"/>
        </w:rPr>
        <w:t>community as a whole</w:t>
      </w:r>
      <w:proofErr w:type="gramEnd"/>
      <w:r w:rsidR="008B1A4A">
        <w:rPr>
          <w:color w:val="000000"/>
        </w:rPr>
        <w:t>.</w:t>
      </w:r>
      <w:r w:rsidR="008B1A4A" w:rsidRPr="00657779">
        <w:rPr>
          <w:color w:val="000000"/>
        </w:rPr>
        <w:t xml:space="preserve"> </w:t>
      </w:r>
    </w:p>
    <w:p w14:paraId="105E7489" w14:textId="645F8E6B" w:rsidR="0009197B" w:rsidRPr="00657779" w:rsidRDefault="0009197B" w:rsidP="0009197B">
      <w:pPr>
        <w:spacing w:after="240"/>
        <w:rPr>
          <w:color w:val="000000"/>
        </w:rPr>
      </w:pPr>
      <w:r>
        <w:rPr>
          <w:color w:val="000000"/>
        </w:rPr>
        <w:t>McCarthy says t</w:t>
      </w:r>
      <w:r w:rsidRPr="008360B2">
        <w:rPr>
          <w:color w:val="000000"/>
        </w:rPr>
        <w:t xml:space="preserve">he </w:t>
      </w:r>
      <w:r w:rsidR="002B10EB">
        <w:rPr>
          <w:color w:val="000000"/>
        </w:rPr>
        <w:t>AAS is</w:t>
      </w:r>
      <w:r w:rsidR="00657779" w:rsidRPr="00657779">
        <w:rPr>
          <w:color w:val="000000"/>
        </w:rPr>
        <w:t xml:space="preserve"> doing this. </w:t>
      </w:r>
      <w:r w:rsidR="006F56F1">
        <w:rPr>
          <w:color w:val="000000"/>
        </w:rPr>
        <w:t>There must be</w:t>
      </w:r>
      <w:r w:rsidR="00657779" w:rsidRPr="00657779">
        <w:rPr>
          <w:color w:val="000000"/>
        </w:rPr>
        <w:t xml:space="preserve"> other ways of taking the temperature of the community. </w:t>
      </w:r>
      <w:r>
        <w:rPr>
          <w:color w:val="000000"/>
        </w:rPr>
        <w:t>He</w:t>
      </w:r>
      <w:r w:rsidR="00F17467">
        <w:rPr>
          <w:color w:val="000000"/>
        </w:rPr>
        <w:t xml:space="preserve"> says they are</w:t>
      </w:r>
      <w:r w:rsidR="00F17467" w:rsidRPr="00657779">
        <w:rPr>
          <w:color w:val="000000"/>
        </w:rPr>
        <w:t xml:space="preserve"> </w:t>
      </w:r>
      <w:r w:rsidR="00657779" w:rsidRPr="00657779">
        <w:rPr>
          <w:color w:val="000000"/>
        </w:rPr>
        <w:t>working on this because</w:t>
      </w:r>
      <w:r>
        <w:rPr>
          <w:color w:val="000000"/>
        </w:rPr>
        <w:t xml:space="preserve"> they</w:t>
      </w:r>
      <w:r w:rsidR="00657779" w:rsidRPr="00657779">
        <w:rPr>
          <w:color w:val="000000"/>
        </w:rPr>
        <w:t xml:space="preserve"> are as frustrated about the speed of </w:t>
      </w:r>
      <w:r>
        <w:rPr>
          <w:color w:val="000000"/>
        </w:rPr>
        <w:t>change</w:t>
      </w:r>
      <w:r w:rsidR="00657779" w:rsidRPr="00657779">
        <w:rPr>
          <w:color w:val="000000"/>
        </w:rPr>
        <w:t xml:space="preserve">. But </w:t>
      </w:r>
      <w:r w:rsidR="00541245">
        <w:rPr>
          <w:color w:val="000000"/>
        </w:rPr>
        <w:t>they</w:t>
      </w:r>
      <w:r w:rsidR="00657779" w:rsidRPr="00657779">
        <w:rPr>
          <w:color w:val="000000"/>
        </w:rPr>
        <w:t xml:space="preserve"> knew two years ago when this first came up that this committee is not the only pressure point</w:t>
      </w:r>
      <w:r w:rsidR="00F17467">
        <w:rPr>
          <w:color w:val="000000"/>
        </w:rPr>
        <w:t xml:space="preserve">. </w:t>
      </w:r>
      <w:r w:rsidR="00953999">
        <w:rPr>
          <w:color w:val="000000"/>
        </w:rPr>
        <w:t>F</w:t>
      </w:r>
      <w:r w:rsidR="00657779" w:rsidRPr="00657779">
        <w:rPr>
          <w:color w:val="000000"/>
        </w:rPr>
        <w:t>ederal government-wide</w:t>
      </w:r>
      <w:r w:rsidR="00F17467">
        <w:rPr>
          <w:color w:val="000000"/>
        </w:rPr>
        <w:t>, there is</w:t>
      </w:r>
      <w:r w:rsidR="00657779" w:rsidRPr="00657779">
        <w:rPr>
          <w:color w:val="000000"/>
        </w:rPr>
        <w:t xml:space="preserve"> pressure coming OSTP</w:t>
      </w:r>
      <w:r>
        <w:rPr>
          <w:color w:val="000000"/>
        </w:rPr>
        <w:t>, committees like the AAAC, and the broader government</w:t>
      </w:r>
      <w:r w:rsidR="00657779" w:rsidRPr="00657779">
        <w:rPr>
          <w:color w:val="000000"/>
        </w:rPr>
        <w:t>.</w:t>
      </w:r>
      <w:r>
        <w:rPr>
          <w:color w:val="000000"/>
        </w:rPr>
        <w:t xml:space="preserve"> The office is moving forward internally, waiting for direction to present data at open meetings.</w:t>
      </w:r>
    </w:p>
    <w:p w14:paraId="5C527173" w14:textId="502E7197" w:rsidR="00657779" w:rsidRPr="00657779" w:rsidRDefault="00F17467" w:rsidP="008E0D17">
      <w:pPr>
        <w:spacing w:after="240"/>
        <w:rPr>
          <w:color w:val="000000"/>
        </w:rPr>
      </w:pPr>
      <w:r>
        <w:rPr>
          <w:color w:val="000000"/>
        </w:rPr>
        <w:t>There is further</w:t>
      </w:r>
      <w:r w:rsidRPr="00657779">
        <w:rPr>
          <w:color w:val="000000"/>
        </w:rPr>
        <w:t xml:space="preserve"> </w:t>
      </w:r>
      <w:r w:rsidR="00657779" w:rsidRPr="00657779">
        <w:rPr>
          <w:color w:val="000000"/>
        </w:rPr>
        <w:t xml:space="preserve">discussion about demographics and how they need to gather data in a fair </w:t>
      </w:r>
      <w:r w:rsidR="00723A00">
        <w:rPr>
          <w:color w:val="000000"/>
        </w:rPr>
        <w:t xml:space="preserve">and transparent </w:t>
      </w:r>
      <w:r w:rsidR="00657779" w:rsidRPr="00657779">
        <w:rPr>
          <w:color w:val="000000"/>
        </w:rPr>
        <w:t>way.</w:t>
      </w:r>
      <w:r w:rsidR="00BB4821">
        <w:rPr>
          <w:color w:val="000000"/>
        </w:rPr>
        <w:t xml:space="preserve"> </w:t>
      </w:r>
      <w:r w:rsidR="0009197B">
        <w:rPr>
          <w:color w:val="000000"/>
        </w:rPr>
        <w:t xml:space="preserve">McCarthy </w:t>
      </w:r>
      <w:r w:rsidR="00BB4821">
        <w:rPr>
          <w:color w:val="000000"/>
        </w:rPr>
        <w:t xml:space="preserve">tries to </w:t>
      </w:r>
      <w:r w:rsidR="0009197B">
        <w:rPr>
          <w:color w:val="000000"/>
        </w:rPr>
        <w:t>pivot to</w:t>
      </w:r>
      <w:r w:rsidR="00657779" w:rsidRPr="00657779">
        <w:rPr>
          <w:color w:val="000000"/>
        </w:rPr>
        <w:t xml:space="preserve"> foundational activities in the </w:t>
      </w:r>
      <w:r w:rsidR="0063349D">
        <w:rPr>
          <w:color w:val="000000"/>
        </w:rPr>
        <w:t>Decadal</w:t>
      </w:r>
      <w:r w:rsidR="006F56F1">
        <w:rPr>
          <w:color w:val="000000"/>
        </w:rPr>
        <w:t xml:space="preserve"> such as d</w:t>
      </w:r>
      <w:r w:rsidR="00657779" w:rsidRPr="00657779">
        <w:rPr>
          <w:color w:val="000000"/>
        </w:rPr>
        <w:t>iversity, training, and harassment</w:t>
      </w:r>
      <w:r w:rsidR="006F56F1">
        <w:rPr>
          <w:color w:val="000000"/>
        </w:rPr>
        <w:t xml:space="preserve">. </w:t>
      </w:r>
      <w:r w:rsidR="0009197B">
        <w:rPr>
          <w:color w:val="000000"/>
        </w:rPr>
        <w:t>He asks where agencies are in workforce development. I</w:t>
      </w:r>
      <w:r w:rsidR="0009197B" w:rsidRPr="00657779">
        <w:rPr>
          <w:color w:val="000000"/>
        </w:rPr>
        <w:t xml:space="preserve">t’s </w:t>
      </w:r>
      <w:r w:rsidR="00657779" w:rsidRPr="00657779">
        <w:rPr>
          <w:color w:val="000000"/>
        </w:rPr>
        <w:t>important to get people interested and excited about science and supporting them as they move through their career.</w:t>
      </w:r>
    </w:p>
    <w:p w14:paraId="4A661858" w14:textId="3BB3D318" w:rsidR="00BB4821" w:rsidRDefault="00BB4821" w:rsidP="008E0D17">
      <w:pPr>
        <w:spacing w:after="240"/>
        <w:rPr>
          <w:color w:val="000000"/>
        </w:rPr>
      </w:pPr>
      <w:r>
        <w:rPr>
          <w:color w:val="000000"/>
        </w:rPr>
        <w:t xml:space="preserve">Sarah Horst asks what AAAC can do to move the demographic discussion forward. </w:t>
      </w:r>
      <w:r w:rsidR="00657779" w:rsidRPr="00657779">
        <w:rPr>
          <w:color w:val="000000"/>
        </w:rPr>
        <w:t xml:space="preserve">More discussion about data and demographics and how to merge the data from different places and types of collection. </w:t>
      </w:r>
      <w:r>
        <w:rPr>
          <w:color w:val="000000"/>
        </w:rPr>
        <w:t>Black responds that the committee won’t see a lot of motion until decisions are made. Still adds that the committee should continue addressing these issues in its report.</w:t>
      </w:r>
      <w:r w:rsidR="003647B2">
        <w:rPr>
          <w:color w:val="000000"/>
        </w:rPr>
        <w:t xml:space="preserve"> NSF accepts proposals at any time from anybody, Black adds.</w:t>
      </w:r>
    </w:p>
    <w:p w14:paraId="1723C462" w14:textId="4A1146EE" w:rsidR="00657779" w:rsidRPr="00657779" w:rsidRDefault="00BB4821" w:rsidP="008E0D17">
      <w:pPr>
        <w:spacing w:after="240"/>
        <w:rPr>
          <w:color w:val="000000"/>
        </w:rPr>
      </w:pPr>
      <w:r>
        <w:t>Zabludoff</w:t>
      </w:r>
      <w:r w:rsidRPr="00657779">
        <w:rPr>
          <w:color w:val="000000"/>
        </w:rPr>
        <w:t xml:space="preserve"> </w:t>
      </w:r>
      <w:r>
        <w:rPr>
          <w:color w:val="000000"/>
        </w:rPr>
        <w:t>asks whether social scientists are involved with the agency's process. Still responds that they are still focused on gaining access to the data. Zabludoff concludes t</w:t>
      </w:r>
      <w:r w:rsidRPr="00657779">
        <w:rPr>
          <w:color w:val="000000"/>
        </w:rPr>
        <w:t xml:space="preserve">here </w:t>
      </w:r>
      <w:r w:rsidR="00657779" w:rsidRPr="00657779">
        <w:rPr>
          <w:color w:val="000000"/>
        </w:rPr>
        <w:t>is data, technical information</w:t>
      </w:r>
      <w:r w:rsidR="00587E5E">
        <w:rPr>
          <w:color w:val="000000"/>
        </w:rPr>
        <w:t>,</w:t>
      </w:r>
      <w:r w:rsidR="00657779" w:rsidRPr="00657779">
        <w:rPr>
          <w:color w:val="000000"/>
        </w:rPr>
        <w:t xml:space="preserve"> and data fusion. It may not be that large a data set, but there’s a technical problem, and an interpretive problem because there aren’t social scientists in the mix.</w:t>
      </w:r>
      <w:r w:rsidR="003647B2">
        <w:rPr>
          <w:color w:val="000000"/>
        </w:rPr>
        <w:t xml:space="preserve"> </w:t>
      </w:r>
      <w:r w:rsidR="003647B2">
        <w:t>She asks whether the committee can</w:t>
      </w:r>
      <w:r w:rsidR="00657779" w:rsidRPr="00657779">
        <w:rPr>
          <w:color w:val="000000"/>
        </w:rPr>
        <w:t xml:space="preserve"> get more information on how the data is being used, independent </w:t>
      </w:r>
      <w:r w:rsidR="005475F4" w:rsidRPr="00657779">
        <w:rPr>
          <w:color w:val="000000"/>
        </w:rPr>
        <w:t>of</w:t>
      </w:r>
      <w:r w:rsidR="00657779" w:rsidRPr="00657779">
        <w:rPr>
          <w:color w:val="000000"/>
        </w:rPr>
        <w:t xml:space="preserve"> the legal ramifications. </w:t>
      </w:r>
      <w:r w:rsidR="003647B2">
        <w:rPr>
          <w:color w:val="000000"/>
        </w:rPr>
        <w:t>Still responds that they</w:t>
      </w:r>
      <w:r w:rsidR="003647B2" w:rsidRPr="00657779">
        <w:rPr>
          <w:color w:val="000000"/>
        </w:rPr>
        <w:t xml:space="preserve"> </w:t>
      </w:r>
      <w:r w:rsidR="00657779" w:rsidRPr="00657779">
        <w:rPr>
          <w:color w:val="000000"/>
        </w:rPr>
        <w:t xml:space="preserve">have the information from the </w:t>
      </w:r>
      <w:r w:rsidR="003647B2">
        <w:rPr>
          <w:color w:val="000000"/>
        </w:rPr>
        <w:t xml:space="preserve">proposal </w:t>
      </w:r>
      <w:r w:rsidR="00657779" w:rsidRPr="00657779">
        <w:rPr>
          <w:color w:val="000000"/>
        </w:rPr>
        <w:t xml:space="preserve">surveys. </w:t>
      </w:r>
      <w:r w:rsidR="003647B2">
        <w:rPr>
          <w:color w:val="000000"/>
        </w:rPr>
        <w:t xml:space="preserve">They </w:t>
      </w:r>
      <w:r w:rsidR="00657779" w:rsidRPr="00657779">
        <w:rPr>
          <w:color w:val="000000"/>
        </w:rPr>
        <w:t>are</w:t>
      </w:r>
      <w:r w:rsidR="003647B2">
        <w:rPr>
          <w:color w:val="000000"/>
        </w:rPr>
        <w:t xml:space="preserve"> collating the data but</w:t>
      </w:r>
      <w:r w:rsidR="00657779" w:rsidRPr="00657779">
        <w:rPr>
          <w:color w:val="000000"/>
        </w:rPr>
        <w:t xml:space="preserve"> not interpreting it. </w:t>
      </w:r>
      <w:r w:rsidR="003647B2">
        <w:rPr>
          <w:color w:val="000000"/>
        </w:rPr>
        <w:t xml:space="preserve">Black calls out the need for a metric, for example the gender baseline against which to compare their raw numbers. Zabludoff suggests they start by looking at the success rates. Black says that </w:t>
      </w:r>
      <w:r w:rsidR="00873B91">
        <w:rPr>
          <w:color w:val="000000"/>
        </w:rPr>
        <w:t xml:space="preserve">they </w:t>
      </w:r>
      <w:r w:rsidR="003647B2">
        <w:rPr>
          <w:color w:val="000000"/>
        </w:rPr>
        <w:t>did that exercise but questions the significance of the finding. Still notes the distinction between information and interpretation.</w:t>
      </w:r>
    </w:p>
    <w:p w14:paraId="7538128E" w14:textId="4ED42EF4" w:rsidR="00587E5E" w:rsidRDefault="00657779" w:rsidP="008E0D17">
      <w:pPr>
        <w:spacing w:after="240"/>
        <w:rPr>
          <w:color w:val="000000"/>
        </w:rPr>
      </w:pPr>
      <w:r w:rsidRPr="00657779">
        <w:rPr>
          <w:color w:val="000000"/>
        </w:rPr>
        <w:t xml:space="preserve">Kathy </w:t>
      </w:r>
      <w:r w:rsidR="00587E5E">
        <w:rPr>
          <w:color w:val="000000"/>
        </w:rPr>
        <w:t>T</w:t>
      </w:r>
      <w:r w:rsidRPr="00657779">
        <w:rPr>
          <w:color w:val="000000"/>
        </w:rPr>
        <w:t xml:space="preserve">urner said she has some notes on </w:t>
      </w:r>
      <w:r w:rsidR="003647B2">
        <w:rPr>
          <w:color w:val="000000"/>
        </w:rPr>
        <w:t>the Astro2020 responses</w:t>
      </w:r>
      <w:r w:rsidRPr="00657779">
        <w:rPr>
          <w:color w:val="000000"/>
        </w:rPr>
        <w:t xml:space="preserve">. </w:t>
      </w:r>
      <w:r w:rsidR="003647B2">
        <w:rPr>
          <w:color w:val="000000"/>
        </w:rPr>
        <w:t>EOs have come down starting in January 2021 that gave directives on DEI, demographics, and scientific integrity. There are cross-agency working groups involved with OSTP. DOE collects demographic info from grant applicants</w:t>
      </w:r>
      <w:r w:rsidR="00873B91">
        <w:rPr>
          <w:color w:val="000000"/>
        </w:rPr>
        <w:t>, but</w:t>
      </w:r>
      <w:r w:rsidR="003647B2">
        <w:rPr>
          <w:color w:val="000000"/>
        </w:rPr>
        <w:t xml:space="preserve"> </w:t>
      </w:r>
      <w:r w:rsidR="00873B91">
        <w:rPr>
          <w:color w:val="000000"/>
        </w:rPr>
        <w:t>th</w:t>
      </w:r>
      <w:r w:rsidR="003647B2">
        <w:rPr>
          <w:color w:val="000000"/>
        </w:rPr>
        <w:t xml:space="preserve">ere are complications with postdocs/students who are added after a grant. Statistics are small. </w:t>
      </w:r>
      <w:r w:rsidR="009D16EA">
        <w:rPr>
          <w:color w:val="000000"/>
        </w:rPr>
        <w:t>She says the physics community is pushing for more demographic data.</w:t>
      </w:r>
      <w:r w:rsidRPr="00657779">
        <w:rPr>
          <w:color w:val="000000"/>
        </w:rPr>
        <w:t xml:space="preserve"> </w:t>
      </w:r>
      <w:r w:rsidR="003647B2">
        <w:rPr>
          <w:color w:val="000000"/>
        </w:rPr>
        <w:t xml:space="preserve">They need to work with </w:t>
      </w:r>
      <w:r w:rsidR="00873B91">
        <w:rPr>
          <w:color w:val="000000"/>
        </w:rPr>
        <w:t xml:space="preserve">the </w:t>
      </w:r>
      <w:r w:rsidR="003647B2">
        <w:rPr>
          <w:color w:val="000000"/>
        </w:rPr>
        <w:t xml:space="preserve">Office of Science to upgrade data collection in the grants process. </w:t>
      </w:r>
      <w:r w:rsidR="00587E5E">
        <w:rPr>
          <w:color w:val="000000"/>
        </w:rPr>
        <w:t>F</w:t>
      </w:r>
      <w:r w:rsidRPr="00657779">
        <w:rPr>
          <w:color w:val="000000"/>
        </w:rPr>
        <w:t xml:space="preserve">or </w:t>
      </w:r>
      <w:r w:rsidR="00587E5E">
        <w:rPr>
          <w:color w:val="000000"/>
        </w:rPr>
        <w:t xml:space="preserve">data from </w:t>
      </w:r>
      <w:r w:rsidRPr="00657779">
        <w:rPr>
          <w:color w:val="000000"/>
        </w:rPr>
        <w:t>various communities</w:t>
      </w:r>
      <w:r w:rsidR="00587E5E">
        <w:rPr>
          <w:color w:val="000000"/>
        </w:rPr>
        <w:t xml:space="preserve"> to get released</w:t>
      </w:r>
      <w:r w:rsidRPr="00657779">
        <w:rPr>
          <w:color w:val="000000"/>
        </w:rPr>
        <w:t xml:space="preserve">, </w:t>
      </w:r>
      <w:r w:rsidR="00587E5E">
        <w:rPr>
          <w:color w:val="000000"/>
        </w:rPr>
        <w:t xml:space="preserve">there </w:t>
      </w:r>
      <w:r w:rsidRPr="00657779">
        <w:rPr>
          <w:color w:val="000000"/>
        </w:rPr>
        <w:t xml:space="preserve">will have to be a consistent way of doing it. </w:t>
      </w:r>
    </w:p>
    <w:p w14:paraId="70AF0317" w14:textId="36F62721" w:rsidR="00587E5E" w:rsidRDefault="0080345A" w:rsidP="008E0D17">
      <w:pPr>
        <w:spacing w:after="240"/>
        <w:rPr>
          <w:color w:val="000000"/>
        </w:rPr>
      </w:pPr>
      <w:r>
        <w:rPr>
          <w:color w:val="000000"/>
        </w:rPr>
        <w:t>Turner adds that</w:t>
      </w:r>
      <w:r w:rsidRPr="00657779">
        <w:rPr>
          <w:color w:val="000000"/>
        </w:rPr>
        <w:t xml:space="preserve"> </w:t>
      </w:r>
      <w:r w:rsidR="00657779" w:rsidRPr="00657779">
        <w:rPr>
          <w:color w:val="000000"/>
        </w:rPr>
        <w:t xml:space="preserve">DOE </w:t>
      </w:r>
      <w:r w:rsidR="00873B91">
        <w:rPr>
          <w:color w:val="000000"/>
        </w:rPr>
        <w:t>does</w:t>
      </w:r>
      <w:r w:rsidR="00657779" w:rsidRPr="00657779">
        <w:rPr>
          <w:color w:val="000000"/>
        </w:rPr>
        <w:t xml:space="preserve"> collect demographics when </w:t>
      </w:r>
      <w:r w:rsidR="00873B91">
        <w:rPr>
          <w:color w:val="000000"/>
        </w:rPr>
        <w:t>someone</w:t>
      </w:r>
      <w:r w:rsidR="00657779" w:rsidRPr="00657779">
        <w:rPr>
          <w:color w:val="000000"/>
        </w:rPr>
        <w:t xml:space="preserve"> appl</w:t>
      </w:r>
      <w:r w:rsidR="00873B91">
        <w:rPr>
          <w:color w:val="000000"/>
        </w:rPr>
        <w:t>ies</w:t>
      </w:r>
      <w:r w:rsidR="00657779" w:rsidRPr="00657779">
        <w:rPr>
          <w:color w:val="000000"/>
        </w:rPr>
        <w:t xml:space="preserve"> for a grant and if </w:t>
      </w:r>
      <w:r w:rsidR="00873B91">
        <w:rPr>
          <w:color w:val="000000"/>
        </w:rPr>
        <w:t>they</w:t>
      </w:r>
      <w:r w:rsidR="00657779" w:rsidRPr="00657779">
        <w:rPr>
          <w:color w:val="000000"/>
        </w:rPr>
        <w:t xml:space="preserve"> get it. </w:t>
      </w:r>
      <w:r w:rsidR="005475F4" w:rsidRPr="00657779">
        <w:rPr>
          <w:color w:val="000000"/>
        </w:rPr>
        <w:t>So,</w:t>
      </w:r>
      <w:r w:rsidR="00657779" w:rsidRPr="00657779">
        <w:rPr>
          <w:color w:val="000000"/>
        </w:rPr>
        <w:t xml:space="preserve"> this is what makes it hard, and a lot of people don’t want to give it. </w:t>
      </w:r>
      <w:r w:rsidR="005475F4" w:rsidRPr="00657779">
        <w:rPr>
          <w:color w:val="000000"/>
        </w:rPr>
        <w:t>So,</w:t>
      </w:r>
      <w:r w:rsidR="00657779" w:rsidRPr="00657779">
        <w:rPr>
          <w:color w:val="000000"/>
        </w:rPr>
        <w:t xml:space="preserve"> then the PI requests it, and do</w:t>
      </w:r>
      <w:r w:rsidR="00873B91">
        <w:rPr>
          <w:color w:val="000000"/>
        </w:rPr>
        <w:t>esn</w:t>
      </w:r>
      <w:r w:rsidR="00657779" w:rsidRPr="00657779">
        <w:rPr>
          <w:color w:val="000000"/>
        </w:rPr>
        <w:t>’t get named until after the grant</w:t>
      </w:r>
      <w:r w:rsidR="00873B91">
        <w:rPr>
          <w:color w:val="000000"/>
        </w:rPr>
        <w:t xml:space="preserve"> is awarded</w:t>
      </w:r>
      <w:r w:rsidR="00657779" w:rsidRPr="00657779">
        <w:rPr>
          <w:color w:val="000000"/>
        </w:rPr>
        <w:t xml:space="preserve">, and for </w:t>
      </w:r>
      <w:r w:rsidR="00873B91">
        <w:rPr>
          <w:color w:val="000000"/>
        </w:rPr>
        <w:t>C</w:t>
      </w:r>
      <w:r w:rsidR="00657779" w:rsidRPr="00657779">
        <w:rPr>
          <w:color w:val="000000"/>
        </w:rPr>
        <w:t xml:space="preserve">osmic </w:t>
      </w:r>
      <w:r w:rsidR="00873B91">
        <w:rPr>
          <w:color w:val="000000"/>
        </w:rPr>
        <w:t>F</w:t>
      </w:r>
      <w:r w:rsidR="00657779" w:rsidRPr="00657779">
        <w:rPr>
          <w:color w:val="000000"/>
        </w:rPr>
        <w:t xml:space="preserve">rontier, the statistics are very small. </w:t>
      </w:r>
      <w:r w:rsidR="005224CF">
        <w:rPr>
          <w:color w:val="000000"/>
        </w:rPr>
        <w:t>For t</w:t>
      </w:r>
      <w:r w:rsidR="00657779" w:rsidRPr="00657779">
        <w:rPr>
          <w:color w:val="000000"/>
        </w:rPr>
        <w:t xml:space="preserve">he data analysis, </w:t>
      </w:r>
      <w:r w:rsidR="005224CF">
        <w:rPr>
          <w:color w:val="000000"/>
        </w:rPr>
        <w:t>the worry is that</w:t>
      </w:r>
      <w:r w:rsidR="00657779" w:rsidRPr="00657779">
        <w:rPr>
          <w:color w:val="000000"/>
        </w:rPr>
        <w:t xml:space="preserve"> people will know who is applying, so we </w:t>
      </w:r>
      <w:proofErr w:type="gramStart"/>
      <w:r w:rsidR="00657779" w:rsidRPr="00657779">
        <w:rPr>
          <w:color w:val="000000"/>
        </w:rPr>
        <w:t>have to</w:t>
      </w:r>
      <w:proofErr w:type="gramEnd"/>
      <w:r w:rsidR="00657779" w:rsidRPr="00657779">
        <w:rPr>
          <w:color w:val="000000"/>
        </w:rPr>
        <w:t xml:space="preserve"> work with all offices to get the right data.</w:t>
      </w:r>
    </w:p>
    <w:p w14:paraId="52587921" w14:textId="16C60A7C" w:rsidR="00657779" w:rsidRPr="00657779" w:rsidRDefault="0080345A" w:rsidP="008E0D17">
      <w:pPr>
        <w:spacing w:after="240"/>
        <w:rPr>
          <w:color w:val="000000"/>
        </w:rPr>
      </w:pPr>
      <w:r>
        <w:rPr>
          <w:color w:val="000000"/>
        </w:rPr>
        <w:lastRenderedPageBreak/>
        <w:t>Some applicants</w:t>
      </w:r>
      <w:r w:rsidR="00657779" w:rsidRPr="00657779">
        <w:rPr>
          <w:color w:val="000000"/>
        </w:rPr>
        <w:t xml:space="preserve"> </w:t>
      </w:r>
      <w:r>
        <w:rPr>
          <w:color w:val="000000"/>
        </w:rPr>
        <w:t>list a grant officer’s</w:t>
      </w:r>
      <w:r w:rsidR="00657779" w:rsidRPr="00657779">
        <w:rPr>
          <w:color w:val="000000"/>
        </w:rPr>
        <w:t xml:space="preserve"> nam</w:t>
      </w:r>
      <w:r>
        <w:rPr>
          <w:color w:val="000000"/>
        </w:rPr>
        <w:t xml:space="preserve">e </w:t>
      </w:r>
      <w:r w:rsidR="00657779" w:rsidRPr="00657779">
        <w:rPr>
          <w:color w:val="000000"/>
        </w:rPr>
        <w:t xml:space="preserve">as the senior person on the </w:t>
      </w:r>
      <w:r w:rsidR="005475F4" w:rsidRPr="00657779">
        <w:rPr>
          <w:color w:val="000000"/>
        </w:rPr>
        <w:t>grant,</w:t>
      </w:r>
      <w:r>
        <w:rPr>
          <w:color w:val="000000"/>
        </w:rPr>
        <w:t xml:space="preserve"> which can skew the demographic picture</w:t>
      </w:r>
      <w:r w:rsidR="00657779" w:rsidRPr="00657779">
        <w:rPr>
          <w:color w:val="000000"/>
        </w:rPr>
        <w:t xml:space="preserve">. </w:t>
      </w:r>
      <w:r w:rsidR="005224CF">
        <w:rPr>
          <w:color w:val="000000"/>
        </w:rPr>
        <w:t>DOE</w:t>
      </w:r>
      <w:r w:rsidR="00657779" w:rsidRPr="00657779">
        <w:rPr>
          <w:color w:val="000000"/>
        </w:rPr>
        <w:t xml:space="preserve"> ha</w:t>
      </w:r>
      <w:r w:rsidR="005224CF">
        <w:rPr>
          <w:color w:val="000000"/>
        </w:rPr>
        <w:t>s</w:t>
      </w:r>
      <w:r w:rsidR="00657779" w:rsidRPr="00657779">
        <w:rPr>
          <w:color w:val="000000"/>
        </w:rPr>
        <w:t xml:space="preserve"> hired a data scientist who will hopefully get this going much better. We’re getting it from all communities, and things are happening at a high level, but we </w:t>
      </w:r>
      <w:proofErr w:type="gramStart"/>
      <w:r w:rsidR="00657779" w:rsidRPr="00657779">
        <w:rPr>
          <w:color w:val="000000"/>
        </w:rPr>
        <w:t>have to</w:t>
      </w:r>
      <w:proofErr w:type="gramEnd"/>
      <w:r w:rsidR="00657779" w:rsidRPr="00657779">
        <w:rPr>
          <w:color w:val="000000"/>
        </w:rPr>
        <w:t xml:space="preserve"> keep the pressure on.</w:t>
      </w:r>
    </w:p>
    <w:p w14:paraId="5440DA4F" w14:textId="53A2C3D9" w:rsidR="00657779" w:rsidRPr="00657779" w:rsidRDefault="0080345A" w:rsidP="008E0D17">
      <w:pPr>
        <w:spacing w:after="240"/>
        <w:rPr>
          <w:color w:val="000000"/>
        </w:rPr>
      </w:pPr>
      <w:r>
        <w:rPr>
          <w:color w:val="000000"/>
        </w:rPr>
        <w:t>McCarthy advises the group not to</w:t>
      </w:r>
      <w:r w:rsidRPr="00657779">
        <w:rPr>
          <w:color w:val="000000"/>
        </w:rPr>
        <w:t xml:space="preserve"> </w:t>
      </w:r>
      <w:r w:rsidR="00657779" w:rsidRPr="00657779">
        <w:rPr>
          <w:color w:val="000000"/>
        </w:rPr>
        <w:t xml:space="preserve">let perfect be the enemy of </w:t>
      </w:r>
      <w:r w:rsidR="005475F4" w:rsidRPr="00657779">
        <w:rPr>
          <w:color w:val="000000"/>
        </w:rPr>
        <w:t>good</w:t>
      </w:r>
      <w:r w:rsidR="00657779" w:rsidRPr="00657779">
        <w:rPr>
          <w:color w:val="000000"/>
        </w:rPr>
        <w:t>.</w:t>
      </w:r>
    </w:p>
    <w:p w14:paraId="725A903F" w14:textId="2D2AB218" w:rsidR="0080345A" w:rsidRDefault="0080345A" w:rsidP="001E7BD4">
      <w:pPr>
        <w:pStyle w:val="Heading2"/>
      </w:pPr>
      <w:bookmarkStart w:id="10" w:name="_Toc150952370"/>
      <w:r>
        <w:t>Workshop Report: F</w:t>
      </w:r>
      <w:r w:rsidRPr="00657779">
        <w:t xml:space="preserve">uture of </w:t>
      </w:r>
      <w:r>
        <w:t>A</w:t>
      </w:r>
      <w:r w:rsidRPr="00657779">
        <w:t xml:space="preserve">stronomical </w:t>
      </w:r>
      <w:r>
        <w:t>D</w:t>
      </w:r>
      <w:r w:rsidRPr="00657779">
        <w:t xml:space="preserve">ata </w:t>
      </w:r>
      <w:r>
        <w:t>I</w:t>
      </w:r>
      <w:r w:rsidRPr="00657779">
        <w:t>nfrastructure</w:t>
      </w:r>
      <w:bookmarkEnd w:id="10"/>
      <w:r w:rsidRPr="00657779">
        <w:t xml:space="preserve"> </w:t>
      </w:r>
    </w:p>
    <w:p w14:paraId="6B7BECB4" w14:textId="1A3FBEBC" w:rsidR="00461414" w:rsidRPr="001E7BD4" w:rsidRDefault="0080345A" w:rsidP="008E0D17">
      <w:pPr>
        <w:spacing w:after="240"/>
        <w:rPr>
          <w:color w:val="000000"/>
        </w:rPr>
      </w:pPr>
      <w:r>
        <w:rPr>
          <w:color w:val="000000"/>
        </w:rPr>
        <w:t xml:space="preserve">Luca </w:t>
      </w:r>
      <w:r w:rsidR="00657779" w:rsidRPr="00B23EC6">
        <w:rPr>
          <w:color w:val="000000"/>
        </w:rPr>
        <w:t>Rizz</w:t>
      </w:r>
      <w:r w:rsidR="00723A00">
        <w:rPr>
          <w:color w:val="000000"/>
        </w:rPr>
        <w:t>i</w:t>
      </w:r>
      <w:r w:rsidR="00657779" w:rsidRPr="00B23EC6">
        <w:rPr>
          <w:color w:val="000000"/>
        </w:rPr>
        <w:t xml:space="preserve"> shares</w:t>
      </w:r>
      <w:r>
        <w:rPr>
          <w:color w:val="000000"/>
        </w:rPr>
        <w:t xml:space="preserve"> data in a</w:t>
      </w:r>
      <w:r w:rsidR="00657779" w:rsidRPr="00B23EC6">
        <w:rPr>
          <w:color w:val="000000"/>
        </w:rPr>
        <w:t xml:space="preserve"> </w:t>
      </w:r>
      <w:r w:rsidR="00B23EC6">
        <w:rPr>
          <w:color w:val="000000"/>
        </w:rPr>
        <w:t xml:space="preserve">presentation titled </w:t>
      </w:r>
      <w:r w:rsidR="00657779" w:rsidRPr="001E7BD4">
        <w:rPr>
          <w:color w:val="000000"/>
        </w:rPr>
        <w:t xml:space="preserve">“Report on the workshop: </w:t>
      </w:r>
      <w:r w:rsidRPr="001E7BD4">
        <w:rPr>
          <w:color w:val="000000"/>
        </w:rPr>
        <w:t>The Future of Astronomical Data Infrastructure and Future plans.”</w:t>
      </w:r>
    </w:p>
    <w:p w14:paraId="33A418A0" w14:textId="72B47D8B" w:rsidR="00657779" w:rsidRDefault="009D16EA" w:rsidP="008E0D17">
      <w:pPr>
        <w:spacing w:after="240"/>
        <w:rPr>
          <w:color w:val="000000"/>
        </w:rPr>
      </w:pPr>
      <w:r w:rsidRPr="00B23EC6">
        <w:rPr>
          <w:color w:val="000000"/>
        </w:rPr>
        <w:t>Rizz</w:t>
      </w:r>
      <w:r w:rsidR="00723A00">
        <w:rPr>
          <w:color w:val="000000"/>
        </w:rPr>
        <w:t>i</w:t>
      </w:r>
      <w:r>
        <w:rPr>
          <w:color w:val="000000"/>
        </w:rPr>
        <w:t xml:space="preserve"> </w:t>
      </w:r>
      <w:r w:rsidR="0080345A">
        <w:rPr>
          <w:color w:val="000000"/>
        </w:rPr>
        <w:t>summarizes attempts to meet data management and software pip</w:t>
      </w:r>
      <w:r w:rsidR="0026378B">
        <w:rPr>
          <w:color w:val="000000"/>
        </w:rPr>
        <w:t>e</w:t>
      </w:r>
      <w:r w:rsidR="0080345A">
        <w:rPr>
          <w:color w:val="000000"/>
        </w:rPr>
        <w:t>line recommendations from</w:t>
      </w:r>
      <w:r w:rsidR="00657779" w:rsidRPr="00657779">
        <w:rPr>
          <w:color w:val="000000"/>
        </w:rPr>
        <w:t xml:space="preserve"> Astro2020</w:t>
      </w:r>
      <w:r w:rsidR="0080345A">
        <w:rPr>
          <w:color w:val="000000"/>
        </w:rPr>
        <w:t xml:space="preserve">. </w:t>
      </w:r>
      <w:r w:rsidR="00657779" w:rsidRPr="00657779">
        <w:rPr>
          <w:color w:val="000000"/>
        </w:rPr>
        <w:t xml:space="preserve">The two main </w:t>
      </w:r>
      <w:r w:rsidR="0080345A">
        <w:rPr>
          <w:color w:val="000000"/>
        </w:rPr>
        <w:t>findings of Astro2020</w:t>
      </w:r>
      <w:r w:rsidR="0080345A" w:rsidRPr="00657779">
        <w:rPr>
          <w:color w:val="000000"/>
        </w:rPr>
        <w:t xml:space="preserve"> </w:t>
      </w:r>
      <w:r w:rsidR="0080345A">
        <w:rPr>
          <w:color w:val="000000"/>
        </w:rPr>
        <w:t>wer</w:t>
      </w:r>
      <w:r w:rsidR="0080345A" w:rsidRPr="00657779">
        <w:rPr>
          <w:color w:val="000000"/>
        </w:rPr>
        <w:t>e</w:t>
      </w:r>
      <w:r w:rsidR="00657779" w:rsidRPr="00657779">
        <w:rPr>
          <w:color w:val="000000"/>
        </w:rPr>
        <w:t>:</w:t>
      </w:r>
      <w:r w:rsidR="008E0D17">
        <w:rPr>
          <w:color w:val="000000"/>
        </w:rPr>
        <w:t xml:space="preserve"> </w:t>
      </w:r>
      <w:r w:rsidR="00496E8C">
        <w:rPr>
          <w:color w:val="000000"/>
        </w:rPr>
        <w:t xml:space="preserve">(1) </w:t>
      </w:r>
      <w:r w:rsidR="00657779" w:rsidRPr="00657779">
        <w:rPr>
          <w:color w:val="000000"/>
        </w:rPr>
        <w:t>Software development is an essential part of every sub-</w:t>
      </w:r>
      <w:r w:rsidR="005475F4" w:rsidRPr="00657779">
        <w:rPr>
          <w:color w:val="000000"/>
        </w:rPr>
        <w:t>field but</w:t>
      </w:r>
      <w:r w:rsidR="00657779" w:rsidRPr="00657779">
        <w:rPr>
          <w:color w:val="000000"/>
        </w:rPr>
        <w:t xml:space="preserve"> is not adequately funded or supported</w:t>
      </w:r>
      <w:r w:rsidR="0026378B">
        <w:rPr>
          <w:color w:val="000000"/>
        </w:rPr>
        <w:t xml:space="preserve">; </w:t>
      </w:r>
      <w:r w:rsidR="00496E8C">
        <w:rPr>
          <w:color w:val="000000"/>
        </w:rPr>
        <w:t xml:space="preserve">(2) </w:t>
      </w:r>
      <w:r w:rsidR="00657779" w:rsidRPr="00657779">
        <w:rPr>
          <w:color w:val="000000"/>
        </w:rPr>
        <w:t>Progress will come from an end-to-end approach that considers the entire flow of data from the instrument to the archive.</w:t>
      </w:r>
    </w:p>
    <w:p w14:paraId="06CCC76B" w14:textId="528445B8" w:rsidR="00657779" w:rsidRPr="00657779" w:rsidRDefault="0080345A" w:rsidP="008E0D17">
      <w:pPr>
        <w:spacing w:after="240"/>
        <w:rPr>
          <w:color w:val="000000"/>
        </w:rPr>
      </w:pPr>
      <w:r>
        <w:rPr>
          <w:color w:val="000000"/>
        </w:rPr>
        <w:t>Rizzi emphasizes the end-to-end and hand-to-hand approach to share data. Putting data into a science platform is determined by the archive and other factors, stemming from the proposal.</w:t>
      </w:r>
      <w:r>
        <w:rPr>
          <w:b/>
          <w:bCs/>
          <w:color w:val="000000"/>
        </w:rPr>
        <w:t xml:space="preserve"> </w:t>
      </w:r>
      <w:r w:rsidR="00657779" w:rsidRPr="00657779">
        <w:rPr>
          <w:color w:val="000000"/>
        </w:rPr>
        <w:t>The National Science Foundation and stakeholders should develop a plan to address how to design, build, deploy, and sustain pipeline</w:t>
      </w:r>
      <w:r w:rsidR="008C27E6">
        <w:rPr>
          <w:color w:val="000000"/>
        </w:rPr>
        <w:t>s</w:t>
      </w:r>
      <w:r w:rsidR="00657779" w:rsidRPr="00657779">
        <w:rPr>
          <w:color w:val="000000"/>
        </w:rPr>
        <w:t xml:space="preserve"> for producing science</w:t>
      </w:r>
      <w:r w:rsidR="008C27E6">
        <w:rPr>
          <w:color w:val="000000"/>
        </w:rPr>
        <w:t>-</w:t>
      </w:r>
      <w:r w:rsidR="00657779" w:rsidRPr="00657779">
        <w:rPr>
          <w:color w:val="000000"/>
        </w:rPr>
        <w:t xml:space="preserve">run data across all </w:t>
      </w:r>
      <w:r w:rsidRPr="00657779">
        <w:rPr>
          <w:color w:val="000000"/>
        </w:rPr>
        <w:t>general-purpose</w:t>
      </w:r>
      <w:r w:rsidR="00657779" w:rsidRPr="00657779">
        <w:rPr>
          <w:color w:val="000000"/>
        </w:rPr>
        <w:t xml:space="preserve"> ground-based observator</w:t>
      </w:r>
      <w:r w:rsidR="008C27E6">
        <w:rPr>
          <w:color w:val="000000"/>
        </w:rPr>
        <w:t>ies</w:t>
      </w:r>
      <w:r>
        <w:rPr>
          <w:color w:val="000000"/>
        </w:rPr>
        <w:t xml:space="preserve"> (</w:t>
      </w:r>
      <w:r w:rsidR="00657779" w:rsidRPr="00657779">
        <w:rPr>
          <w:color w:val="000000"/>
        </w:rPr>
        <w:t>not a small demand</w:t>
      </w:r>
      <w:r>
        <w:rPr>
          <w:color w:val="000000"/>
        </w:rPr>
        <w:t>)</w:t>
      </w:r>
      <w:r w:rsidR="00657779" w:rsidRPr="00657779">
        <w:rPr>
          <w:color w:val="000000"/>
        </w:rPr>
        <w:t>, both federally and privately funded, providing funding in exchange for ensuring that all pipeline observations are archived in a standard format for eventual public use.</w:t>
      </w:r>
    </w:p>
    <w:p w14:paraId="790AFEE0" w14:textId="2FCF26B1" w:rsidR="00657779" w:rsidRPr="00657779" w:rsidRDefault="00461414" w:rsidP="008E0D17">
      <w:pPr>
        <w:spacing w:after="240"/>
        <w:rPr>
          <w:color w:val="000000"/>
        </w:rPr>
      </w:pPr>
      <w:r>
        <w:rPr>
          <w:color w:val="000000"/>
        </w:rPr>
        <w:t>Rizzi says t</w:t>
      </w:r>
      <w:r w:rsidRPr="00657779">
        <w:rPr>
          <w:color w:val="000000"/>
        </w:rPr>
        <w:t xml:space="preserve">here </w:t>
      </w:r>
      <w:r w:rsidR="00657779" w:rsidRPr="00657779">
        <w:rPr>
          <w:color w:val="000000"/>
        </w:rPr>
        <w:t xml:space="preserve">was a </w:t>
      </w:r>
      <w:r>
        <w:rPr>
          <w:color w:val="000000"/>
        </w:rPr>
        <w:t xml:space="preserve">working group followed by a </w:t>
      </w:r>
      <w:r w:rsidR="00657779" w:rsidRPr="00657779">
        <w:rPr>
          <w:color w:val="000000"/>
        </w:rPr>
        <w:t>workshop</w:t>
      </w:r>
      <w:r>
        <w:rPr>
          <w:color w:val="000000"/>
        </w:rPr>
        <w:t>, which was</w:t>
      </w:r>
      <w:r w:rsidR="00657779" w:rsidRPr="00657779">
        <w:rPr>
          <w:color w:val="000000"/>
        </w:rPr>
        <w:t xml:space="preserve"> held to discuss how carry</w:t>
      </w:r>
      <w:r>
        <w:rPr>
          <w:color w:val="000000"/>
        </w:rPr>
        <w:t xml:space="preserve"> </w:t>
      </w:r>
      <w:r w:rsidR="00657779" w:rsidRPr="00657779">
        <w:rPr>
          <w:color w:val="000000"/>
        </w:rPr>
        <w:t xml:space="preserve">out the recommendation. NSF, NASA, and the Center for Computational Astrophysics of the Flatiron </w:t>
      </w:r>
      <w:r w:rsidR="00B23EC6">
        <w:rPr>
          <w:color w:val="000000"/>
        </w:rPr>
        <w:t>I</w:t>
      </w:r>
      <w:r w:rsidR="00657779" w:rsidRPr="00657779">
        <w:rPr>
          <w:color w:val="000000"/>
        </w:rPr>
        <w:t xml:space="preserve">nstitute worked together to identify technical solutions, implementation options, a </w:t>
      </w:r>
      <w:r w:rsidR="005475F4" w:rsidRPr="00657779">
        <w:rPr>
          <w:color w:val="000000"/>
        </w:rPr>
        <w:t>long-term</w:t>
      </w:r>
      <w:r w:rsidR="00657779" w:rsidRPr="00657779">
        <w:rPr>
          <w:color w:val="000000"/>
        </w:rPr>
        <w:t xml:space="preserve"> vision, and the tentative roadmap to achieving these things.</w:t>
      </w:r>
      <w:r>
        <w:rPr>
          <w:color w:val="000000"/>
        </w:rPr>
        <w:t xml:space="preserve"> The report has been written and will be released soon.</w:t>
      </w:r>
    </w:p>
    <w:p w14:paraId="35E0E19E" w14:textId="3110DB35" w:rsidR="00657779" w:rsidRPr="00657779" w:rsidRDefault="00657779" w:rsidP="00657779">
      <w:pPr>
        <w:rPr>
          <w:color w:val="000000"/>
        </w:rPr>
      </w:pPr>
      <w:r w:rsidRPr="00657779">
        <w:rPr>
          <w:color w:val="000000"/>
        </w:rPr>
        <w:t>Results of the conference</w:t>
      </w:r>
      <w:r w:rsidR="00461414">
        <w:rPr>
          <w:color w:val="000000"/>
        </w:rPr>
        <w:t xml:space="preserve"> include</w:t>
      </w:r>
      <w:r w:rsidR="00B23EC6">
        <w:rPr>
          <w:color w:val="000000"/>
        </w:rPr>
        <w:t>:</w:t>
      </w:r>
    </w:p>
    <w:p w14:paraId="0F3C4930" w14:textId="748CE33B" w:rsidR="00657779" w:rsidRPr="00657779" w:rsidRDefault="00657779" w:rsidP="004F65B6">
      <w:pPr>
        <w:pStyle w:val="ListParagraph"/>
        <w:numPr>
          <w:ilvl w:val="0"/>
          <w:numId w:val="2"/>
        </w:numPr>
        <w:spacing w:before="100" w:beforeAutospacing="1" w:after="100" w:afterAutospacing="1"/>
        <w:rPr>
          <w:color w:val="000000"/>
        </w:rPr>
      </w:pPr>
      <w:r w:rsidRPr="00657779">
        <w:rPr>
          <w:color w:val="000000"/>
        </w:rPr>
        <w:t xml:space="preserve">It’s most important to build an end-to-end </w:t>
      </w:r>
      <w:r w:rsidR="005475F4" w:rsidRPr="00657779">
        <w:rPr>
          <w:color w:val="000000"/>
        </w:rPr>
        <w:t>ecosystem.</w:t>
      </w:r>
    </w:p>
    <w:p w14:paraId="16D0614D" w14:textId="1BDE2EEC" w:rsidR="00657779" w:rsidRPr="00657779" w:rsidRDefault="00657779" w:rsidP="004F65B6">
      <w:pPr>
        <w:pStyle w:val="ListParagraph"/>
        <w:numPr>
          <w:ilvl w:val="0"/>
          <w:numId w:val="2"/>
        </w:numPr>
        <w:spacing w:before="100" w:beforeAutospacing="1" w:after="100" w:afterAutospacing="1"/>
        <w:rPr>
          <w:color w:val="000000"/>
        </w:rPr>
      </w:pPr>
      <w:r w:rsidRPr="00657779">
        <w:rPr>
          <w:color w:val="000000"/>
        </w:rPr>
        <w:t xml:space="preserve">Individual stakeholders are building individual pieces often with a lot of </w:t>
      </w:r>
      <w:r w:rsidR="00461414">
        <w:rPr>
          <w:color w:val="000000"/>
        </w:rPr>
        <w:t>duplication</w:t>
      </w:r>
      <w:r w:rsidRPr="00657779">
        <w:rPr>
          <w:color w:val="000000"/>
        </w:rPr>
        <w:t xml:space="preserve">. </w:t>
      </w:r>
      <w:r w:rsidR="00461414">
        <w:rPr>
          <w:color w:val="000000"/>
        </w:rPr>
        <w:t>N</w:t>
      </w:r>
      <w:r w:rsidR="00461414" w:rsidRPr="00657779">
        <w:rPr>
          <w:color w:val="000000"/>
        </w:rPr>
        <w:t xml:space="preserve">o </w:t>
      </w:r>
      <w:r w:rsidRPr="00657779">
        <w:rPr>
          <w:color w:val="000000"/>
        </w:rPr>
        <w:t>one is tasked with building shared, end-to-end solutions.</w:t>
      </w:r>
    </w:p>
    <w:p w14:paraId="5331768D" w14:textId="1D49BDCD" w:rsidR="00657779" w:rsidRPr="00657779" w:rsidRDefault="00657779" w:rsidP="004F65B6">
      <w:pPr>
        <w:pStyle w:val="ListParagraph"/>
        <w:numPr>
          <w:ilvl w:val="0"/>
          <w:numId w:val="2"/>
        </w:numPr>
        <w:spacing w:before="100" w:beforeAutospacing="1" w:after="100" w:afterAutospacing="1"/>
        <w:rPr>
          <w:color w:val="000000"/>
        </w:rPr>
      </w:pPr>
      <w:r w:rsidRPr="00657779">
        <w:rPr>
          <w:color w:val="000000"/>
        </w:rPr>
        <w:t xml:space="preserve">There is a desire and a </w:t>
      </w:r>
      <w:r w:rsidR="00B23EC6" w:rsidRPr="00657779">
        <w:rPr>
          <w:color w:val="000000"/>
        </w:rPr>
        <w:t>sense</w:t>
      </w:r>
      <w:r w:rsidRPr="00657779">
        <w:rPr>
          <w:color w:val="000000"/>
        </w:rPr>
        <w:t xml:space="preserve"> of urgency in the community—they want to work together.</w:t>
      </w:r>
    </w:p>
    <w:p w14:paraId="2B9DE62D" w14:textId="2FCD55EB" w:rsidR="00657779" w:rsidRPr="00657779" w:rsidRDefault="00657779" w:rsidP="004F65B6">
      <w:pPr>
        <w:pStyle w:val="ListParagraph"/>
        <w:numPr>
          <w:ilvl w:val="0"/>
          <w:numId w:val="2"/>
        </w:numPr>
        <w:spacing w:before="100" w:beforeAutospacing="1" w:after="100" w:afterAutospacing="1"/>
        <w:rPr>
          <w:color w:val="000000"/>
        </w:rPr>
      </w:pPr>
      <w:r w:rsidRPr="00657779">
        <w:rPr>
          <w:color w:val="000000"/>
        </w:rPr>
        <w:t xml:space="preserve">Structural issues of the profession and funding models prevent effective </w:t>
      </w:r>
      <w:r w:rsidR="005475F4" w:rsidRPr="00657779">
        <w:rPr>
          <w:color w:val="000000"/>
        </w:rPr>
        <w:t>collaboration.</w:t>
      </w:r>
    </w:p>
    <w:p w14:paraId="639415DA" w14:textId="343A5D1D" w:rsidR="00657779" w:rsidRPr="00657779" w:rsidRDefault="00657779" w:rsidP="004F65B6">
      <w:pPr>
        <w:pStyle w:val="ListParagraph"/>
        <w:numPr>
          <w:ilvl w:val="0"/>
          <w:numId w:val="2"/>
        </w:numPr>
        <w:spacing w:before="100" w:beforeAutospacing="1" w:after="100" w:afterAutospacing="1"/>
        <w:rPr>
          <w:color w:val="000000"/>
        </w:rPr>
      </w:pPr>
      <w:r w:rsidRPr="00657779">
        <w:rPr>
          <w:color w:val="000000"/>
        </w:rPr>
        <w:t xml:space="preserve">The community supports the creation of a coordination </w:t>
      </w:r>
      <w:r w:rsidR="005475F4" w:rsidRPr="00657779">
        <w:rPr>
          <w:color w:val="000000"/>
        </w:rPr>
        <w:t>structure,</w:t>
      </w:r>
      <w:r w:rsidRPr="00657779">
        <w:rPr>
          <w:color w:val="000000"/>
        </w:rPr>
        <w:t xml:space="preserve"> but the actual implementation needs more work.</w:t>
      </w:r>
    </w:p>
    <w:p w14:paraId="43172D4D" w14:textId="4D762B8B" w:rsidR="00657779" w:rsidRPr="00657779" w:rsidRDefault="00657779" w:rsidP="001E7BD4">
      <w:pPr>
        <w:rPr>
          <w:color w:val="000000"/>
        </w:rPr>
      </w:pPr>
      <w:r w:rsidRPr="00657779">
        <w:rPr>
          <w:color w:val="000000"/>
        </w:rPr>
        <w:t>Possible models</w:t>
      </w:r>
      <w:r w:rsidR="00461414">
        <w:rPr>
          <w:color w:val="000000"/>
        </w:rPr>
        <w:t xml:space="preserve"> include</w:t>
      </w:r>
      <w:r w:rsidRPr="00657779">
        <w:rPr>
          <w:color w:val="000000"/>
        </w:rPr>
        <w:t xml:space="preserve">: </w:t>
      </w:r>
    </w:p>
    <w:p w14:paraId="6B31CC65" w14:textId="35BAE2B6" w:rsidR="00657779" w:rsidRPr="00657779" w:rsidRDefault="00B23EC6" w:rsidP="004F65B6">
      <w:pPr>
        <w:pStyle w:val="ListParagraph"/>
        <w:numPr>
          <w:ilvl w:val="0"/>
          <w:numId w:val="1"/>
        </w:numPr>
        <w:spacing w:before="100" w:beforeAutospacing="1" w:after="100" w:afterAutospacing="1"/>
        <w:rPr>
          <w:color w:val="000000"/>
        </w:rPr>
      </w:pPr>
      <w:r>
        <w:rPr>
          <w:color w:val="000000"/>
        </w:rPr>
        <w:t>C</w:t>
      </w:r>
      <w:r w:rsidR="00657779" w:rsidRPr="00657779">
        <w:rPr>
          <w:color w:val="000000"/>
        </w:rPr>
        <w:t xml:space="preserve">oordinating committee to identify and prioritize critical software infrastructure for the benefit of the astronomical </w:t>
      </w:r>
      <w:proofErr w:type="gramStart"/>
      <w:r w:rsidR="00657779" w:rsidRPr="00657779">
        <w:rPr>
          <w:color w:val="000000"/>
        </w:rPr>
        <w:t>community</w:t>
      </w:r>
      <w:r w:rsidR="00461414">
        <w:rPr>
          <w:color w:val="000000"/>
        </w:rPr>
        <w:t>;</w:t>
      </w:r>
      <w:proofErr w:type="gramEnd"/>
    </w:p>
    <w:p w14:paraId="707B2E55" w14:textId="0B5DAAFC" w:rsidR="00657779" w:rsidRPr="00657779" w:rsidRDefault="00B23EC6" w:rsidP="004F65B6">
      <w:pPr>
        <w:pStyle w:val="ListParagraph"/>
        <w:numPr>
          <w:ilvl w:val="0"/>
          <w:numId w:val="1"/>
        </w:numPr>
        <w:spacing w:before="100" w:beforeAutospacing="1" w:after="100" w:afterAutospacing="1"/>
        <w:rPr>
          <w:color w:val="000000"/>
        </w:rPr>
      </w:pPr>
      <w:r>
        <w:rPr>
          <w:color w:val="000000"/>
        </w:rPr>
        <w:t>I</w:t>
      </w:r>
      <w:r w:rsidR="00657779" w:rsidRPr="00657779">
        <w:rPr>
          <w:color w:val="000000"/>
        </w:rPr>
        <w:t xml:space="preserve">nter-agency program </w:t>
      </w:r>
      <w:r w:rsidR="005475F4" w:rsidRPr="00657779">
        <w:rPr>
          <w:color w:val="000000"/>
        </w:rPr>
        <w:t>office to</w:t>
      </w:r>
      <w:r w:rsidR="00657779" w:rsidRPr="00657779">
        <w:rPr>
          <w:color w:val="000000"/>
        </w:rPr>
        <w:t xml:space="preserve"> oversee policy and </w:t>
      </w:r>
      <w:proofErr w:type="gramStart"/>
      <w:r w:rsidR="00657779" w:rsidRPr="00657779">
        <w:rPr>
          <w:color w:val="000000"/>
        </w:rPr>
        <w:t>f</w:t>
      </w:r>
      <w:r w:rsidR="00512245">
        <w:rPr>
          <w:color w:val="000000"/>
        </w:rPr>
        <w:t>u</w:t>
      </w:r>
      <w:r w:rsidR="00657779" w:rsidRPr="00657779">
        <w:rPr>
          <w:color w:val="000000"/>
        </w:rPr>
        <w:t>nding</w:t>
      </w:r>
      <w:r w:rsidR="00461414">
        <w:rPr>
          <w:color w:val="000000"/>
        </w:rPr>
        <w:t>;</w:t>
      </w:r>
      <w:proofErr w:type="gramEnd"/>
    </w:p>
    <w:p w14:paraId="40AD6598" w14:textId="30C9A226" w:rsidR="00657779" w:rsidRPr="00657779" w:rsidRDefault="00B23EC6" w:rsidP="004F65B6">
      <w:pPr>
        <w:pStyle w:val="ListParagraph"/>
        <w:numPr>
          <w:ilvl w:val="0"/>
          <w:numId w:val="1"/>
        </w:numPr>
        <w:spacing w:before="100" w:beforeAutospacing="1" w:after="100" w:afterAutospacing="1"/>
        <w:rPr>
          <w:color w:val="000000"/>
        </w:rPr>
      </w:pPr>
      <w:r>
        <w:rPr>
          <w:color w:val="000000"/>
        </w:rPr>
        <w:lastRenderedPageBreak/>
        <w:t>A</w:t>
      </w:r>
      <w:r w:rsidR="00657779" w:rsidRPr="00657779">
        <w:rPr>
          <w:color w:val="000000"/>
        </w:rPr>
        <w:t xml:space="preserve"> new organization</w:t>
      </w:r>
      <w:r>
        <w:rPr>
          <w:color w:val="000000"/>
        </w:rPr>
        <w:t xml:space="preserve"> </w:t>
      </w:r>
      <w:r w:rsidR="00657779" w:rsidRPr="00657779">
        <w:rPr>
          <w:color w:val="000000"/>
        </w:rPr>
        <w:t xml:space="preserve">to support </w:t>
      </w:r>
      <w:r w:rsidR="005475F4" w:rsidRPr="00657779">
        <w:rPr>
          <w:color w:val="000000"/>
        </w:rPr>
        <w:t>the development</w:t>
      </w:r>
      <w:r w:rsidR="00657779" w:rsidRPr="00657779">
        <w:rPr>
          <w:color w:val="000000"/>
        </w:rPr>
        <w:t xml:space="preserve"> of tools</w:t>
      </w:r>
      <w:r w:rsidR="00461414">
        <w:rPr>
          <w:color w:val="000000"/>
        </w:rPr>
        <w:t>; and</w:t>
      </w:r>
    </w:p>
    <w:p w14:paraId="571F55A7" w14:textId="425E4A12" w:rsidR="00657779" w:rsidRPr="00657779" w:rsidRDefault="00461414" w:rsidP="004F65B6">
      <w:pPr>
        <w:pStyle w:val="ListParagraph"/>
        <w:numPr>
          <w:ilvl w:val="0"/>
          <w:numId w:val="1"/>
        </w:numPr>
        <w:spacing w:before="100" w:beforeAutospacing="1" w:after="100" w:afterAutospacing="1"/>
        <w:rPr>
          <w:color w:val="000000"/>
        </w:rPr>
      </w:pPr>
      <w:r>
        <w:rPr>
          <w:color w:val="000000"/>
        </w:rPr>
        <w:t>M</w:t>
      </w:r>
      <w:r w:rsidR="00657779" w:rsidRPr="00657779">
        <w:rPr>
          <w:color w:val="000000"/>
        </w:rPr>
        <w:t>ulti-site federated organization that serves as a layer on top of the existing facilities.</w:t>
      </w:r>
    </w:p>
    <w:p w14:paraId="1F2B9053" w14:textId="79C305F5" w:rsidR="00461414" w:rsidRDefault="00461414" w:rsidP="00496E8C">
      <w:pPr>
        <w:spacing w:after="240"/>
        <w:rPr>
          <w:color w:val="000000"/>
        </w:rPr>
      </w:pPr>
      <w:r>
        <w:rPr>
          <w:color w:val="000000"/>
        </w:rPr>
        <w:t>Rizzi says there is an end-to-end ecosystem comprising software tools and standards. Single-mission and joint-infrastructure funding are inadequate models. There is community support for a coordinating structure, perhaps with core engineering pool with distributed network. There could also be a multisite federated organization.</w:t>
      </w:r>
    </w:p>
    <w:p w14:paraId="36779FB1" w14:textId="364C6C35" w:rsidR="00461414" w:rsidRDefault="00461414" w:rsidP="00496E8C">
      <w:pPr>
        <w:spacing w:after="240"/>
        <w:rPr>
          <w:color w:val="000000"/>
        </w:rPr>
      </w:pPr>
      <w:r>
        <w:rPr>
          <w:color w:val="000000"/>
        </w:rPr>
        <w:t>N</w:t>
      </w:r>
      <w:r w:rsidRPr="00657779">
        <w:rPr>
          <w:color w:val="000000"/>
        </w:rPr>
        <w:t xml:space="preserve">ext </w:t>
      </w:r>
      <w:r w:rsidR="00657779" w:rsidRPr="00657779">
        <w:rPr>
          <w:color w:val="000000"/>
        </w:rPr>
        <w:t>steps</w:t>
      </w:r>
      <w:r>
        <w:rPr>
          <w:color w:val="000000"/>
        </w:rPr>
        <w:t xml:space="preserve"> are:</w:t>
      </w:r>
    </w:p>
    <w:p w14:paraId="4F4D6405" w14:textId="1CCF6FC0" w:rsidR="009573A9" w:rsidRPr="001E7BD4" w:rsidRDefault="009573A9" w:rsidP="004F65B6">
      <w:pPr>
        <w:pStyle w:val="ListParagraph"/>
        <w:numPr>
          <w:ilvl w:val="0"/>
          <w:numId w:val="41"/>
        </w:numPr>
        <w:spacing w:after="240"/>
        <w:rPr>
          <w:color w:val="000000"/>
        </w:rPr>
      </w:pPr>
      <w:r>
        <w:rPr>
          <w:b/>
          <w:bCs/>
          <w:color w:val="000000"/>
        </w:rPr>
        <w:t xml:space="preserve">Phase 0: </w:t>
      </w:r>
      <w:r w:rsidRPr="001E7BD4">
        <w:rPr>
          <w:color w:val="000000"/>
        </w:rPr>
        <w:t>Discussion and engagement to achieve buy-in</w:t>
      </w:r>
      <w:r>
        <w:rPr>
          <w:color w:val="000000"/>
        </w:rPr>
        <w:t>; this is what they are currently doing with AAAC.</w:t>
      </w:r>
    </w:p>
    <w:p w14:paraId="7DCB3502" w14:textId="26B9D535" w:rsidR="00461414" w:rsidRPr="001E7BD4" w:rsidRDefault="00461414" w:rsidP="004F65B6">
      <w:pPr>
        <w:pStyle w:val="ListParagraph"/>
        <w:numPr>
          <w:ilvl w:val="0"/>
          <w:numId w:val="41"/>
        </w:numPr>
        <w:spacing w:after="240"/>
        <w:rPr>
          <w:color w:val="000000"/>
        </w:rPr>
      </w:pPr>
      <w:r w:rsidRPr="001E7BD4">
        <w:rPr>
          <w:b/>
          <w:bCs/>
          <w:color w:val="000000"/>
        </w:rPr>
        <w:t>Phase 1:</w:t>
      </w:r>
      <w:r w:rsidRPr="001E7BD4">
        <w:rPr>
          <w:color w:val="000000"/>
        </w:rPr>
        <w:t xml:space="preserve"> </w:t>
      </w:r>
      <w:r>
        <w:rPr>
          <w:color w:val="000000"/>
        </w:rPr>
        <w:t>D</w:t>
      </w:r>
      <w:r w:rsidR="00657779" w:rsidRPr="001E7BD4">
        <w:rPr>
          <w:color w:val="000000"/>
        </w:rPr>
        <w:t>raft</w:t>
      </w:r>
      <w:r w:rsidRPr="001E7BD4">
        <w:rPr>
          <w:color w:val="000000"/>
        </w:rPr>
        <w:t>ing</w:t>
      </w:r>
      <w:r w:rsidR="00657779" w:rsidRPr="001E7BD4">
        <w:rPr>
          <w:color w:val="000000"/>
        </w:rPr>
        <w:t xml:space="preserve"> a report</w:t>
      </w:r>
      <w:r w:rsidR="009573A9">
        <w:rPr>
          <w:color w:val="000000"/>
        </w:rPr>
        <w:t xml:space="preserve"> (nearly finished)</w:t>
      </w:r>
      <w:r w:rsidR="00657779" w:rsidRPr="001E7BD4">
        <w:rPr>
          <w:color w:val="000000"/>
        </w:rPr>
        <w:t xml:space="preserve">, engagement, discussion, </w:t>
      </w:r>
      <w:r w:rsidR="009573A9">
        <w:rPr>
          <w:color w:val="000000"/>
        </w:rPr>
        <w:t xml:space="preserve">and </w:t>
      </w:r>
      <w:r w:rsidR="00657779" w:rsidRPr="001E7BD4">
        <w:rPr>
          <w:color w:val="000000"/>
        </w:rPr>
        <w:t>presentation to achieve buy-in from funding agencies</w:t>
      </w:r>
      <w:r>
        <w:rPr>
          <w:color w:val="000000"/>
        </w:rPr>
        <w:t>.</w:t>
      </w:r>
    </w:p>
    <w:p w14:paraId="6825D4E9" w14:textId="02A926B6" w:rsidR="00657779" w:rsidRPr="001E7BD4" w:rsidRDefault="00461414" w:rsidP="004F65B6">
      <w:pPr>
        <w:pStyle w:val="ListParagraph"/>
        <w:numPr>
          <w:ilvl w:val="0"/>
          <w:numId w:val="41"/>
        </w:numPr>
        <w:spacing w:after="240"/>
        <w:rPr>
          <w:color w:val="000000"/>
        </w:rPr>
      </w:pPr>
      <w:r w:rsidRPr="001E7BD4">
        <w:rPr>
          <w:b/>
          <w:bCs/>
          <w:color w:val="000000"/>
        </w:rPr>
        <w:t>Phase 2:</w:t>
      </w:r>
      <w:r w:rsidRPr="001E7BD4">
        <w:rPr>
          <w:color w:val="000000"/>
        </w:rPr>
        <w:t xml:space="preserve"> </w:t>
      </w:r>
      <w:r w:rsidR="00657779" w:rsidRPr="001E7BD4">
        <w:rPr>
          <w:color w:val="000000"/>
        </w:rPr>
        <w:t>NSF and NASA should empower and fund a small steering committee with requirements (governance, use cases, etc.)</w:t>
      </w:r>
      <w:r>
        <w:rPr>
          <w:color w:val="000000"/>
        </w:rPr>
        <w:t>.</w:t>
      </w:r>
      <w:r w:rsidR="00657779" w:rsidRPr="001E7BD4">
        <w:rPr>
          <w:color w:val="000000"/>
        </w:rPr>
        <w:t xml:space="preserve"> Phase 2 agencies prepare for the implementation of plan delivered in Phase 1.</w:t>
      </w:r>
    </w:p>
    <w:p w14:paraId="0E65E868" w14:textId="3685CC85" w:rsidR="00657779" w:rsidRPr="00B23EC6" w:rsidRDefault="00904140" w:rsidP="001E7BD4">
      <w:pPr>
        <w:pStyle w:val="Heading2"/>
      </w:pPr>
      <w:bookmarkStart w:id="11" w:name="_Toc150952371"/>
      <w:r>
        <w:t>Q&amp;A on the Astronomical Data Infrastructure Workshop Report</w:t>
      </w:r>
      <w:bookmarkEnd w:id="11"/>
    </w:p>
    <w:p w14:paraId="4A72B7A8" w14:textId="74F252FE" w:rsidR="00657779" w:rsidRPr="00657779" w:rsidRDefault="009573A9" w:rsidP="00496E8C">
      <w:pPr>
        <w:spacing w:after="240"/>
        <w:rPr>
          <w:color w:val="000000"/>
        </w:rPr>
      </w:pPr>
      <w:r>
        <w:rPr>
          <w:color w:val="000000"/>
        </w:rPr>
        <w:t>McCarthy asks</w:t>
      </w:r>
      <w:r w:rsidRPr="00657779">
        <w:rPr>
          <w:color w:val="000000"/>
        </w:rPr>
        <w:t xml:space="preserve"> </w:t>
      </w:r>
      <w:r w:rsidR="00657779" w:rsidRPr="00657779">
        <w:rPr>
          <w:color w:val="000000"/>
        </w:rPr>
        <w:t xml:space="preserve">about the role of private partnership. Everyone is dealing with </w:t>
      </w:r>
      <w:r w:rsidR="005475F4" w:rsidRPr="00657779">
        <w:rPr>
          <w:color w:val="000000"/>
        </w:rPr>
        <w:t>data</w:t>
      </w:r>
      <w:r>
        <w:rPr>
          <w:color w:val="000000"/>
        </w:rPr>
        <w:t>,</w:t>
      </w:r>
      <w:r w:rsidR="00657779" w:rsidRPr="00657779">
        <w:rPr>
          <w:color w:val="000000"/>
        </w:rPr>
        <w:t xml:space="preserve"> </w:t>
      </w:r>
      <w:r>
        <w:rPr>
          <w:color w:val="000000"/>
        </w:rPr>
        <w:t xml:space="preserve">so </w:t>
      </w:r>
      <w:r w:rsidR="00657779" w:rsidRPr="00657779">
        <w:rPr>
          <w:color w:val="000000"/>
        </w:rPr>
        <w:t xml:space="preserve">how do you balance </w:t>
      </w:r>
      <w:r>
        <w:rPr>
          <w:color w:val="000000"/>
        </w:rPr>
        <w:t>agency players</w:t>
      </w:r>
      <w:r w:rsidRPr="00657779">
        <w:rPr>
          <w:color w:val="000000"/>
        </w:rPr>
        <w:t xml:space="preserve"> </w:t>
      </w:r>
      <w:r w:rsidR="00657779" w:rsidRPr="00657779">
        <w:rPr>
          <w:color w:val="000000"/>
        </w:rPr>
        <w:t>with companies that want data?</w:t>
      </w:r>
      <w:r>
        <w:rPr>
          <w:color w:val="000000"/>
        </w:rPr>
        <w:t xml:space="preserve"> </w:t>
      </w:r>
      <w:r w:rsidR="00461414">
        <w:rPr>
          <w:color w:val="000000"/>
        </w:rPr>
        <w:t>Rizzi responds that they</w:t>
      </w:r>
      <w:r w:rsidR="00461414" w:rsidRPr="00657779">
        <w:rPr>
          <w:color w:val="000000"/>
        </w:rPr>
        <w:t xml:space="preserve"> </w:t>
      </w:r>
      <w:r w:rsidR="00657779" w:rsidRPr="00657779">
        <w:rPr>
          <w:color w:val="000000"/>
        </w:rPr>
        <w:t>believe private partnerships are fundamental,</w:t>
      </w:r>
      <w:r w:rsidR="00551A59">
        <w:rPr>
          <w:color w:val="000000"/>
        </w:rPr>
        <w:t xml:space="preserve"> that</w:t>
      </w:r>
      <w:r w:rsidR="00657779" w:rsidRPr="00657779">
        <w:rPr>
          <w:color w:val="000000"/>
        </w:rPr>
        <w:t xml:space="preserve"> </w:t>
      </w:r>
      <w:r w:rsidR="00551A59">
        <w:rPr>
          <w:color w:val="000000"/>
        </w:rPr>
        <w:t xml:space="preserve">it’s </w:t>
      </w:r>
      <w:r w:rsidR="00657779" w:rsidRPr="00657779">
        <w:rPr>
          <w:color w:val="000000"/>
        </w:rPr>
        <w:t xml:space="preserve">an effort from everyone. There’s no reason to limit </w:t>
      </w:r>
      <w:r w:rsidR="00551A59">
        <w:rPr>
          <w:color w:val="000000"/>
        </w:rPr>
        <w:t>participation</w:t>
      </w:r>
      <w:r w:rsidR="00657779" w:rsidRPr="00657779">
        <w:rPr>
          <w:color w:val="000000"/>
        </w:rPr>
        <w:t xml:space="preserve"> from certain players. There are foundations that are eager to </w:t>
      </w:r>
      <w:r w:rsidR="005475F4" w:rsidRPr="00657779">
        <w:rPr>
          <w:color w:val="000000"/>
        </w:rPr>
        <w:t>help,</w:t>
      </w:r>
      <w:r w:rsidR="00657779" w:rsidRPr="00657779">
        <w:rPr>
          <w:color w:val="000000"/>
        </w:rPr>
        <w:t xml:space="preserve"> and they have the means and interest. </w:t>
      </w:r>
    </w:p>
    <w:p w14:paraId="4A4022FF" w14:textId="531F252C" w:rsidR="00657779" w:rsidRDefault="00476D09" w:rsidP="00496E8C">
      <w:pPr>
        <w:spacing w:after="240"/>
        <w:rPr>
          <w:color w:val="000000"/>
        </w:rPr>
      </w:pPr>
      <w:r>
        <w:rPr>
          <w:color w:val="000000"/>
        </w:rPr>
        <w:t>Lundgren asked</w:t>
      </w:r>
      <w:r w:rsidR="00657779" w:rsidRPr="00657779">
        <w:rPr>
          <w:color w:val="000000"/>
        </w:rPr>
        <w:t xml:space="preserve"> about tech companies</w:t>
      </w:r>
      <w:r w:rsidR="009573A9">
        <w:rPr>
          <w:color w:val="000000"/>
        </w:rPr>
        <w:t xml:space="preserve"> such as</w:t>
      </w:r>
      <w:r w:rsidR="00657779" w:rsidRPr="00657779">
        <w:rPr>
          <w:color w:val="000000"/>
        </w:rPr>
        <w:t xml:space="preserve"> Amazon, Google, Meta,</w:t>
      </w:r>
      <w:r w:rsidR="009573A9">
        <w:rPr>
          <w:color w:val="000000"/>
        </w:rPr>
        <w:t xml:space="preserve"> and</w:t>
      </w:r>
      <w:r w:rsidR="00657779" w:rsidRPr="00657779">
        <w:rPr>
          <w:color w:val="000000"/>
        </w:rPr>
        <w:t xml:space="preserve"> Nvidia</w:t>
      </w:r>
      <w:r w:rsidR="009573A9">
        <w:rPr>
          <w:color w:val="000000"/>
        </w:rPr>
        <w:t>.</w:t>
      </w:r>
      <w:r w:rsidR="00657779" w:rsidRPr="00657779">
        <w:rPr>
          <w:color w:val="000000"/>
        </w:rPr>
        <w:t xml:space="preserve"> </w:t>
      </w:r>
      <w:r w:rsidR="009573A9">
        <w:rPr>
          <w:color w:val="000000"/>
        </w:rPr>
        <w:t>Was there</w:t>
      </w:r>
      <w:r w:rsidR="00657779" w:rsidRPr="00657779">
        <w:rPr>
          <w:color w:val="000000"/>
        </w:rPr>
        <w:t xml:space="preserve"> a decision not to involve </w:t>
      </w:r>
      <w:r w:rsidR="005475F4" w:rsidRPr="00657779">
        <w:rPr>
          <w:color w:val="000000"/>
        </w:rPr>
        <w:t>them</w:t>
      </w:r>
      <w:r w:rsidR="009573A9">
        <w:rPr>
          <w:color w:val="000000"/>
        </w:rPr>
        <w:t>, and is the agency</w:t>
      </w:r>
      <w:r w:rsidR="00657779" w:rsidRPr="00657779">
        <w:rPr>
          <w:color w:val="000000"/>
        </w:rPr>
        <w:t xml:space="preserve"> talking to people at those companies with parallel interests? </w:t>
      </w:r>
      <w:r w:rsidR="00723A00">
        <w:rPr>
          <w:color w:val="000000"/>
        </w:rPr>
        <w:t>Rizzi</w:t>
      </w:r>
      <w:r w:rsidR="00657779" w:rsidRPr="00657779">
        <w:rPr>
          <w:color w:val="000000"/>
        </w:rPr>
        <w:t xml:space="preserve"> responds that </w:t>
      </w:r>
      <w:r w:rsidR="005475F4" w:rsidRPr="00657779">
        <w:rPr>
          <w:color w:val="000000"/>
        </w:rPr>
        <w:t>it</w:t>
      </w:r>
      <w:r w:rsidR="00657779" w:rsidRPr="00657779">
        <w:rPr>
          <w:color w:val="000000"/>
        </w:rPr>
        <w:t xml:space="preserve"> requires a level of maturity that the program doesn’t have yet. On the technical side it’s fine, but we need to develop the vision first.</w:t>
      </w:r>
    </w:p>
    <w:p w14:paraId="767D3F27" w14:textId="6CE1F4E1" w:rsidR="00723A00" w:rsidRPr="00657779" w:rsidRDefault="009573A9" w:rsidP="00496E8C">
      <w:pPr>
        <w:spacing w:after="240"/>
        <w:rPr>
          <w:color w:val="000000"/>
        </w:rPr>
      </w:pPr>
      <w:r>
        <w:rPr>
          <w:color w:val="000000"/>
        </w:rPr>
        <w:t xml:space="preserve">Black pivots to the next </w:t>
      </w:r>
      <w:r w:rsidR="00723A00">
        <w:rPr>
          <w:color w:val="000000"/>
        </w:rPr>
        <w:t>presentation.</w:t>
      </w:r>
    </w:p>
    <w:p w14:paraId="180E83C3" w14:textId="5E82750D" w:rsidR="009573A9" w:rsidRDefault="009573A9" w:rsidP="001E7BD4">
      <w:pPr>
        <w:pStyle w:val="Heading2"/>
      </w:pPr>
      <w:bookmarkStart w:id="12" w:name="_Toc150952372"/>
      <w:r>
        <w:t>NASA Presentation on Data Science, Data Management, and Infrastructure</w:t>
      </w:r>
      <w:bookmarkEnd w:id="12"/>
    </w:p>
    <w:p w14:paraId="198B5FD7" w14:textId="74DF9CDB" w:rsidR="00657779" w:rsidRPr="00657779" w:rsidRDefault="00657779" w:rsidP="00496E8C">
      <w:pPr>
        <w:spacing w:after="240"/>
        <w:rPr>
          <w:b/>
          <w:bCs/>
          <w:color w:val="000000"/>
        </w:rPr>
      </w:pPr>
      <w:r w:rsidRPr="00657779">
        <w:rPr>
          <w:color w:val="000000"/>
        </w:rPr>
        <w:t xml:space="preserve">Roopesh Ojha </w:t>
      </w:r>
      <w:r w:rsidR="00723A00">
        <w:rPr>
          <w:color w:val="000000"/>
        </w:rPr>
        <w:t xml:space="preserve">(NASA) </w:t>
      </w:r>
      <w:r w:rsidRPr="00657779">
        <w:rPr>
          <w:color w:val="000000"/>
        </w:rPr>
        <w:t xml:space="preserve">presents slide with title: </w:t>
      </w:r>
      <w:r w:rsidR="009573A9" w:rsidRPr="009573A9">
        <w:rPr>
          <w:color w:val="000000"/>
        </w:rPr>
        <w:t>“</w:t>
      </w:r>
      <w:r w:rsidRPr="001E7BD4">
        <w:rPr>
          <w:color w:val="000000"/>
        </w:rPr>
        <w:t xml:space="preserve">Explore </w:t>
      </w:r>
      <w:r w:rsidR="009573A9">
        <w:rPr>
          <w:color w:val="000000"/>
        </w:rPr>
        <w:t>S</w:t>
      </w:r>
      <w:r w:rsidR="009573A9" w:rsidRPr="001E7BD4">
        <w:rPr>
          <w:color w:val="000000"/>
        </w:rPr>
        <w:t xml:space="preserve">olar </w:t>
      </w:r>
      <w:r w:rsidR="009573A9">
        <w:rPr>
          <w:color w:val="000000"/>
        </w:rPr>
        <w:t>S</w:t>
      </w:r>
      <w:r w:rsidR="009573A9" w:rsidRPr="001E7BD4">
        <w:rPr>
          <w:color w:val="000000"/>
        </w:rPr>
        <w:t xml:space="preserve">ystem </w:t>
      </w:r>
      <w:r w:rsidRPr="001E7BD4">
        <w:rPr>
          <w:color w:val="000000"/>
        </w:rPr>
        <w:t xml:space="preserve">and </w:t>
      </w:r>
      <w:r w:rsidR="009573A9">
        <w:rPr>
          <w:color w:val="000000"/>
        </w:rPr>
        <w:t>B</w:t>
      </w:r>
      <w:r w:rsidR="009573A9" w:rsidRPr="001E7BD4">
        <w:rPr>
          <w:color w:val="000000"/>
        </w:rPr>
        <w:t>eyond</w:t>
      </w:r>
      <w:r w:rsidRPr="001E7BD4">
        <w:rPr>
          <w:color w:val="000000"/>
        </w:rPr>
        <w:t xml:space="preserve">: Data to </w:t>
      </w:r>
      <w:r w:rsidR="009573A9">
        <w:rPr>
          <w:color w:val="000000"/>
        </w:rPr>
        <w:t>S</w:t>
      </w:r>
      <w:r w:rsidR="009573A9" w:rsidRPr="001E7BD4">
        <w:rPr>
          <w:color w:val="000000"/>
        </w:rPr>
        <w:t>cience</w:t>
      </w:r>
      <w:r w:rsidR="00831B03" w:rsidRPr="001E7BD4">
        <w:rPr>
          <w:color w:val="000000"/>
        </w:rPr>
        <w:t>—</w:t>
      </w:r>
      <w:r w:rsidR="009573A9">
        <w:rPr>
          <w:color w:val="000000"/>
        </w:rPr>
        <w:t>D</w:t>
      </w:r>
      <w:r w:rsidR="009573A9" w:rsidRPr="001E7BD4">
        <w:rPr>
          <w:color w:val="000000"/>
        </w:rPr>
        <w:t xml:space="preserve">ata </w:t>
      </w:r>
      <w:r w:rsidRPr="001E7BD4">
        <w:rPr>
          <w:color w:val="000000"/>
        </w:rPr>
        <w:t xml:space="preserve">management and </w:t>
      </w:r>
      <w:r w:rsidR="009573A9">
        <w:rPr>
          <w:color w:val="000000"/>
        </w:rPr>
        <w:t>I</w:t>
      </w:r>
      <w:r w:rsidR="009573A9" w:rsidRPr="001E7BD4">
        <w:rPr>
          <w:color w:val="000000"/>
        </w:rPr>
        <w:t>nfrastructure</w:t>
      </w:r>
      <w:r w:rsidR="005475F4" w:rsidRPr="001E7BD4">
        <w:rPr>
          <w:color w:val="000000"/>
        </w:rPr>
        <w:t>.</w:t>
      </w:r>
      <w:r w:rsidR="009573A9" w:rsidRPr="001E7BD4">
        <w:rPr>
          <w:color w:val="000000"/>
        </w:rPr>
        <w:t>”</w:t>
      </w:r>
    </w:p>
    <w:p w14:paraId="12E86E5C" w14:textId="7D3FF96D" w:rsidR="00657779" w:rsidRPr="00657779" w:rsidRDefault="009573A9" w:rsidP="00496E8C">
      <w:pPr>
        <w:spacing w:after="240"/>
        <w:rPr>
          <w:color w:val="000000"/>
        </w:rPr>
      </w:pPr>
      <w:r>
        <w:rPr>
          <w:color w:val="000000"/>
        </w:rPr>
        <w:t>Ojha says o</w:t>
      </w:r>
      <w:r w:rsidR="00657779" w:rsidRPr="00B23EC6">
        <w:rPr>
          <w:color w:val="000000"/>
        </w:rPr>
        <w:t>pen science</w:t>
      </w:r>
      <w:r w:rsidR="00657779" w:rsidRPr="00657779">
        <w:rPr>
          <w:color w:val="000000"/>
        </w:rPr>
        <w:t xml:space="preserve"> is the principle and practice of making research products and processes available to all while respecting diverse cultures, maintaining security and privacy</w:t>
      </w:r>
      <w:r>
        <w:rPr>
          <w:color w:val="000000"/>
        </w:rPr>
        <w:t>,</w:t>
      </w:r>
      <w:r w:rsidR="00657779" w:rsidRPr="00657779">
        <w:rPr>
          <w:color w:val="000000"/>
        </w:rPr>
        <w:t xml:space="preserve"> and fostering collaborations reproducibility and equity. </w:t>
      </w:r>
    </w:p>
    <w:p w14:paraId="79DE7C2F" w14:textId="11436F17" w:rsidR="00657779" w:rsidRPr="00657779" w:rsidRDefault="00B23EC6" w:rsidP="00496E8C">
      <w:pPr>
        <w:spacing w:after="240"/>
        <w:rPr>
          <w:color w:val="000000"/>
        </w:rPr>
      </w:pPr>
      <w:r>
        <w:rPr>
          <w:color w:val="000000"/>
        </w:rPr>
        <w:t>The goal is for</w:t>
      </w:r>
      <w:r w:rsidR="00657779" w:rsidRPr="00657779">
        <w:rPr>
          <w:color w:val="000000"/>
        </w:rPr>
        <w:t xml:space="preserve"> everybody who is interested and wants to do this</w:t>
      </w:r>
      <w:r w:rsidR="004E63AA">
        <w:rPr>
          <w:color w:val="000000"/>
        </w:rPr>
        <w:t xml:space="preserve"> </w:t>
      </w:r>
      <w:r w:rsidR="00657779" w:rsidRPr="00657779">
        <w:rPr>
          <w:color w:val="000000"/>
        </w:rPr>
        <w:t>to be involved from the beginning. It’s not a top-down process. There is a ground swell from the community to pursue these goals.</w:t>
      </w:r>
    </w:p>
    <w:p w14:paraId="674F2330" w14:textId="618B462D" w:rsidR="00657779" w:rsidRPr="00657779" w:rsidRDefault="005475F4" w:rsidP="00657779">
      <w:pPr>
        <w:rPr>
          <w:color w:val="000000"/>
        </w:rPr>
      </w:pPr>
      <w:r w:rsidRPr="00657779">
        <w:rPr>
          <w:color w:val="000000"/>
        </w:rPr>
        <w:t>Open-source</w:t>
      </w:r>
      <w:r w:rsidR="00657779" w:rsidRPr="00657779">
        <w:rPr>
          <w:color w:val="000000"/>
        </w:rPr>
        <w:t xml:space="preserve"> science is NASA’s method of practicing open science. This method aims to</w:t>
      </w:r>
      <w:r w:rsidR="00496E8C">
        <w:rPr>
          <w:color w:val="000000"/>
        </w:rPr>
        <w:t>:</w:t>
      </w:r>
    </w:p>
    <w:p w14:paraId="6205DC0D" w14:textId="10EE0BC8" w:rsidR="00657779" w:rsidRPr="00657779" w:rsidRDefault="00657779" w:rsidP="004F65B6">
      <w:pPr>
        <w:pStyle w:val="ListParagraph"/>
        <w:numPr>
          <w:ilvl w:val="0"/>
          <w:numId w:val="3"/>
        </w:numPr>
        <w:spacing w:before="100" w:beforeAutospacing="1" w:after="100" w:afterAutospacing="1"/>
        <w:rPr>
          <w:color w:val="000000"/>
        </w:rPr>
      </w:pPr>
      <w:r w:rsidRPr="00657779">
        <w:rPr>
          <w:color w:val="000000"/>
        </w:rPr>
        <w:lastRenderedPageBreak/>
        <w:t xml:space="preserve">open the entirety of </w:t>
      </w:r>
      <w:r w:rsidR="003E5344">
        <w:rPr>
          <w:color w:val="000000"/>
        </w:rPr>
        <w:t xml:space="preserve">the </w:t>
      </w:r>
      <w:r w:rsidRPr="00657779">
        <w:rPr>
          <w:color w:val="000000"/>
        </w:rPr>
        <w:t xml:space="preserve">scientific process from start to </w:t>
      </w:r>
      <w:proofErr w:type="gramStart"/>
      <w:r w:rsidR="005475F4" w:rsidRPr="00657779">
        <w:rPr>
          <w:color w:val="000000"/>
        </w:rPr>
        <w:t>finish</w:t>
      </w:r>
      <w:r w:rsidR="009573A9">
        <w:rPr>
          <w:color w:val="000000"/>
        </w:rPr>
        <w:t>;</w:t>
      </w:r>
      <w:proofErr w:type="gramEnd"/>
    </w:p>
    <w:p w14:paraId="15D7C2FB" w14:textId="25001492" w:rsidR="00657779" w:rsidRPr="00657779" w:rsidRDefault="00657779" w:rsidP="004F65B6">
      <w:pPr>
        <w:pStyle w:val="ListParagraph"/>
        <w:numPr>
          <w:ilvl w:val="0"/>
          <w:numId w:val="3"/>
        </w:numPr>
        <w:spacing w:before="100" w:beforeAutospacing="1" w:after="100" w:afterAutospacing="1"/>
        <w:rPr>
          <w:color w:val="000000"/>
        </w:rPr>
      </w:pPr>
      <w:r w:rsidRPr="00657779">
        <w:rPr>
          <w:color w:val="000000"/>
        </w:rPr>
        <w:t xml:space="preserve">broaden community </w:t>
      </w:r>
      <w:proofErr w:type="gramStart"/>
      <w:r w:rsidR="005475F4" w:rsidRPr="00657779">
        <w:rPr>
          <w:color w:val="000000"/>
        </w:rPr>
        <w:t>involvement</w:t>
      </w:r>
      <w:r w:rsidR="009573A9">
        <w:rPr>
          <w:color w:val="000000"/>
        </w:rPr>
        <w:t>;</w:t>
      </w:r>
      <w:proofErr w:type="gramEnd"/>
    </w:p>
    <w:p w14:paraId="115FCC03" w14:textId="1746C117" w:rsidR="00657779" w:rsidRPr="00657779" w:rsidRDefault="00657779" w:rsidP="004F65B6">
      <w:pPr>
        <w:pStyle w:val="ListParagraph"/>
        <w:numPr>
          <w:ilvl w:val="0"/>
          <w:numId w:val="3"/>
        </w:numPr>
        <w:spacing w:before="100" w:beforeAutospacing="1" w:after="100" w:afterAutospacing="1"/>
        <w:rPr>
          <w:color w:val="000000"/>
        </w:rPr>
      </w:pPr>
      <w:r w:rsidRPr="00657779">
        <w:rPr>
          <w:color w:val="000000"/>
        </w:rPr>
        <w:t>increase accessibility of data, software</w:t>
      </w:r>
      <w:r w:rsidR="003E5344">
        <w:rPr>
          <w:color w:val="000000"/>
        </w:rPr>
        <w:t>,</w:t>
      </w:r>
      <w:r w:rsidRPr="00657779">
        <w:rPr>
          <w:color w:val="000000"/>
        </w:rPr>
        <w:t xml:space="preserve"> and </w:t>
      </w:r>
      <w:r w:rsidR="005475F4" w:rsidRPr="00657779">
        <w:rPr>
          <w:color w:val="000000"/>
        </w:rPr>
        <w:t>publications</w:t>
      </w:r>
      <w:r w:rsidR="009573A9">
        <w:rPr>
          <w:color w:val="000000"/>
        </w:rPr>
        <w:t>; and</w:t>
      </w:r>
    </w:p>
    <w:p w14:paraId="232244BE" w14:textId="19DA9058" w:rsidR="00657779" w:rsidRPr="00657779" w:rsidRDefault="00657779" w:rsidP="004F65B6">
      <w:pPr>
        <w:pStyle w:val="ListParagraph"/>
        <w:numPr>
          <w:ilvl w:val="0"/>
          <w:numId w:val="3"/>
        </w:numPr>
        <w:spacing w:before="100" w:beforeAutospacing="1" w:after="100" w:afterAutospacing="1"/>
        <w:rPr>
          <w:color w:val="000000"/>
        </w:rPr>
      </w:pPr>
      <w:r w:rsidRPr="00657779">
        <w:rPr>
          <w:color w:val="000000"/>
        </w:rPr>
        <w:t>facilitate inclusion, transparency, and reproductivity</w:t>
      </w:r>
      <w:r w:rsidR="00B23EC6">
        <w:rPr>
          <w:color w:val="000000"/>
        </w:rPr>
        <w:t>.</w:t>
      </w:r>
    </w:p>
    <w:p w14:paraId="74B3E298" w14:textId="68D25EC6" w:rsidR="00657779" w:rsidRPr="00657779" w:rsidRDefault="00657779" w:rsidP="00657779">
      <w:pPr>
        <w:rPr>
          <w:color w:val="000000"/>
        </w:rPr>
      </w:pPr>
      <w:r w:rsidRPr="00657779">
        <w:rPr>
          <w:color w:val="000000"/>
        </w:rPr>
        <w:t>Four pillars</w:t>
      </w:r>
      <w:r w:rsidR="009573A9">
        <w:rPr>
          <w:color w:val="000000"/>
        </w:rPr>
        <w:t xml:space="preserve"> of open science include</w:t>
      </w:r>
      <w:r w:rsidRPr="00657779">
        <w:rPr>
          <w:color w:val="000000"/>
        </w:rPr>
        <w:t>:</w:t>
      </w:r>
    </w:p>
    <w:p w14:paraId="3408DC8D" w14:textId="77777777" w:rsidR="00657779" w:rsidRPr="00657779" w:rsidRDefault="00657779" w:rsidP="004F65B6">
      <w:pPr>
        <w:pStyle w:val="ListParagraph"/>
        <w:numPr>
          <w:ilvl w:val="0"/>
          <w:numId w:val="5"/>
        </w:numPr>
        <w:spacing w:before="100" w:beforeAutospacing="1" w:after="100" w:afterAutospacing="1"/>
        <w:rPr>
          <w:color w:val="000000"/>
        </w:rPr>
      </w:pPr>
      <w:r w:rsidRPr="00657779">
        <w:rPr>
          <w:color w:val="000000"/>
        </w:rPr>
        <w:t>Policy and governance</w:t>
      </w:r>
    </w:p>
    <w:p w14:paraId="5301E676" w14:textId="77777777" w:rsidR="00657779" w:rsidRPr="00657779" w:rsidRDefault="00657779" w:rsidP="004F65B6">
      <w:pPr>
        <w:pStyle w:val="ListParagraph"/>
        <w:numPr>
          <w:ilvl w:val="0"/>
          <w:numId w:val="5"/>
        </w:numPr>
        <w:spacing w:before="100" w:beforeAutospacing="1" w:after="100" w:afterAutospacing="1"/>
        <w:rPr>
          <w:color w:val="000000"/>
        </w:rPr>
      </w:pPr>
      <w:r w:rsidRPr="00657779">
        <w:rPr>
          <w:color w:val="000000"/>
        </w:rPr>
        <w:t>Core data and computing services</w:t>
      </w:r>
    </w:p>
    <w:p w14:paraId="0AF32386" w14:textId="77777777" w:rsidR="00657779" w:rsidRPr="00657779" w:rsidRDefault="00657779" w:rsidP="004F65B6">
      <w:pPr>
        <w:pStyle w:val="ListParagraph"/>
        <w:numPr>
          <w:ilvl w:val="0"/>
          <w:numId w:val="5"/>
        </w:numPr>
        <w:spacing w:before="100" w:beforeAutospacing="1" w:after="100" w:afterAutospacing="1"/>
        <w:rPr>
          <w:color w:val="000000"/>
        </w:rPr>
      </w:pPr>
      <w:r w:rsidRPr="00657779">
        <w:rPr>
          <w:color w:val="000000"/>
        </w:rPr>
        <w:t>Open Science initiatives</w:t>
      </w:r>
    </w:p>
    <w:p w14:paraId="2CA67950" w14:textId="77777777" w:rsidR="00657779" w:rsidRPr="00657779" w:rsidRDefault="00657779" w:rsidP="004F65B6">
      <w:pPr>
        <w:pStyle w:val="ListParagraph"/>
        <w:numPr>
          <w:ilvl w:val="0"/>
          <w:numId w:val="5"/>
        </w:numPr>
        <w:spacing w:before="100" w:beforeAutospacing="1" w:after="100" w:afterAutospacing="1"/>
        <w:rPr>
          <w:color w:val="000000"/>
        </w:rPr>
      </w:pPr>
      <w:r w:rsidRPr="00657779">
        <w:rPr>
          <w:color w:val="000000"/>
        </w:rPr>
        <w:t>Community engagement</w:t>
      </w:r>
    </w:p>
    <w:p w14:paraId="0988BD4B" w14:textId="750AC445" w:rsidR="00657779" w:rsidRPr="00657779" w:rsidRDefault="00657779" w:rsidP="00657779">
      <w:pPr>
        <w:rPr>
          <w:color w:val="000000"/>
        </w:rPr>
      </w:pPr>
      <w:r w:rsidRPr="00657779">
        <w:rPr>
          <w:color w:val="000000"/>
        </w:rPr>
        <w:t>NASA community engagement goals</w:t>
      </w:r>
      <w:r w:rsidR="009573A9">
        <w:rPr>
          <w:color w:val="000000"/>
        </w:rPr>
        <w:t xml:space="preserve"> include</w:t>
      </w:r>
      <w:r w:rsidRPr="00657779">
        <w:rPr>
          <w:color w:val="000000"/>
        </w:rPr>
        <w:t>:</w:t>
      </w:r>
    </w:p>
    <w:p w14:paraId="5DD2A7CF" w14:textId="70E042F4" w:rsidR="00657779" w:rsidRPr="00657779" w:rsidRDefault="00657779" w:rsidP="004F65B6">
      <w:pPr>
        <w:pStyle w:val="ListParagraph"/>
        <w:numPr>
          <w:ilvl w:val="0"/>
          <w:numId w:val="4"/>
        </w:numPr>
        <w:spacing w:before="100" w:beforeAutospacing="1" w:after="100" w:afterAutospacing="1"/>
        <w:rPr>
          <w:color w:val="000000"/>
        </w:rPr>
      </w:pPr>
      <w:r w:rsidRPr="00657779">
        <w:rPr>
          <w:color w:val="000000"/>
        </w:rPr>
        <w:t>Support 20K researchers to earn NASA’s open science badge</w:t>
      </w:r>
      <w:r w:rsidR="00B23EC6">
        <w:rPr>
          <w:color w:val="000000"/>
        </w:rPr>
        <w:t>.</w:t>
      </w:r>
    </w:p>
    <w:p w14:paraId="757C8790" w14:textId="66757350" w:rsidR="00657779" w:rsidRPr="00657779" w:rsidRDefault="00657779" w:rsidP="004F65B6">
      <w:pPr>
        <w:pStyle w:val="ListParagraph"/>
        <w:numPr>
          <w:ilvl w:val="0"/>
          <w:numId w:val="4"/>
        </w:numPr>
        <w:spacing w:before="100" w:beforeAutospacing="1" w:after="100" w:afterAutospacing="1"/>
        <w:rPr>
          <w:color w:val="000000"/>
        </w:rPr>
      </w:pPr>
      <w:r w:rsidRPr="00657779">
        <w:rPr>
          <w:color w:val="000000"/>
        </w:rPr>
        <w:t>Double the participation of historically excluded groups across NASA science</w:t>
      </w:r>
      <w:r w:rsidR="00B23EC6">
        <w:rPr>
          <w:color w:val="000000"/>
        </w:rPr>
        <w:t>.</w:t>
      </w:r>
    </w:p>
    <w:p w14:paraId="45699793" w14:textId="42D5BAD3" w:rsidR="00657779" w:rsidRPr="00657779" w:rsidRDefault="00657779" w:rsidP="004F65B6">
      <w:pPr>
        <w:pStyle w:val="ListParagraph"/>
        <w:numPr>
          <w:ilvl w:val="0"/>
          <w:numId w:val="4"/>
        </w:numPr>
        <w:spacing w:before="100" w:beforeAutospacing="1" w:after="100" w:afterAutospacing="1"/>
        <w:rPr>
          <w:color w:val="000000"/>
        </w:rPr>
      </w:pPr>
      <w:r w:rsidRPr="00657779">
        <w:rPr>
          <w:color w:val="000000"/>
        </w:rPr>
        <w:t>Enable five major scientific discoveries through open science principles</w:t>
      </w:r>
      <w:r w:rsidR="00B23EC6">
        <w:rPr>
          <w:color w:val="000000"/>
        </w:rPr>
        <w:t>.</w:t>
      </w:r>
    </w:p>
    <w:p w14:paraId="4CE437BF" w14:textId="65A3E866" w:rsidR="00992DF1" w:rsidRDefault="00992DF1" w:rsidP="001E7BD4">
      <w:pPr>
        <w:pStyle w:val="Heading3"/>
      </w:pPr>
      <w:r>
        <w:t>NPR 2210 Case Study</w:t>
      </w:r>
    </w:p>
    <w:p w14:paraId="7EE8AA68" w14:textId="621A78FB" w:rsidR="00657779" w:rsidRDefault="009573A9" w:rsidP="00657779">
      <w:pPr>
        <w:rPr>
          <w:color w:val="000000"/>
        </w:rPr>
      </w:pPr>
      <w:r>
        <w:rPr>
          <w:color w:val="000000"/>
        </w:rPr>
        <w:t>Ojha presents a slide that</w:t>
      </w:r>
      <w:r w:rsidRPr="00657779">
        <w:rPr>
          <w:color w:val="000000"/>
        </w:rPr>
        <w:t xml:space="preserve"> </w:t>
      </w:r>
      <w:r w:rsidR="00657779" w:rsidRPr="00657779">
        <w:rPr>
          <w:color w:val="000000"/>
        </w:rPr>
        <w:t>reads</w:t>
      </w:r>
      <w:r>
        <w:rPr>
          <w:color w:val="000000"/>
        </w:rPr>
        <w:t>,</w:t>
      </w:r>
      <w:r w:rsidR="00657779" w:rsidRPr="00657779">
        <w:rPr>
          <w:color w:val="000000"/>
        </w:rPr>
        <w:t xml:space="preserve"> </w:t>
      </w:r>
      <w:r>
        <w:rPr>
          <w:color w:val="000000"/>
        </w:rPr>
        <w:t>“</w:t>
      </w:r>
      <w:r w:rsidR="00657779" w:rsidRPr="001E7BD4">
        <w:rPr>
          <w:color w:val="000000"/>
        </w:rPr>
        <w:t>NPR 2210 approved: Release of NASA software</w:t>
      </w:r>
      <w:r w:rsidR="00657779" w:rsidRPr="00992DF1">
        <w:rPr>
          <w:color w:val="000000"/>
        </w:rPr>
        <w:t>.</w:t>
      </w:r>
      <w:r w:rsidRPr="00992DF1">
        <w:rPr>
          <w:color w:val="000000"/>
        </w:rPr>
        <w:t>”</w:t>
      </w:r>
      <w:r>
        <w:rPr>
          <w:color w:val="000000"/>
        </w:rPr>
        <w:t xml:space="preserve"> He m</w:t>
      </w:r>
      <w:r w:rsidR="00657779" w:rsidRPr="00657779">
        <w:rPr>
          <w:color w:val="000000"/>
        </w:rPr>
        <w:t>entions this is a success story for civil servants who want to create software.</w:t>
      </w:r>
    </w:p>
    <w:p w14:paraId="050F9D58" w14:textId="77777777" w:rsidR="00496E8C" w:rsidRPr="00657779" w:rsidRDefault="00496E8C" w:rsidP="00657779">
      <w:pPr>
        <w:rPr>
          <w:color w:val="000000"/>
        </w:rPr>
      </w:pPr>
    </w:p>
    <w:p w14:paraId="3EDE46FA" w14:textId="2CA0135F" w:rsidR="00657779" w:rsidRPr="00657779" w:rsidRDefault="00657779" w:rsidP="00657779">
      <w:pPr>
        <w:rPr>
          <w:color w:val="000000"/>
        </w:rPr>
      </w:pPr>
      <w:r w:rsidRPr="00657779">
        <w:rPr>
          <w:color w:val="000000"/>
        </w:rPr>
        <w:t>Highlights of updates related to Science Mission Directorate</w:t>
      </w:r>
      <w:r w:rsidR="009573A9">
        <w:rPr>
          <w:color w:val="000000"/>
        </w:rPr>
        <w:t xml:space="preserve"> (SMD</w:t>
      </w:r>
      <w:r w:rsidRPr="00657779">
        <w:rPr>
          <w:color w:val="000000"/>
        </w:rPr>
        <w:t>) include:</w:t>
      </w:r>
    </w:p>
    <w:p w14:paraId="7055AD93" w14:textId="35CDED2F" w:rsidR="00657779" w:rsidRPr="00657779" w:rsidRDefault="00657779" w:rsidP="004F65B6">
      <w:pPr>
        <w:pStyle w:val="ListParagraph"/>
        <w:numPr>
          <w:ilvl w:val="0"/>
          <w:numId w:val="6"/>
        </w:numPr>
        <w:spacing w:before="100" w:beforeAutospacing="1" w:after="100" w:afterAutospacing="1"/>
        <w:rPr>
          <w:color w:val="000000"/>
        </w:rPr>
      </w:pPr>
      <w:r w:rsidRPr="00657779">
        <w:rPr>
          <w:color w:val="000000"/>
        </w:rPr>
        <w:t>Software developed solely for scientific publications will be treated as other science and technical information</w:t>
      </w:r>
      <w:r w:rsidR="009573A9">
        <w:rPr>
          <w:color w:val="000000"/>
        </w:rPr>
        <w:t>,</w:t>
      </w:r>
      <w:r w:rsidRPr="00657779">
        <w:rPr>
          <w:color w:val="000000"/>
        </w:rPr>
        <w:t xml:space="preserve"> and NPR 2210 is not applicable.</w:t>
      </w:r>
    </w:p>
    <w:p w14:paraId="21F0C88E" w14:textId="77777777" w:rsidR="00657779" w:rsidRPr="00657779" w:rsidRDefault="00657779" w:rsidP="004F65B6">
      <w:pPr>
        <w:pStyle w:val="ListParagraph"/>
        <w:numPr>
          <w:ilvl w:val="0"/>
          <w:numId w:val="6"/>
        </w:numPr>
        <w:spacing w:before="100" w:beforeAutospacing="1" w:after="100" w:afterAutospacing="1"/>
        <w:rPr>
          <w:color w:val="000000"/>
        </w:rPr>
      </w:pPr>
      <w:r w:rsidRPr="00657779">
        <w:rPr>
          <w:color w:val="000000"/>
        </w:rPr>
        <w:t>When appropriate, projects can go through the software release process at the start and then be fully developed in the open.</w:t>
      </w:r>
    </w:p>
    <w:p w14:paraId="2D4AB5A5" w14:textId="3D32EE5E" w:rsidR="00657779" w:rsidRPr="00657779" w:rsidRDefault="00657779" w:rsidP="004F65B6">
      <w:pPr>
        <w:pStyle w:val="ListParagraph"/>
        <w:numPr>
          <w:ilvl w:val="0"/>
          <w:numId w:val="6"/>
        </w:numPr>
        <w:spacing w:before="100" w:beforeAutospacing="1" w:after="100" w:afterAutospacing="1"/>
        <w:rPr>
          <w:color w:val="000000"/>
        </w:rPr>
      </w:pPr>
      <w:r w:rsidRPr="00657779">
        <w:rPr>
          <w:color w:val="000000"/>
        </w:rPr>
        <w:t>Additional licenses than NOSA can be used</w:t>
      </w:r>
      <w:r w:rsidR="00831B03">
        <w:rPr>
          <w:color w:val="000000"/>
        </w:rPr>
        <w:t>—</w:t>
      </w:r>
      <w:r w:rsidRPr="00657779">
        <w:rPr>
          <w:color w:val="000000"/>
        </w:rPr>
        <w:t xml:space="preserve">consult with OGC on appropriate </w:t>
      </w:r>
      <w:r w:rsidR="005475F4" w:rsidRPr="00657779">
        <w:rPr>
          <w:color w:val="000000"/>
        </w:rPr>
        <w:t>issues.</w:t>
      </w:r>
    </w:p>
    <w:p w14:paraId="26274E6A" w14:textId="28CA1362" w:rsidR="00657779" w:rsidRPr="00657779" w:rsidRDefault="00657779" w:rsidP="004F65B6">
      <w:pPr>
        <w:pStyle w:val="ListParagraph"/>
        <w:numPr>
          <w:ilvl w:val="0"/>
          <w:numId w:val="6"/>
        </w:numPr>
        <w:spacing w:before="100" w:beforeAutospacing="1" w:after="100" w:afterAutospacing="1"/>
        <w:rPr>
          <w:color w:val="000000"/>
        </w:rPr>
      </w:pPr>
      <w:r w:rsidRPr="00657779">
        <w:rPr>
          <w:color w:val="000000"/>
        </w:rPr>
        <w:t xml:space="preserve">NASA personnel can contribute to work-related </w:t>
      </w:r>
      <w:r w:rsidR="005475F4" w:rsidRPr="00657779">
        <w:rPr>
          <w:color w:val="000000"/>
        </w:rPr>
        <w:t>open-source</w:t>
      </w:r>
      <w:r w:rsidRPr="00657779">
        <w:rPr>
          <w:color w:val="000000"/>
        </w:rPr>
        <w:t xml:space="preserve"> projects with approval from their manager.</w:t>
      </w:r>
    </w:p>
    <w:p w14:paraId="78F6DD4A" w14:textId="35141B4B" w:rsidR="00992DF1" w:rsidRDefault="00992DF1" w:rsidP="001E7BD4">
      <w:pPr>
        <w:pStyle w:val="Heading3"/>
      </w:pPr>
      <w:r>
        <w:t>Scientific Information Policy</w:t>
      </w:r>
    </w:p>
    <w:p w14:paraId="4CF7F952" w14:textId="5B2FBF73" w:rsidR="00657779" w:rsidRPr="00657779" w:rsidRDefault="00992DF1" w:rsidP="00657779">
      <w:pPr>
        <w:rPr>
          <w:color w:val="000000"/>
        </w:rPr>
      </w:pPr>
      <w:r>
        <w:rPr>
          <w:color w:val="000000"/>
        </w:rPr>
        <w:t xml:space="preserve">Ojha explains </w:t>
      </w:r>
      <w:r w:rsidR="00657779" w:rsidRPr="00657779">
        <w:rPr>
          <w:color w:val="000000"/>
        </w:rPr>
        <w:t xml:space="preserve">SMD’s updated </w:t>
      </w:r>
      <w:r>
        <w:rPr>
          <w:color w:val="000000"/>
        </w:rPr>
        <w:t>s</w:t>
      </w:r>
      <w:r w:rsidRPr="00657779">
        <w:rPr>
          <w:color w:val="000000"/>
        </w:rPr>
        <w:t xml:space="preserve">cientific </w:t>
      </w:r>
      <w:r>
        <w:rPr>
          <w:color w:val="000000"/>
        </w:rPr>
        <w:t>i</w:t>
      </w:r>
      <w:r w:rsidR="00657779" w:rsidRPr="00657779">
        <w:rPr>
          <w:color w:val="000000"/>
        </w:rPr>
        <w:t xml:space="preserve">nformation </w:t>
      </w:r>
      <w:r>
        <w:rPr>
          <w:color w:val="000000"/>
        </w:rPr>
        <w:t>p</w:t>
      </w:r>
      <w:r w:rsidRPr="00657779">
        <w:rPr>
          <w:color w:val="000000"/>
        </w:rPr>
        <w:t>olicy</w:t>
      </w:r>
      <w:r>
        <w:rPr>
          <w:color w:val="000000"/>
        </w:rPr>
        <w:t xml:space="preserve"> is SMD Policy Document (SPD) 41a</w:t>
      </w:r>
      <w:r w:rsidR="00657779" w:rsidRPr="00657779">
        <w:rPr>
          <w:color w:val="000000"/>
        </w:rPr>
        <w:t>. It is forward</w:t>
      </w:r>
      <w:r w:rsidR="00FE76C2">
        <w:rPr>
          <w:color w:val="000000"/>
        </w:rPr>
        <w:t>-</w:t>
      </w:r>
      <w:r w:rsidR="00657779" w:rsidRPr="00657779">
        <w:rPr>
          <w:color w:val="000000"/>
        </w:rPr>
        <w:t xml:space="preserve">looking (it will apply to all future SMD-funded projects), </w:t>
      </w:r>
      <w:r>
        <w:rPr>
          <w:color w:val="000000"/>
        </w:rPr>
        <w:t xml:space="preserve">and it </w:t>
      </w:r>
      <w:r w:rsidR="00657779" w:rsidRPr="00657779">
        <w:rPr>
          <w:color w:val="000000"/>
        </w:rPr>
        <w:t>consolidates other existing policies</w:t>
      </w:r>
      <w:r>
        <w:rPr>
          <w:color w:val="000000"/>
        </w:rPr>
        <w:t>. SPD</w:t>
      </w:r>
      <w:r w:rsidR="001E6CFD">
        <w:rPr>
          <w:color w:val="000000"/>
        </w:rPr>
        <w:t>-</w:t>
      </w:r>
      <w:r>
        <w:rPr>
          <w:color w:val="000000"/>
        </w:rPr>
        <w:t>41a</w:t>
      </w:r>
      <w:r w:rsidR="00657779" w:rsidRPr="00657779">
        <w:rPr>
          <w:color w:val="000000"/>
        </w:rPr>
        <w:t xml:space="preserve"> includes the following major policy updates:</w:t>
      </w:r>
    </w:p>
    <w:p w14:paraId="60249D32" w14:textId="5C72FA8C" w:rsidR="00657779" w:rsidRPr="00657779" w:rsidRDefault="00657779" w:rsidP="004F65B6">
      <w:pPr>
        <w:pStyle w:val="ListParagraph"/>
        <w:numPr>
          <w:ilvl w:val="0"/>
          <w:numId w:val="7"/>
        </w:numPr>
        <w:spacing w:before="100" w:beforeAutospacing="1" w:after="100" w:afterAutospacing="1"/>
        <w:rPr>
          <w:color w:val="000000"/>
        </w:rPr>
      </w:pPr>
      <w:r w:rsidRPr="00657779">
        <w:rPr>
          <w:color w:val="000000"/>
        </w:rPr>
        <w:t xml:space="preserve">Peer-reviewed publications are made openly available with no embargo </w:t>
      </w:r>
      <w:r w:rsidR="005475F4" w:rsidRPr="00657779">
        <w:rPr>
          <w:color w:val="000000"/>
        </w:rPr>
        <w:t>period.</w:t>
      </w:r>
    </w:p>
    <w:p w14:paraId="77AF8245" w14:textId="242DF93B" w:rsidR="00657779" w:rsidRPr="00657779" w:rsidRDefault="00657779" w:rsidP="004F65B6">
      <w:pPr>
        <w:pStyle w:val="ListParagraph"/>
        <w:numPr>
          <w:ilvl w:val="0"/>
          <w:numId w:val="7"/>
        </w:numPr>
        <w:spacing w:before="100" w:beforeAutospacing="1" w:after="100" w:afterAutospacing="1"/>
        <w:rPr>
          <w:color w:val="000000"/>
        </w:rPr>
      </w:pPr>
      <w:r w:rsidRPr="00657779">
        <w:rPr>
          <w:color w:val="000000"/>
        </w:rPr>
        <w:t xml:space="preserve">Research data and software are shared at the time of publication or the end of the funding </w:t>
      </w:r>
      <w:r w:rsidR="005475F4" w:rsidRPr="00657779">
        <w:rPr>
          <w:color w:val="000000"/>
        </w:rPr>
        <w:t>award.</w:t>
      </w:r>
    </w:p>
    <w:p w14:paraId="23257B9E" w14:textId="62AEF8C3" w:rsidR="00657779" w:rsidRPr="00657779" w:rsidRDefault="00657779" w:rsidP="004F65B6">
      <w:pPr>
        <w:pStyle w:val="ListParagraph"/>
        <w:numPr>
          <w:ilvl w:val="0"/>
          <w:numId w:val="7"/>
        </w:numPr>
        <w:spacing w:before="100" w:beforeAutospacing="1" w:after="100" w:afterAutospacing="1"/>
        <w:rPr>
          <w:color w:val="000000"/>
        </w:rPr>
      </w:pPr>
      <w:r w:rsidRPr="00657779">
        <w:rPr>
          <w:color w:val="000000"/>
        </w:rPr>
        <w:t xml:space="preserve">Mission data are released </w:t>
      </w:r>
      <w:proofErr w:type="gramStart"/>
      <w:r w:rsidRPr="00657779">
        <w:rPr>
          <w:color w:val="000000"/>
        </w:rPr>
        <w:t>as soon as possible</w:t>
      </w:r>
      <w:proofErr w:type="gramEnd"/>
      <w:r w:rsidRPr="00657779">
        <w:rPr>
          <w:color w:val="000000"/>
        </w:rPr>
        <w:t xml:space="preserve"> and unrestricted mission software is developed </w:t>
      </w:r>
      <w:r w:rsidR="005475F4" w:rsidRPr="00657779">
        <w:rPr>
          <w:color w:val="000000"/>
        </w:rPr>
        <w:t>openly.</w:t>
      </w:r>
    </w:p>
    <w:p w14:paraId="70041B43" w14:textId="66EE3537" w:rsidR="00657779" w:rsidRPr="00657779" w:rsidRDefault="00657779" w:rsidP="004F65B6">
      <w:pPr>
        <w:pStyle w:val="ListParagraph"/>
        <w:numPr>
          <w:ilvl w:val="0"/>
          <w:numId w:val="7"/>
        </w:numPr>
        <w:spacing w:before="100" w:beforeAutospacing="1" w:after="100" w:afterAutospacing="1"/>
        <w:rPr>
          <w:color w:val="000000"/>
        </w:rPr>
      </w:pPr>
      <w:r w:rsidRPr="00657779">
        <w:rPr>
          <w:color w:val="000000"/>
        </w:rPr>
        <w:t xml:space="preserve">Science workshops and meetings are held openly to enable broad </w:t>
      </w:r>
      <w:r w:rsidR="005475F4" w:rsidRPr="00657779">
        <w:rPr>
          <w:color w:val="000000"/>
        </w:rPr>
        <w:t>participation.</w:t>
      </w:r>
    </w:p>
    <w:p w14:paraId="6896C263" w14:textId="3328FD9F" w:rsidR="00657779" w:rsidRPr="00657779" w:rsidRDefault="009573A9" w:rsidP="001E7BD4">
      <w:pPr>
        <w:rPr>
          <w:color w:val="000000"/>
        </w:rPr>
      </w:pPr>
      <w:r>
        <w:rPr>
          <w:color w:val="000000"/>
        </w:rPr>
        <w:t>Ojha d</w:t>
      </w:r>
      <w:r w:rsidRPr="00657779">
        <w:rPr>
          <w:color w:val="000000"/>
        </w:rPr>
        <w:t xml:space="preserve">iscusses </w:t>
      </w:r>
      <w:r w:rsidR="00657779" w:rsidRPr="00657779">
        <w:rPr>
          <w:color w:val="000000"/>
        </w:rPr>
        <w:t xml:space="preserve">slide titled </w:t>
      </w:r>
      <w:r>
        <w:rPr>
          <w:color w:val="000000"/>
        </w:rPr>
        <w:t>“</w:t>
      </w:r>
      <w:r w:rsidR="005475F4" w:rsidRPr="001E7BD4">
        <w:rPr>
          <w:color w:val="000000"/>
        </w:rPr>
        <w:t>Open-</w:t>
      </w:r>
      <w:r>
        <w:rPr>
          <w:color w:val="000000"/>
        </w:rPr>
        <w:t>S</w:t>
      </w:r>
      <w:r w:rsidR="005475F4" w:rsidRPr="001E7BD4">
        <w:rPr>
          <w:color w:val="000000"/>
        </w:rPr>
        <w:t>ource</w:t>
      </w:r>
      <w:r w:rsidR="00657779" w:rsidRPr="001E7BD4">
        <w:rPr>
          <w:color w:val="000000"/>
        </w:rPr>
        <w:t xml:space="preserve"> </w:t>
      </w:r>
      <w:r>
        <w:rPr>
          <w:color w:val="000000"/>
        </w:rPr>
        <w:t>G</w:t>
      </w:r>
      <w:r w:rsidR="00657779" w:rsidRPr="001E7BD4">
        <w:rPr>
          <w:color w:val="000000"/>
        </w:rPr>
        <w:t>uidance</w:t>
      </w:r>
      <w:r w:rsidRPr="001E7BD4">
        <w:rPr>
          <w:color w:val="000000"/>
        </w:rPr>
        <w:t>,”</w:t>
      </w:r>
      <w:r w:rsidR="00657779" w:rsidRPr="00657779">
        <w:rPr>
          <w:b/>
          <w:bCs/>
          <w:color w:val="000000"/>
        </w:rPr>
        <w:t xml:space="preserve"> </w:t>
      </w:r>
      <w:r>
        <w:rPr>
          <w:color w:val="000000"/>
        </w:rPr>
        <w:t>which</w:t>
      </w:r>
      <w:r w:rsidRPr="00657779">
        <w:rPr>
          <w:color w:val="000000"/>
        </w:rPr>
        <w:t xml:space="preserve"> </w:t>
      </w:r>
      <w:r w:rsidR="00657779" w:rsidRPr="00657779">
        <w:rPr>
          <w:color w:val="000000"/>
        </w:rPr>
        <w:t>contains the following information</w:t>
      </w:r>
      <w:r w:rsidR="00657779" w:rsidRPr="00657779">
        <w:rPr>
          <w:b/>
          <w:bCs/>
          <w:color w:val="000000"/>
        </w:rPr>
        <w:t>:</w:t>
      </w:r>
    </w:p>
    <w:p w14:paraId="7AAC4347" w14:textId="1A9D051A" w:rsidR="00657779" w:rsidRPr="00657779" w:rsidRDefault="00657779" w:rsidP="004F65B6">
      <w:pPr>
        <w:pStyle w:val="ListParagraph"/>
        <w:numPr>
          <w:ilvl w:val="0"/>
          <w:numId w:val="9"/>
        </w:numPr>
        <w:spacing w:before="100" w:beforeAutospacing="1" w:after="100" w:afterAutospacing="1"/>
        <w:rPr>
          <w:color w:val="000000"/>
        </w:rPr>
      </w:pPr>
      <w:r w:rsidRPr="00657779">
        <w:rPr>
          <w:color w:val="000000"/>
        </w:rPr>
        <w:lastRenderedPageBreak/>
        <w:t>Narrative guidance on how to comply with SPD</w:t>
      </w:r>
      <w:r w:rsidR="001E6CFD">
        <w:rPr>
          <w:color w:val="000000"/>
        </w:rPr>
        <w:t>-</w:t>
      </w:r>
      <w:r w:rsidRPr="00657779">
        <w:rPr>
          <w:color w:val="000000"/>
        </w:rPr>
        <w:t>41a</w:t>
      </w:r>
      <w:r w:rsidR="00155E5F">
        <w:rPr>
          <w:color w:val="000000"/>
        </w:rPr>
        <w:t>,</w:t>
      </w:r>
      <w:r w:rsidRPr="00657779">
        <w:rPr>
          <w:color w:val="000000"/>
        </w:rPr>
        <w:t xml:space="preserve"> including options and </w:t>
      </w:r>
      <w:r w:rsidR="005475F4" w:rsidRPr="00657779">
        <w:rPr>
          <w:color w:val="000000"/>
        </w:rPr>
        <w:t>examples.</w:t>
      </w:r>
    </w:p>
    <w:p w14:paraId="3D9DE98A" w14:textId="51F6674A" w:rsidR="00657779" w:rsidRPr="00657779" w:rsidRDefault="00657779" w:rsidP="004F65B6">
      <w:pPr>
        <w:pStyle w:val="ListParagraph"/>
        <w:numPr>
          <w:ilvl w:val="0"/>
          <w:numId w:val="9"/>
        </w:numPr>
        <w:spacing w:before="100" w:beforeAutospacing="1" w:after="100" w:afterAutospacing="1"/>
        <w:rPr>
          <w:color w:val="000000"/>
        </w:rPr>
      </w:pPr>
      <w:r w:rsidRPr="00657779">
        <w:rPr>
          <w:color w:val="000000"/>
        </w:rPr>
        <w:t>High-level for relevance across SMD divisions</w:t>
      </w:r>
      <w:r w:rsidR="005475F4">
        <w:rPr>
          <w:color w:val="000000"/>
        </w:rPr>
        <w:t>.</w:t>
      </w:r>
    </w:p>
    <w:p w14:paraId="6E151897" w14:textId="2FD8087B" w:rsidR="00657779" w:rsidRPr="00657779" w:rsidRDefault="00657779" w:rsidP="004F65B6">
      <w:pPr>
        <w:pStyle w:val="ListParagraph"/>
        <w:numPr>
          <w:ilvl w:val="0"/>
          <w:numId w:val="9"/>
        </w:numPr>
        <w:spacing w:before="100" w:beforeAutospacing="1" w:after="100" w:afterAutospacing="1"/>
        <w:rPr>
          <w:color w:val="000000"/>
        </w:rPr>
      </w:pPr>
      <w:r w:rsidRPr="00657779">
        <w:rPr>
          <w:color w:val="000000"/>
        </w:rPr>
        <w:t xml:space="preserve">Adopts guidance published by other </w:t>
      </w:r>
      <w:r w:rsidR="005475F4" w:rsidRPr="00657779">
        <w:rPr>
          <w:color w:val="000000"/>
        </w:rPr>
        <w:t>agencies.</w:t>
      </w:r>
    </w:p>
    <w:p w14:paraId="3A5D414E" w14:textId="6795701D" w:rsidR="00657779" w:rsidRPr="00657779" w:rsidRDefault="00657779" w:rsidP="004F65B6">
      <w:pPr>
        <w:pStyle w:val="ListParagraph"/>
        <w:numPr>
          <w:ilvl w:val="0"/>
          <w:numId w:val="9"/>
        </w:numPr>
        <w:spacing w:before="100" w:beforeAutospacing="1" w:after="100" w:afterAutospacing="1"/>
        <w:rPr>
          <w:color w:val="000000"/>
        </w:rPr>
      </w:pPr>
      <w:r w:rsidRPr="00657779">
        <w:rPr>
          <w:color w:val="000000"/>
        </w:rPr>
        <w:t xml:space="preserve">Living document to be developed over </w:t>
      </w:r>
      <w:r w:rsidR="005475F4" w:rsidRPr="00657779">
        <w:rPr>
          <w:color w:val="000000"/>
        </w:rPr>
        <w:t>time.</w:t>
      </w:r>
    </w:p>
    <w:p w14:paraId="269F2F45" w14:textId="77777777" w:rsidR="00657779" w:rsidRPr="00657779" w:rsidRDefault="00657779" w:rsidP="004F65B6">
      <w:pPr>
        <w:pStyle w:val="ListParagraph"/>
        <w:numPr>
          <w:ilvl w:val="0"/>
          <w:numId w:val="9"/>
        </w:numPr>
        <w:spacing w:before="100" w:beforeAutospacing="1" w:after="100" w:afterAutospacing="1"/>
        <w:rPr>
          <w:color w:val="000000"/>
        </w:rPr>
      </w:pPr>
      <w:r w:rsidRPr="00657779">
        <w:rPr>
          <w:color w:val="000000"/>
        </w:rPr>
        <w:t>Contains:</w:t>
      </w:r>
    </w:p>
    <w:p w14:paraId="43E52D0D" w14:textId="77777777" w:rsidR="00657779" w:rsidRPr="00657779" w:rsidRDefault="00657779" w:rsidP="004F65B6">
      <w:pPr>
        <w:pStyle w:val="ListParagraph"/>
        <w:numPr>
          <w:ilvl w:val="1"/>
          <w:numId w:val="9"/>
        </w:numPr>
        <w:spacing w:before="100" w:beforeAutospacing="1" w:after="100" w:afterAutospacing="1"/>
        <w:rPr>
          <w:color w:val="000000"/>
        </w:rPr>
      </w:pPr>
      <w:r w:rsidRPr="00657779">
        <w:rPr>
          <w:color w:val="000000"/>
        </w:rPr>
        <w:t>Background and motivation</w:t>
      </w:r>
    </w:p>
    <w:p w14:paraId="49FE3466" w14:textId="77777777" w:rsidR="00657779" w:rsidRPr="00657779" w:rsidRDefault="00657779" w:rsidP="004F65B6">
      <w:pPr>
        <w:pStyle w:val="ListParagraph"/>
        <w:numPr>
          <w:ilvl w:val="1"/>
          <w:numId w:val="9"/>
        </w:numPr>
        <w:spacing w:before="100" w:beforeAutospacing="1" w:after="100" w:afterAutospacing="1"/>
        <w:rPr>
          <w:color w:val="000000"/>
        </w:rPr>
      </w:pPr>
      <w:r w:rsidRPr="00657779">
        <w:rPr>
          <w:color w:val="000000"/>
        </w:rPr>
        <w:t>Open science and data management plan</w:t>
      </w:r>
    </w:p>
    <w:p w14:paraId="382CFD61" w14:textId="77777777" w:rsidR="00657779" w:rsidRPr="00657779" w:rsidRDefault="00657779" w:rsidP="004F65B6">
      <w:pPr>
        <w:pStyle w:val="ListParagraph"/>
        <w:numPr>
          <w:ilvl w:val="1"/>
          <w:numId w:val="9"/>
        </w:numPr>
        <w:spacing w:before="100" w:beforeAutospacing="1" w:after="100" w:afterAutospacing="1"/>
        <w:rPr>
          <w:color w:val="000000"/>
        </w:rPr>
      </w:pPr>
      <w:r w:rsidRPr="00657779">
        <w:rPr>
          <w:color w:val="000000"/>
        </w:rPr>
        <w:t>Sharing publications</w:t>
      </w:r>
    </w:p>
    <w:p w14:paraId="3101414A" w14:textId="77777777" w:rsidR="00657779" w:rsidRPr="00657779" w:rsidRDefault="00657779" w:rsidP="004F65B6">
      <w:pPr>
        <w:pStyle w:val="ListParagraph"/>
        <w:numPr>
          <w:ilvl w:val="1"/>
          <w:numId w:val="9"/>
        </w:numPr>
        <w:spacing w:before="100" w:beforeAutospacing="1" w:after="100" w:afterAutospacing="1"/>
        <w:rPr>
          <w:color w:val="000000"/>
        </w:rPr>
      </w:pPr>
      <w:r w:rsidRPr="00657779">
        <w:rPr>
          <w:color w:val="000000"/>
        </w:rPr>
        <w:t>Data management and sharing</w:t>
      </w:r>
    </w:p>
    <w:p w14:paraId="18327F90" w14:textId="77777777" w:rsidR="00657779" w:rsidRPr="00657779" w:rsidRDefault="00657779" w:rsidP="004F65B6">
      <w:pPr>
        <w:pStyle w:val="ListParagraph"/>
        <w:numPr>
          <w:ilvl w:val="1"/>
          <w:numId w:val="9"/>
        </w:numPr>
        <w:spacing w:before="100" w:beforeAutospacing="1" w:after="100" w:afterAutospacing="1"/>
        <w:rPr>
          <w:color w:val="000000"/>
        </w:rPr>
      </w:pPr>
      <w:r w:rsidRPr="00657779">
        <w:rPr>
          <w:color w:val="000000"/>
        </w:rPr>
        <w:t>Sharing materials for science events</w:t>
      </w:r>
    </w:p>
    <w:p w14:paraId="64547C52" w14:textId="77777777" w:rsidR="00657779" w:rsidRPr="00657779" w:rsidRDefault="00657779" w:rsidP="004F65B6">
      <w:pPr>
        <w:pStyle w:val="ListParagraph"/>
        <w:numPr>
          <w:ilvl w:val="1"/>
          <w:numId w:val="9"/>
        </w:numPr>
        <w:spacing w:before="100" w:beforeAutospacing="1" w:after="100" w:afterAutospacing="1"/>
        <w:rPr>
          <w:color w:val="000000"/>
        </w:rPr>
      </w:pPr>
      <w:r w:rsidRPr="00657779">
        <w:rPr>
          <w:color w:val="000000"/>
        </w:rPr>
        <w:t>Glossary of open-source science terms</w:t>
      </w:r>
    </w:p>
    <w:p w14:paraId="5A0651E4" w14:textId="278A14E9" w:rsidR="00657779" w:rsidRPr="00657779" w:rsidRDefault="00992DF1" w:rsidP="00992DF1">
      <w:pPr>
        <w:spacing w:after="240"/>
        <w:rPr>
          <w:color w:val="000000"/>
        </w:rPr>
      </w:pPr>
      <w:r w:rsidRPr="001E7BD4">
        <w:rPr>
          <w:color w:val="000000"/>
        </w:rPr>
        <w:t>Ojha presents a slide titled “</w:t>
      </w:r>
      <w:r w:rsidR="00657779" w:rsidRPr="001E7BD4">
        <w:rPr>
          <w:color w:val="000000"/>
        </w:rPr>
        <w:t>Astrophysics Scientific Information Management Policy</w:t>
      </w:r>
      <w:r w:rsidRPr="001E7BD4">
        <w:rPr>
          <w:color w:val="000000"/>
        </w:rPr>
        <w:t>.”</w:t>
      </w:r>
      <w:r>
        <w:rPr>
          <w:color w:val="000000"/>
        </w:rPr>
        <w:t xml:space="preserve"> He c</w:t>
      </w:r>
      <w:r w:rsidR="00657779" w:rsidRPr="00657779">
        <w:rPr>
          <w:color w:val="000000"/>
        </w:rPr>
        <w:t>larifies details of the implementation of SPD</w:t>
      </w:r>
      <w:r w:rsidR="001E6CFD">
        <w:rPr>
          <w:color w:val="000000"/>
        </w:rPr>
        <w:t>-</w:t>
      </w:r>
      <w:r w:rsidR="00657779" w:rsidRPr="00657779">
        <w:rPr>
          <w:color w:val="000000"/>
        </w:rPr>
        <w:t>41a to the scientific information produce</w:t>
      </w:r>
      <w:r w:rsidR="009C4F49">
        <w:rPr>
          <w:color w:val="000000"/>
        </w:rPr>
        <w:t>d</w:t>
      </w:r>
      <w:r w:rsidR="00657779" w:rsidRPr="00657779">
        <w:rPr>
          <w:color w:val="000000"/>
        </w:rPr>
        <w:t xml:space="preserve"> by astrophysics division</w:t>
      </w:r>
      <w:r w:rsidR="009C4F49">
        <w:rPr>
          <w:color w:val="000000"/>
        </w:rPr>
        <w:t>-</w:t>
      </w:r>
      <w:r w:rsidR="00657779" w:rsidRPr="00657779">
        <w:rPr>
          <w:color w:val="000000"/>
        </w:rPr>
        <w:t>funded activ</w:t>
      </w:r>
      <w:r w:rsidR="009C4F49">
        <w:rPr>
          <w:color w:val="000000"/>
        </w:rPr>
        <w:t>iti</w:t>
      </w:r>
      <w:r w:rsidR="00657779" w:rsidRPr="00657779">
        <w:rPr>
          <w:color w:val="000000"/>
        </w:rPr>
        <w:t>es</w:t>
      </w:r>
      <w:r w:rsidR="009C4F49">
        <w:rPr>
          <w:color w:val="000000"/>
        </w:rPr>
        <w:t xml:space="preserve"> and p</w:t>
      </w:r>
      <w:r w:rsidR="00657779" w:rsidRPr="00657779">
        <w:rPr>
          <w:color w:val="000000"/>
        </w:rPr>
        <w:t>rovides guidance through the information lifecycle</w:t>
      </w:r>
      <w:r w:rsidR="009C4F49">
        <w:rPr>
          <w:color w:val="000000"/>
        </w:rPr>
        <w:t>,</w:t>
      </w:r>
      <w:r w:rsidR="00657779" w:rsidRPr="00657779">
        <w:rPr>
          <w:color w:val="000000"/>
        </w:rPr>
        <w:t xml:space="preserve"> </w:t>
      </w:r>
      <w:r w:rsidR="009C4F49">
        <w:rPr>
          <w:color w:val="000000"/>
        </w:rPr>
        <w:t>f</w:t>
      </w:r>
      <w:r w:rsidR="00657779" w:rsidRPr="00657779">
        <w:rPr>
          <w:color w:val="000000"/>
        </w:rPr>
        <w:t>rom measurements to curation and sustainment.</w:t>
      </w:r>
    </w:p>
    <w:p w14:paraId="7D2555FB" w14:textId="3568BD6B" w:rsidR="00657779" w:rsidRPr="00657779" w:rsidRDefault="00992DF1" w:rsidP="00496E8C">
      <w:pPr>
        <w:spacing w:after="240"/>
        <w:rPr>
          <w:color w:val="000000"/>
        </w:rPr>
      </w:pPr>
      <w:r>
        <w:rPr>
          <w:color w:val="000000"/>
        </w:rPr>
        <w:t>Ojha says the approach should c</w:t>
      </w:r>
      <w:r w:rsidRPr="00657779">
        <w:rPr>
          <w:color w:val="000000"/>
        </w:rPr>
        <w:t xml:space="preserve">ouple </w:t>
      </w:r>
      <w:r w:rsidR="00657779" w:rsidRPr="00657779">
        <w:rPr>
          <w:color w:val="000000"/>
        </w:rPr>
        <w:t>with SPD</w:t>
      </w:r>
      <w:r w:rsidR="001E6CFD">
        <w:rPr>
          <w:color w:val="000000"/>
        </w:rPr>
        <w:t>-</w:t>
      </w:r>
      <w:r w:rsidR="00657779" w:rsidRPr="00657779">
        <w:rPr>
          <w:color w:val="000000"/>
        </w:rPr>
        <w:t>4</w:t>
      </w:r>
      <w:r w:rsidR="009C4F49">
        <w:rPr>
          <w:color w:val="000000"/>
        </w:rPr>
        <w:t>1</w:t>
      </w:r>
      <w:r w:rsidR="00657779" w:rsidRPr="00657779">
        <w:rPr>
          <w:color w:val="000000"/>
        </w:rPr>
        <w:t>a</w:t>
      </w:r>
      <w:r>
        <w:rPr>
          <w:color w:val="000000"/>
        </w:rPr>
        <w:t xml:space="preserve"> and a</w:t>
      </w:r>
      <w:r w:rsidR="005475F4" w:rsidRPr="00657779">
        <w:rPr>
          <w:color w:val="000000"/>
        </w:rPr>
        <w:t>void</w:t>
      </w:r>
      <w:r w:rsidR="00657779" w:rsidRPr="00657779">
        <w:rPr>
          <w:color w:val="000000"/>
        </w:rPr>
        <w:t xml:space="preserve"> repeating material covered there</w:t>
      </w:r>
      <w:r w:rsidR="00B23EC6">
        <w:rPr>
          <w:color w:val="000000"/>
        </w:rPr>
        <w:t xml:space="preserve">. </w:t>
      </w:r>
      <w:r w:rsidR="005475F4" w:rsidRPr="00657779">
        <w:rPr>
          <w:color w:val="000000"/>
        </w:rPr>
        <w:t>Minimalist approach</w:t>
      </w:r>
      <w:r w:rsidR="00657779" w:rsidRPr="00657779">
        <w:rPr>
          <w:color w:val="000000"/>
        </w:rPr>
        <w:t xml:space="preserve"> avoids being to</w:t>
      </w:r>
      <w:r w:rsidR="00B23EC6">
        <w:rPr>
          <w:color w:val="000000"/>
        </w:rPr>
        <w:t>o</w:t>
      </w:r>
      <w:r w:rsidR="00657779" w:rsidRPr="00657779">
        <w:rPr>
          <w:color w:val="000000"/>
        </w:rPr>
        <w:t xml:space="preserve"> prescriptive</w:t>
      </w:r>
      <w:r w:rsidR="00B23EC6">
        <w:rPr>
          <w:color w:val="000000"/>
        </w:rPr>
        <w:t xml:space="preserve">. </w:t>
      </w:r>
      <w:r>
        <w:rPr>
          <w:color w:val="000000"/>
        </w:rPr>
        <w:t>They are b</w:t>
      </w:r>
      <w:r w:rsidRPr="00657779">
        <w:rPr>
          <w:color w:val="000000"/>
        </w:rPr>
        <w:t xml:space="preserve">uilding </w:t>
      </w:r>
      <w:r w:rsidR="00657779" w:rsidRPr="00657779">
        <w:rPr>
          <w:color w:val="000000"/>
        </w:rPr>
        <w:t>on rec</w:t>
      </w:r>
      <w:r>
        <w:rPr>
          <w:color w:val="000000"/>
        </w:rPr>
        <w:t>o</w:t>
      </w:r>
      <w:r w:rsidR="00902E2E">
        <w:rPr>
          <w:color w:val="000000"/>
        </w:rPr>
        <w:t>m</w:t>
      </w:r>
      <w:r>
        <w:rPr>
          <w:color w:val="000000"/>
        </w:rPr>
        <w:t>mendation</w:t>
      </w:r>
      <w:r w:rsidR="00657779" w:rsidRPr="00657779">
        <w:rPr>
          <w:color w:val="000000"/>
        </w:rPr>
        <w:t xml:space="preserve">s </w:t>
      </w:r>
      <w:r w:rsidR="00902E2E">
        <w:rPr>
          <w:color w:val="000000"/>
        </w:rPr>
        <w:t xml:space="preserve">from </w:t>
      </w:r>
      <w:r w:rsidR="00657779" w:rsidRPr="00657779">
        <w:rPr>
          <w:color w:val="000000"/>
        </w:rPr>
        <w:t>the SMD strategy for data management and computing for groundbreaking science 2019-2024, government directives, NASA policy, community best practices, studies by academies, and community-led studies.</w:t>
      </w:r>
      <w:r w:rsidR="00B23EC6">
        <w:rPr>
          <w:color w:val="000000"/>
        </w:rPr>
        <w:t xml:space="preserve"> </w:t>
      </w:r>
      <w:r>
        <w:rPr>
          <w:color w:val="000000"/>
        </w:rPr>
        <w:t>There should be m</w:t>
      </w:r>
      <w:r w:rsidRPr="00657779">
        <w:rPr>
          <w:color w:val="000000"/>
        </w:rPr>
        <w:t xml:space="preserve">inimal </w:t>
      </w:r>
      <w:r w:rsidR="00657779" w:rsidRPr="00657779">
        <w:rPr>
          <w:color w:val="000000"/>
        </w:rPr>
        <w:t>compliance burden</w:t>
      </w:r>
      <w:r>
        <w:rPr>
          <w:color w:val="000000"/>
        </w:rPr>
        <w:t xml:space="preserve">; </w:t>
      </w:r>
      <w:r w:rsidR="00657779" w:rsidRPr="00657779">
        <w:rPr>
          <w:color w:val="000000"/>
        </w:rPr>
        <w:t>work</w:t>
      </w:r>
      <w:r>
        <w:rPr>
          <w:color w:val="000000"/>
        </w:rPr>
        <w:t xml:space="preserve"> must</w:t>
      </w:r>
      <w:r w:rsidR="00657779" w:rsidRPr="00657779">
        <w:rPr>
          <w:color w:val="000000"/>
        </w:rPr>
        <w:t xml:space="preserve"> add value. </w:t>
      </w:r>
    </w:p>
    <w:p w14:paraId="1C606A29" w14:textId="7568A671" w:rsidR="00657779" w:rsidRPr="00657779" w:rsidRDefault="00657779" w:rsidP="001E7BD4">
      <w:pPr>
        <w:pStyle w:val="Heading3"/>
      </w:pPr>
      <w:r w:rsidRPr="00657779">
        <w:t xml:space="preserve">Data Analysis </w:t>
      </w:r>
      <w:r w:rsidR="00992DF1">
        <w:t>L</w:t>
      </w:r>
      <w:r w:rsidR="00992DF1" w:rsidRPr="00657779">
        <w:t xml:space="preserve">andscape </w:t>
      </w:r>
      <w:r w:rsidRPr="00657779">
        <w:t>in 2030</w:t>
      </w:r>
    </w:p>
    <w:p w14:paraId="5A5A7138" w14:textId="287C94B5" w:rsidR="00657779" w:rsidRPr="00657779" w:rsidRDefault="00992DF1" w:rsidP="00496E8C">
      <w:pPr>
        <w:spacing w:after="240"/>
        <w:rPr>
          <w:color w:val="000000"/>
        </w:rPr>
      </w:pPr>
      <w:r>
        <w:rPr>
          <w:color w:val="000000"/>
        </w:rPr>
        <w:t>Ojha says l</w:t>
      </w:r>
      <w:r w:rsidRPr="00657779">
        <w:rPr>
          <w:color w:val="000000"/>
        </w:rPr>
        <w:t xml:space="preserve">arge </w:t>
      </w:r>
      <w:r w:rsidR="00657779" w:rsidRPr="00657779">
        <w:rPr>
          <w:color w:val="000000"/>
        </w:rPr>
        <w:t xml:space="preserve">datasets are on the way, so the astrophysics archive capabilities must improve. Data volumes in astrophysics archives double roughly every two years. Sets are on the way from </w:t>
      </w:r>
      <w:r w:rsidR="00307603">
        <w:rPr>
          <w:color w:val="000000"/>
        </w:rPr>
        <w:t>Euclid</w:t>
      </w:r>
      <w:r w:rsidR="00657779" w:rsidRPr="00657779">
        <w:rPr>
          <w:color w:val="000000"/>
        </w:rPr>
        <w:t>, Roman</w:t>
      </w:r>
      <w:r w:rsidR="00831B03">
        <w:rPr>
          <w:color w:val="000000"/>
        </w:rPr>
        <w:t>,</w:t>
      </w:r>
      <w:r w:rsidR="00657779" w:rsidRPr="00657779">
        <w:rPr>
          <w:color w:val="000000"/>
        </w:rPr>
        <w:t xml:space="preserve"> </w:t>
      </w:r>
      <w:r w:rsidR="00831B03">
        <w:rPr>
          <w:color w:val="000000"/>
        </w:rPr>
        <w:t>Rubin</w:t>
      </w:r>
      <w:r w:rsidR="00657779" w:rsidRPr="00657779">
        <w:rPr>
          <w:color w:val="000000"/>
        </w:rPr>
        <w:t xml:space="preserve"> Observatory, etc. We're only beginning to get big, multi</w:t>
      </w:r>
      <w:r w:rsidR="00B23EC6">
        <w:rPr>
          <w:color w:val="000000"/>
        </w:rPr>
        <w:t>-</w:t>
      </w:r>
      <w:r w:rsidR="00657779" w:rsidRPr="00657779">
        <w:rPr>
          <w:color w:val="000000"/>
        </w:rPr>
        <w:t>wavelength</w:t>
      </w:r>
      <w:r w:rsidR="00C02663">
        <w:rPr>
          <w:color w:val="000000"/>
        </w:rPr>
        <w:t xml:space="preserve"> data.</w:t>
      </w:r>
      <w:r w:rsidR="00657779" w:rsidRPr="00657779">
        <w:rPr>
          <w:color w:val="000000"/>
        </w:rPr>
        <w:t xml:space="preserve"> Astronomy requires analyzing data sets jointly. Science often requires analyzing data along with simulations. Archives, for historical reasons, are generally differentiated by the wavelength that they </w:t>
      </w:r>
      <w:r w:rsidR="003A5EDA" w:rsidRPr="00657779">
        <w:rPr>
          <w:color w:val="000000"/>
        </w:rPr>
        <w:t>observe</w:t>
      </w:r>
      <w:r w:rsidR="00657779" w:rsidRPr="00657779">
        <w:rPr>
          <w:color w:val="000000"/>
        </w:rPr>
        <w:t xml:space="preserve"> in the era of multi-messenger astronomy.</w:t>
      </w:r>
      <w:r w:rsidR="00B23EC6">
        <w:rPr>
          <w:color w:val="000000"/>
        </w:rPr>
        <w:t xml:space="preserve"> </w:t>
      </w:r>
      <w:r w:rsidR="00657779" w:rsidRPr="00657779">
        <w:rPr>
          <w:color w:val="000000"/>
        </w:rPr>
        <w:t xml:space="preserve">Advanced data science tools will also be necessary, such </w:t>
      </w:r>
      <w:r w:rsidR="003A5EDA" w:rsidRPr="00657779">
        <w:rPr>
          <w:color w:val="000000"/>
        </w:rPr>
        <w:t>as</w:t>
      </w:r>
      <w:r w:rsidR="00657779" w:rsidRPr="00657779">
        <w:rPr>
          <w:color w:val="000000"/>
        </w:rPr>
        <w:t xml:space="preserve"> AI and machine learning.</w:t>
      </w:r>
    </w:p>
    <w:p w14:paraId="20D36034" w14:textId="682C6F62" w:rsidR="00657779" w:rsidRPr="00657779" w:rsidRDefault="00657779" w:rsidP="00657779">
      <w:pPr>
        <w:rPr>
          <w:color w:val="000000"/>
        </w:rPr>
      </w:pPr>
      <w:r w:rsidRPr="00657779">
        <w:rPr>
          <w:color w:val="000000"/>
        </w:rPr>
        <w:t xml:space="preserve">Astrophysics Science Platform </w:t>
      </w:r>
      <w:r w:rsidR="00496E8C">
        <w:rPr>
          <w:color w:val="000000"/>
        </w:rPr>
        <w:t>has</w:t>
      </w:r>
      <w:r w:rsidRPr="00657779">
        <w:rPr>
          <w:color w:val="000000"/>
        </w:rPr>
        <w:t xml:space="preserve"> three components:</w:t>
      </w:r>
    </w:p>
    <w:p w14:paraId="681E627C" w14:textId="766CD426" w:rsidR="00657779" w:rsidRPr="00657779" w:rsidRDefault="00496E8C" w:rsidP="004F65B6">
      <w:pPr>
        <w:pStyle w:val="ListParagraph"/>
        <w:numPr>
          <w:ilvl w:val="0"/>
          <w:numId w:val="8"/>
        </w:numPr>
        <w:spacing w:before="100" w:beforeAutospacing="1" w:after="100" w:afterAutospacing="1"/>
        <w:rPr>
          <w:color w:val="000000"/>
        </w:rPr>
      </w:pPr>
      <w:r>
        <w:rPr>
          <w:color w:val="000000"/>
        </w:rPr>
        <w:t>C</w:t>
      </w:r>
      <w:r w:rsidR="00657779" w:rsidRPr="00657779">
        <w:rPr>
          <w:color w:val="000000"/>
        </w:rPr>
        <w:t xml:space="preserve">loud-based interface and supporting system rooted in open-source software, providing compute resources </w:t>
      </w:r>
      <w:r w:rsidR="00831B03" w:rsidRPr="00657779">
        <w:rPr>
          <w:color w:val="000000"/>
        </w:rPr>
        <w:t>proximate</w:t>
      </w:r>
      <w:r w:rsidR="00657779" w:rsidRPr="00657779">
        <w:rPr>
          <w:color w:val="000000"/>
        </w:rPr>
        <w:t xml:space="preserve"> to the data (low-latency access)</w:t>
      </w:r>
    </w:p>
    <w:p w14:paraId="70B526B4" w14:textId="323D214C" w:rsidR="00657779" w:rsidRPr="00657779" w:rsidRDefault="00657779" w:rsidP="004F65B6">
      <w:pPr>
        <w:pStyle w:val="ListParagraph"/>
        <w:numPr>
          <w:ilvl w:val="0"/>
          <w:numId w:val="8"/>
        </w:numPr>
        <w:spacing w:before="100" w:beforeAutospacing="1" w:after="100" w:afterAutospacing="1"/>
        <w:rPr>
          <w:color w:val="000000"/>
        </w:rPr>
      </w:pPr>
      <w:r w:rsidRPr="00657779">
        <w:rPr>
          <w:color w:val="000000"/>
        </w:rPr>
        <w:t xml:space="preserve">A rich collection of notebooks and pre-configured software containers for multi-wavelength and big-data </w:t>
      </w:r>
      <w:r w:rsidR="00831B03" w:rsidRPr="00657779">
        <w:rPr>
          <w:color w:val="000000"/>
        </w:rPr>
        <w:t>science</w:t>
      </w:r>
    </w:p>
    <w:p w14:paraId="709ACAAA" w14:textId="77777777" w:rsidR="00657779" w:rsidRPr="00657779" w:rsidRDefault="00657779" w:rsidP="004F65B6">
      <w:pPr>
        <w:pStyle w:val="ListParagraph"/>
        <w:numPr>
          <w:ilvl w:val="0"/>
          <w:numId w:val="8"/>
        </w:numPr>
        <w:spacing w:before="100" w:beforeAutospacing="1" w:after="100" w:afterAutospacing="1"/>
        <w:rPr>
          <w:color w:val="000000"/>
        </w:rPr>
      </w:pPr>
      <w:r w:rsidRPr="00657779">
        <w:rPr>
          <w:color w:val="000000"/>
        </w:rPr>
        <w:t>Advanced data services that enable fast, location agnostic services for data held on the platform, in NASA Astrophysics archives, and beyond.</w:t>
      </w:r>
    </w:p>
    <w:p w14:paraId="7D5DBE96" w14:textId="4C935987" w:rsidR="00657779" w:rsidRDefault="00657779" w:rsidP="00657779">
      <w:pPr>
        <w:rPr>
          <w:color w:val="000000"/>
        </w:rPr>
      </w:pPr>
      <w:r w:rsidRPr="00657779">
        <w:rPr>
          <w:color w:val="000000"/>
        </w:rPr>
        <w:t xml:space="preserve">There is also an interest in talking more with community users. These are scientists needing server-side analysis for large amounts of data, those needing computational facilities for big data analytics, </w:t>
      </w:r>
      <w:r w:rsidR="00D27118">
        <w:rPr>
          <w:color w:val="000000"/>
        </w:rPr>
        <w:t xml:space="preserve">and </w:t>
      </w:r>
      <w:r w:rsidRPr="00657779">
        <w:rPr>
          <w:color w:val="000000"/>
        </w:rPr>
        <w:t xml:space="preserve">machine learning collaborators at different institutions wishing to share a computational environment </w:t>
      </w:r>
      <w:r w:rsidR="00F3518B">
        <w:rPr>
          <w:color w:val="000000"/>
        </w:rPr>
        <w:t>w</w:t>
      </w:r>
      <w:r w:rsidR="00BF391A">
        <w:rPr>
          <w:color w:val="000000"/>
        </w:rPr>
        <w:t>i</w:t>
      </w:r>
      <w:r w:rsidR="00F3518B">
        <w:rPr>
          <w:color w:val="000000"/>
        </w:rPr>
        <w:t xml:space="preserve">th </w:t>
      </w:r>
      <w:r w:rsidRPr="00657779">
        <w:rPr>
          <w:color w:val="000000"/>
        </w:rPr>
        <w:t>scientists who cannot easily build the software they want to use</w:t>
      </w:r>
      <w:r w:rsidR="00F3518B">
        <w:rPr>
          <w:color w:val="000000"/>
        </w:rPr>
        <w:t>.</w:t>
      </w:r>
      <w:r w:rsidRPr="00657779">
        <w:rPr>
          <w:color w:val="000000"/>
        </w:rPr>
        <w:t xml:space="preserve"> </w:t>
      </w:r>
      <w:r w:rsidR="00F3518B">
        <w:rPr>
          <w:color w:val="000000"/>
        </w:rPr>
        <w:t>T</w:t>
      </w:r>
      <w:r w:rsidR="00F3518B" w:rsidRPr="00657779">
        <w:rPr>
          <w:color w:val="000000"/>
        </w:rPr>
        <w:t xml:space="preserve">hese </w:t>
      </w:r>
      <w:r w:rsidRPr="00657779">
        <w:rPr>
          <w:color w:val="000000"/>
        </w:rPr>
        <w:t xml:space="preserve">are some of the </w:t>
      </w:r>
      <w:proofErr w:type="gramStart"/>
      <w:r w:rsidRPr="00657779">
        <w:rPr>
          <w:color w:val="000000"/>
        </w:rPr>
        <w:t>constituencies</w:t>
      </w:r>
      <w:proofErr w:type="gramEnd"/>
      <w:r w:rsidRPr="00657779">
        <w:rPr>
          <w:color w:val="000000"/>
        </w:rPr>
        <w:t xml:space="preserve"> </w:t>
      </w:r>
      <w:r w:rsidR="00F3518B">
        <w:rPr>
          <w:color w:val="000000"/>
        </w:rPr>
        <w:t>NASA</w:t>
      </w:r>
      <w:r w:rsidRPr="00657779">
        <w:rPr>
          <w:color w:val="000000"/>
        </w:rPr>
        <w:t xml:space="preserve"> will be serving.</w:t>
      </w:r>
    </w:p>
    <w:p w14:paraId="6C463B66" w14:textId="77777777" w:rsidR="00496E8C" w:rsidRPr="00657779" w:rsidRDefault="00496E8C" w:rsidP="00657779">
      <w:pPr>
        <w:rPr>
          <w:color w:val="000000"/>
        </w:rPr>
      </w:pPr>
    </w:p>
    <w:p w14:paraId="043503C9" w14:textId="384AE584" w:rsidR="00496E8C" w:rsidRPr="00657779" w:rsidRDefault="00657779" w:rsidP="001E7BD4">
      <w:pPr>
        <w:pStyle w:val="Heading3"/>
      </w:pPr>
      <w:r w:rsidRPr="00657779">
        <w:t>SMD Core Services</w:t>
      </w:r>
    </w:p>
    <w:p w14:paraId="1EA599D5" w14:textId="258B75C6" w:rsidR="00657779" w:rsidRPr="00657779" w:rsidRDefault="00992DF1" w:rsidP="00657779">
      <w:pPr>
        <w:rPr>
          <w:color w:val="000000"/>
        </w:rPr>
      </w:pPr>
      <w:r>
        <w:rPr>
          <w:color w:val="000000"/>
        </w:rPr>
        <w:t>Ojha says core services inc</w:t>
      </w:r>
      <w:r w:rsidR="00F3518B">
        <w:rPr>
          <w:color w:val="000000"/>
        </w:rPr>
        <w:t>l</w:t>
      </w:r>
      <w:r>
        <w:rPr>
          <w:color w:val="000000"/>
        </w:rPr>
        <w:t>ude e</w:t>
      </w:r>
      <w:r w:rsidRPr="00657779">
        <w:rPr>
          <w:color w:val="000000"/>
        </w:rPr>
        <w:t xml:space="preserve">xisting </w:t>
      </w:r>
      <w:r w:rsidR="00657779" w:rsidRPr="00657779">
        <w:rPr>
          <w:color w:val="000000"/>
        </w:rPr>
        <w:t>and new capabilities that are reusable by all divisions. Core services include:</w:t>
      </w:r>
    </w:p>
    <w:p w14:paraId="520B31AE" w14:textId="77777777" w:rsidR="00657779" w:rsidRPr="00657779" w:rsidRDefault="00657779" w:rsidP="004F65B6">
      <w:pPr>
        <w:pStyle w:val="ListParagraph"/>
        <w:numPr>
          <w:ilvl w:val="0"/>
          <w:numId w:val="10"/>
        </w:numPr>
        <w:spacing w:before="100" w:beforeAutospacing="1" w:after="100" w:afterAutospacing="1"/>
        <w:rPr>
          <w:color w:val="000000"/>
        </w:rPr>
      </w:pPr>
      <w:r w:rsidRPr="00657779">
        <w:rPr>
          <w:color w:val="000000"/>
        </w:rPr>
        <w:t>ROSES SPD-41 Compliance</w:t>
      </w:r>
    </w:p>
    <w:p w14:paraId="127DCDFC" w14:textId="77777777" w:rsidR="00657779" w:rsidRPr="00657779" w:rsidRDefault="00657779" w:rsidP="004F65B6">
      <w:pPr>
        <w:pStyle w:val="ListParagraph"/>
        <w:numPr>
          <w:ilvl w:val="1"/>
          <w:numId w:val="10"/>
        </w:numPr>
        <w:spacing w:before="100" w:beforeAutospacing="1" w:after="100" w:afterAutospacing="1"/>
        <w:rPr>
          <w:color w:val="000000"/>
        </w:rPr>
      </w:pPr>
      <w:r w:rsidRPr="00657779">
        <w:rPr>
          <w:color w:val="000000"/>
        </w:rPr>
        <w:t>Research data and software archives</w:t>
      </w:r>
    </w:p>
    <w:p w14:paraId="7F53F3FE" w14:textId="77777777" w:rsidR="00657779" w:rsidRPr="00657779" w:rsidRDefault="00657779" w:rsidP="004F65B6">
      <w:pPr>
        <w:pStyle w:val="ListParagraph"/>
        <w:numPr>
          <w:ilvl w:val="1"/>
          <w:numId w:val="10"/>
        </w:numPr>
        <w:spacing w:before="100" w:beforeAutospacing="1" w:after="100" w:afterAutospacing="1"/>
        <w:rPr>
          <w:color w:val="000000"/>
        </w:rPr>
      </w:pPr>
      <w:r w:rsidRPr="00657779">
        <w:rPr>
          <w:color w:val="000000"/>
        </w:rPr>
        <w:t>Independent FAIR assessments</w:t>
      </w:r>
    </w:p>
    <w:p w14:paraId="52C440FF" w14:textId="03B92B10" w:rsidR="00657779" w:rsidRPr="00657779" w:rsidRDefault="00657779" w:rsidP="004F65B6">
      <w:pPr>
        <w:pStyle w:val="ListParagraph"/>
        <w:numPr>
          <w:ilvl w:val="0"/>
          <w:numId w:val="10"/>
        </w:numPr>
        <w:spacing w:before="100" w:beforeAutospacing="1" w:after="100" w:afterAutospacing="1"/>
        <w:rPr>
          <w:color w:val="000000"/>
        </w:rPr>
      </w:pPr>
      <w:r w:rsidRPr="00657779">
        <w:rPr>
          <w:color w:val="000000"/>
        </w:rPr>
        <w:t xml:space="preserve">Hybrid </w:t>
      </w:r>
      <w:r w:rsidR="00992DF1">
        <w:rPr>
          <w:color w:val="000000"/>
        </w:rPr>
        <w:t>c</w:t>
      </w:r>
      <w:r w:rsidR="00992DF1" w:rsidRPr="00657779">
        <w:rPr>
          <w:color w:val="000000"/>
        </w:rPr>
        <w:t xml:space="preserve">loud </w:t>
      </w:r>
      <w:r w:rsidR="00992DF1">
        <w:rPr>
          <w:color w:val="000000"/>
        </w:rPr>
        <w:t>c</w:t>
      </w:r>
      <w:r w:rsidR="00992DF1" w:rsidRPr="00657779">
        <w:rPr>
          <w:color w:val="000000"/>
        </w:rPr>
        <w:t xml:space="preserve">omputing </w:t>
      </w:r>
      <w:r w:rsidRPr="00657779">
        <w:rPr>
          <w:color w:val="000000"/>
        </w:rPr>
        <w:t>environments</w:t>
      </w:r>
    </w:p>
    <w:p w14:paraId="4DFE5BDD" w14:textId="77777777" w:rsidR="00657779" w:rsidRPr="00657779" w:rsidRDefault="00657779" w:rsidP="004F65B6">
      <w:pPr>
        <w:pStyle w:val="ListParagraph"/>
        <w:numPr>
          <w:ilvl w:val="1"/>
          <w:numId w:val="10"/>
        </w:numPr>
        <w:spacing w:before="100" w:beforeAutospacing="1" w:after="100" w:afterAutospacing="1"/>
        <w:rPr>
          <w:color w:val="000000"/>
        </w:rPr>
      </w:pPr>
      <w:r w:rsidRPr="00657779">
        <w:rPr>
          <w:color w:val="000000"/>
        </w:rPr>
        <w:t>Cyber security</w:t>
      </w:r>
    </w:p>
    <w:p w14:paraId="32171656" w14:textId="77777777" w:rsidR="00657779" w:rsidRPr="00657779" w:rsidRDefault="00657779" w:rsidP="004F65B6">
      <w:pPr>
        <w:pStyle w:val="ListParagraph"/>
        <w:numPr>
          <w:ilvl w:val="1"/>
          <w:numId w:val="10"/>
        </w:numPr>
        <w:spacing w:before="100" w:beforeAutospacing="1" w:after="100" w:afterAutospacing="1"/>
        <w:rPr>
          <w:color w:val="000000"/>
        </w:rPr>
      </w:pPr>
      <w:r w:rsidRPr="00657779">
        <w:rPr>
          <w:color w:val="000000"/>
        </w:rPr>
        <w:t>Baseline capabilities such as egress optimization, deep archival user self-registration and usage metrices, data transfer services</w:t>
      </w:r>
    </w:p>
    <w:p w14:paraId="3AC0AE0B" w14:textId="43DE8426" w:rsidR="00657779" w:rsidRPr="00657779" w:rsidRDefault="00657779" w:rsidP="004F65B6">
      <w:pPr>
        <w:pStyle w:val="ListParagraph"/>
        <w:numPr>
          <w:ilvl w:val="1"/>
          <w:numId w:val="10"/>
        </w:numPr>
        <w:spacing w:before="100" w:beforeAutospacing="1" w:after="100" w:afterAutospacing="1"/>
        <w:rPr>
          <w:color w:val="000000"/>
        </w:rPr>
      </w:pPr>
      <w:r w:rsidRPr="00657779">
        <w:rPr>
          <w:color w:val="000000"/>
        </w:rPr>
        <w:t>Account management, billing,</w:t>
      </w:r>
      <w:r w:rsidR="00992DF1">
        <w:rPr>
          <w:color w:val="000000"/>
        </w:rPr>
        <w:t xml:space="preserve"> cost management</w:t>
      </w:r>
      <w:r w:rsidRPr="00657779">
        <w:rPr>
          <w:color w:val="000000"/>
        </w:rPr>
        <w:t xml:space="preserve"> </w:t>
      </w:r>
      <w:r w:rsidR="00992DF1">
        <w:rPr>
          <w:color w:val="000000"/>
        </w:rPr>
        <w:t>(</w:t>
      </w:r>
      <w:r w:rsidRPr="00657779">
        <w:rPr>
          <w:color w:val="000000"/>
        </w:rPr>
        <w:t>CM</w:t>
      </w:r>
      <w:r w:rsidR="00992DF1">
        <w:rPr>
          <w:color w:val="000000"/>
        </w:rPr>
        <w:t>)</w:t>
      </w:r>
      <w:r w:rsidRPr="00657779">
        <w:rPr>
          <w:color w:val="000000"/>
        </w:rPr>
        <w:t>, and notifications</w:t>
      </w:r>
    </w:p>
    <w:p w14:paraId="0CE1BCCF" w14:textId="2EB84D52" w:rsidR="00657779" w:rsidRPr="00657779" w:rsidRDefault="00657779" w:rsidP="004F65B6">
      <w:pPr>
        <w:pStyle w:val="ListParagraph"/>
        <w:numPr>
          <w:ilvl w:val="0"/>
          <w:numId w:val="10"/>
        </w:numPr>
        <w:spacing w:before="100" w:beforeAutospacing="1" w:after="100" w:afterAutospacing="1"/>
        <w:rPr>
          <w:color w:val="000000"/>
        </w:rPr>
      </w:pPr>
      <w:r w:rsidRPr="00657779">
        <w:rPr>
          <w:color w:val="000000"/>
        </w:rPr>
        <w:t>Discount</w:t>
      </w:r>
      <w:r w:rsidR="00F3518B">
        <w:rPr>
          <w:color w:val="000000"/>
        </w:rPr>
        <w:t xml:space="preserve"> (</w:t>
      </w:r>
      <w:r w:rsidR="00992DF1">
        <w:rPr>
          <w:color w:val="000000"/>
        </w:rPr>
        <w:t>e</w:t>
      </w:r>
      <w:r w:rsidR="00992DF1" w:rsidRPr="00657779">
        <w:rPr>
          <w:color w:val="000000"/>
        </w:rPr>
        <w:t>gress</w:t>
      </w:r>
      <w:r w:rsidRPr="00657779">
        <w:rPr>
          <w:color w:val="000000"/>
        </w:rPr>
        <w:t xml:space="preserve">, </w:t>
      </w:r>
      <w:r w:rsidR="00992DF1">
        <w:rPr>
          <w:color w:val="000000"/>
        </w:rPr>
        <w:t>s</w:t>
      </w:r>
      <w:r w:rsidR="00992DF1" w:rsidRPr="00657779">
        <w:rPr>
          <w:color w:val="000000"/>
        </w:rPr>
        <w:t>torage</w:t>
      </w:r>
      <w:r w:rsidR="00366482">
        <w:rPr>
          <w:color w:val="000000"/>
        </w:rPr>
        <w:t>,</w:t>
      </w:r>
      <w:r w:rsidR="00992DF1" w:rsidRPr="00657779">
        <w:rPr>
          <w:color w:val="000000"/>
        </w:rPr>
        <w:t xml:space="preserve"> </w:t>
      </w:r>
      <w:r w:rsidRPr="00657779">
        <w:rPr>
          <w:color w:val="000000"/>
        </w:rPr>
        <w:t>and processing</w:t>
      </w:r>
      <w:r w:rsidR="00F3518B">
        <w:rPr>
          <w:color w:val="000000"/>
        </w:rPr>
        <w:t>)</w:t>
      </w:r>
    </w:p>
    <w:p w14:paraId="4B14F863" w14:textId="77777777" w:rsidR="00657779" w:rsidRPr="00657779" w:rsidRDefault="00657779" w:rsidP="004F65B6">
      <w:pPr>
        <w:pStyle w:val="ListParagraph"/>
        <w:numPr>
          <w:ilvl w:val="0"/>
          <w:numId w:val="10"/>
        </w:numPr>
        <w:spacing w:before="100" w:beforeAutospacing="1" w:after="100" w:afterAutospacing="1"/>
        <w:rPr>
          <w:color w:val="000000"/>
        </w:rPr>
      </w:pPr>
      <w:r w:rsidRPr="00657779">
        <w:rPr>
          <w:color w:val="000000"/>
        </w:rPr>
        <w:t>Publicly available collaboration tools (GitHub, Jira, Slack)</w:t>
      </w:r>
    </w:p>
    <w:p w14:paraId="7E89C7BA" w14:textId="3ADD72CC" w:rsidR="00657779" w:rsidRPr="00657779" w:rsidRDefault="00657779" w:rsidP="004F65B6">
      <w:pPr>
        <w:pStyle w:val="ListParagraph"/>
        <w:numPr>
          <w:ilvl w:val="0"/>
          <w:numId w:val="10"/>
        </w:numPr>
        <w:spacing w:before="100" w:beforeAutospacing="1" w:after="100" w:afterAutospacing="1"/>
        <w:rPr>
          <w:color w:val="000000"/>
        </w:rPr>
      </w:pPr>
      <w:r w:rsidRPr="00657779">
        <w:rPr>
          <w:color w:val="000000"/>
        </w:rPr>
        <w:t xml:space="preserve">Scientific </w:t>
      </w:r>
      <w:r w:rsidR="00992DF1">
        <w:rPr>
          <w:color w:val="000000"/>
        </w:rPr>
        <w:t>i</w:t>
      </w:r>
      <w:r w:rsidR="00992DF1" w:rsidRPr="00657779">
        <w:rPr>
          <w:color w:val="000000"/>
        </w:rPr>
        <w:t>nformation</w:t>
      </w:r>
      <w:r w:rsidRPr="00657779">
        <w:rPr>
          <w:color w:val="000000"/>
        </w:rPr>
        <w:t>/knowledge management</w:t>
      </w:r>
    </w:p>
    <w:p w14:paraId="12F119CE" w14:textId="5D345665" w:rsidR="00657779" w:rsidRPr="00831B03" w:rsidRDefault="003A5EDA" w:rsidP="004F65B6">
      <w:pPr>
        <w:pStyle w:val="ListParagraph"/>
        <w:numPr>
          <w:ilvl w:val="0"/>
          <w:numId w:val="10"/>
        </w:numPr>
        <w:spacing w:before="100" w:beforeAutospacing="1" w:after="100" w:afterAutospacing="1"/>
        <w:rPr>
          <w:color w:val="000000"/>
        </w:rPr>
      </w:pPr>
      <w:r w:rsidRPr="00657779">
        <w:rPr>
          <w:color w:val="000000"/>
        </w:rPr>
        <w:t>Open-</w:t>
      </w:r>
      <w:r w:rsidR="00992DF1">
        <w:rPr>
          <w:color w:val="000000"/>
        </w:rPr>
        <w:t>s</w:t>
      </w:r>
      <w:r w:rsidR="00992DF1" w:rsidRPr="00657779">
        <w:rPr>
          <w:color w:val="000000"/>
        </w:rPr>
        <w:t xml:space="preserve">ource </w:t>
      </w:r>
      <w:r w:rsidR="00992DF1">
        <w:rPr>
          <w:color w:val="000000"/>
        </w:rPr>
        <w:t>s</w:t>
      </w:r>
      <w:r w:rsidR="00992DF1" w:rsidRPr="00657779">
        <w:rPr>
          <w:color w:val="000000"/>
        </w:rPr>
        <w:t xml:space="preserve">cience </w:t>
      </w:r>
      <w:r w:rsidR="00992DF1">
        <w:rPr>
          <w:color w:val="000000"/>
        </w:rPr>
        <w:t>t</w:t>
      </w:r>
      <w:r w:rsidR="00992DF1" w:rsidRPr="00657779">
        <w:rPr>
          <w:color w:val="000000"/>
        </w:rPr>
        <w:t>raining</w:t>
      </w:r>
    </w:p>
    <w:p w14:paraId="1D0E6EFA" w14:textId="597BFF55" w:rsidR="00F3518B" w:rsidRDefault="00F3518B" w:rsidP="001E7BD4">
      <w:pPr>
        <w:pStyle w:val="Heading3"/>
      </w:pPr>
      <w:r>
        <w:t>Scientific Data and Computing Architecture</w:t>
      </w:r>
    </w:p>
    <w:p w14:paraId="4677A24B" w14:textId="07FCD4A4" w:rsidR="00657779" w:rsidRPr="00657779" w:rsidRDefault="00F3518B" w:rsidP="00657779">
      <w:pPr>
        <w:rPr>
          <w:color w:val="000000"/>
        </w:rPr>
      </w:pPr>
      <w:r>
        <w:rPr>
          <w:color w:val="000000"/>
        </w:rPr>
        <w:t>Ojha presents a</w:t>
      </w:r>
      <w:r w:rsidR="00657779" w:rsidRPr="00657779">
        <w:rPr>
          <w:color w:val="000000"/>
        </w:rPr>
        <w:t xml:space="preserve"> slide titled, </w:t>
      </w:r>
      <w:r w:rsidRPr="00F3518B">
        <w:rPr>
          <w:color w:val="000000"/>
        </w:rPr>
        <w:t>“</w:t>
      </w:r>
      <w:r w:rsidR="00657779" w:rsidRPr="001E7BD4">
        <w:rPr>
          <w:color w:val="000000"/>
        </w:rPr>
        <w:t>SMD RFI: Scientific Data &amp; Computing Architecture to Support Open Science-I</w:t>
      </w:r>
      <w:r w:rsidRPr="001E7BD4">
        <w:rPr>
          <w:color w:val="000000"/>
        </w:rPr>
        <w:t>.”</w:t>
      </w:r>
      <w:r>
        <w:rPr>
          <w:color w:val="000000"/>
        </w:rPr>
        <w:t xml:space="preserve"> Lessons from the slide include:</w:t>
      </w:r>
    </w:p>
    <w:p w14:paraId="7699E265" w14:textId="77777777" w:rsidR="00657779" w:rsidRPr="00657779" w:rsidRDefault="00657779" w:rsidP="004F65B6">
      <w:pPr>
        <w:pStyle w:val="ListParagraph"/>
        <w:numPr>
          <w:ilvl w:val="0"/>
          <w:numId w:val="11"/>
        </w:numPr>
        <w:spacing w:before="100" w:beforeAutospacing="1" w:after="100" w:afterAutospacing="1"/>
        <w:rPr>
          <w:color w:val="000000"/>
        </w:rPr>
      </w:pPr>
      <w:r w:rsidRPr="00657779">
        <w:rPr>
          <w:color w:val="000000"/>
        </w:rPr>
        <w:t>Request produced 75 usable responses from a range of players.</w:t>
      </w:r>
    </w:p>
    <w:p w14:paraId="088F4404" w14:textId="0728D8A6" w:rsidR="00657779" w:rsidRPr="00657779" w:rsidRDefault="00657779" w:rsidP="004F65B6">
      <w:pPr>
        <w:pStyle w:val="ListParagraph"/>
        <w:numPr>
          <w:ilvl w:val="0"/>
          <w:numId w:val="11"/>
        </w:numPr>
        <w:spacing w:before="100" w:beforeAutospacing="1" w:after="100" w:afterAutospacing="1"/>
        <w:rPr>
          <w:color w:val="000000"/>
        </w:rPr>
      </w:pPr>
      <w:r w:rsidRPr="00657779">
        <w:rPr>
          <w:color w:val="000000"/>
        </w:rPr>
        <w:t>They addressed NASA scientific data and computing architecture, cloud infrastructure, high performance, computing open science, software tools and training</w:t>
      </w:r>
      <w:r w:rsidR="00F3518B">
        <w:rPr>
          <w:color w:val="000000"/>
        </w:rPr>
        <w:t>,</w:t>
      </w:r>
      <w:r w:rsidRPr="00657779">
        <w:rPr>
          <w:color w:val="000000"/>
        </w:rPr>
        <w:t xml:space="preserve"> and user support.</w:t>
      </w:r>
    </w:p>
    <w:p w14:paraId="7B3102B9" w14:textId="278F400A" w:rsidR="00657779" w:rsidRPr="00657779" w:rsidRDefault="00657779" w:rsidP="004F65B6">
      <w:pPr>
        <w:pStyle w:val="ListParagraph"/>
        <w:numPr>
          <w:ilvl w:val="0"/>
          <w:numId w:val="11"/>
        </w:numPr>
        <w:spacing w:before="100" w:beforeAutospacing="1" w:after="100" w:afterAutospacing="1"/>
        <w:rPr>
          <w:color w:val="000000"/>
        </w:rPr>
      </w:pPr>
      <w:r w:rsidRPr="00657779">
        <w:rPr>
          <w:color w:val="000000"/>
        </w:rPr>
        <w:t xml:space="preserve">Broadly suggested we should enable authorized users to easily collaborate access and share information. Both data and </w:t>
      </w:r>
      <w:r w:rsidR="003A5EDA" w:rsidRPr="00657779">
        <w:rPr>
          <w:color w:val="000000"/>
        </w:rPr>
        <w:t>software</w:t>
      </w:r>
      <w:r w:rsidRPr="00657779">
        <w:rPr>
          <w:color w:val="000000"/>
        </w:rPr>
        <w:t xml:space="preserve"> accommodate users with a range of expertise levels.</w:t>
      </w:r>
    </w:p>
    <w:p w14:paraId="22427908" w14:textId="67AF6C0B" w:rsidR="00657779" w:rsidRPr="00657779" w:rsidRDefault="00657779" w:rsidP="004F65B6">
      <w:pPr>
        <w:pStyle w:val="ListParagraph"/>
        <w:numPr>
          <w:ilvl w:val="0"/>
          <w:numId w:val="11"/>
        </w:numPr>
        <w:spacing w:before="100" w:beforeAutospacing="1" w:after="100" w:afterAutospacing="1"/>
        <w:rPr>
          <w:color w:val="000000"/>
        </w:rPr>
      </w:pPr>
      <w:r w:rsidRPr="00657779">
        <w:rPr>
          <w:color w:val="000000"/>
        </w:rPr>
        <w:t>Cloud computing</w:t>
      </w:r>
      <w:r w:rsidR="00F3518B">
        <w:rPr>
          <w:color w:val="000000"/>
        </w:rPr>
        <w:t xml:space="preserve"> requirements include</w:t>
      </w:r>
      <w:r w:rsidRPr="00657779">
        <w:rPr>
          <w:color w:val="000000"/>
        </w:rPr>
        <w:t>:</w:t>
      </w:r>
    </w:p>
    <w:p w14:paraId="6B29EB44" w14:textId="1821E12B" w:rsidR="00657779" w:rsidRPr="00657779" w:rsidRDefault="00F3518B" w:rsidP="004F65B6">
      <w:pPr>
        <w:pStyle w:val="ListParagraph"/>
        <w:numPr>
          <w:ilvl w:val="1"/>
          <w:numId w:val="11"/>
        </w:numPr>
        <w:spacing w:before="100" w:beforeAutospacing="1" w:after="100" w:afterAutospacing="1"/>
        <w:rPr>
          <w:color w:val="000000"/>
        </w:rPr>
      </w:pPr>
      <w:r>
        <w:rPr>
          <w:color w:val="000000"/>
        </w:rPr>
        <w:t>E</w:t>
      </w:r>
      <w:r w:rsidR="00657779" w:rsidRPr="00657779">
        <w:rPr>
          <w:color w:val="000000"/>
        </w:rPr>
        <w:t xml:space="preserve">fficient cloud data services, </w:t>
      </w:r>
    </w:p>
    <w:p w14:paraId="423374DB" w14:textId="1FB4EE2D" w:rsidR="00657779" w:rsidRPr="00657779" w:rsidRDefault="00F3518B" w:rsidP="004F65B6">
      <w:pPr>
        <w:pStyle w:val="ListParagraph"/>
        <w:numPr>
          <w:ilvl w:val="1"/>
          <w:numId w:val="11"/>
        </w:numPr>
        <w:spacing w:before="100" w:beforeAutospacing="1" w:after="100" w:afterAutospacing="1"/>
        <w:rPr>
          <w:color w:val="000000"/>
        </w:rPr>
      </w:pPr>
      <w:r>
        <w:rPr>
          <w:color w:val="000000"/>
        </w:rPr>
        <w:t>A</w:t>
      </w:r>
      <w:r w:rsidR="00657779" w:rsidRPr="00657779">
        <w:rPr>
          <w:color w:val="000000"/>
        </w:rPr>
        <w:t xml:space="preserve">bility to </w:t>
      </w:r>
      <w:proofErr w:type="gramStart"/>
      <w:r w:rsidR="00657779" w:rsidRPr="00657779">
        <w:rPr>
          <w:color w:val="000000"/>
        </w:rPr>
        <w:t>quickly and easily share data and software</w:t>
      </w:r>
      <w:proofErr w:type="gramEnd"/>
      <w:r w:rsidR="00657779" w:rsidRPr="00657779">
        <w:rPr>
          <w:color w:val="000000"/>
        </w:rPr>
        <w:t xml:space="preserve">, and </w:t>
      </w:r>
    </w:p>
    <w:p w14:paraId="4B16D7CA" w14:textId="7B21F156" w:rsidR="00657779" w:rsidRPr="00657779" w:rsidRDefault="00F3518B" w:rsidP="004F65B6">
      <w:pPr>
        <w:pStyle w:val="ListParagraph"/>
        <w:numPr>
          <w:ilvl w:val="1"/>
          <w:numId w:val="11"/>
        </w:numPr>
        <w:spacing w:before="100" w:beforeAutospacing="1" w:after="100" w:afterAutospacing="1"/>
        <w:rPr>
          <w:color w:val="000000"/>
        </w:rPr>
      </w:pPr>
      <w:r>
        <w:rPr>
          <w:color w:val="000000"/>
        </w:rPr>
        <w:t>E</w:t>
      </w:r>
      <w:r w:rsidRPr="00657779">
        <w:rPr>
          <w:color w:val="000000"/>
        </w:rPr>
        <w:t xml:space="preserve">asy </w:t>
      </w:r>
      <w:r w:rsidR="00657779" w:rsidRPr="00657779">
        <w:rPr>
          <w:color w:val="000000"/>
        </w:rPr>
        <w:t>access to tools and libraries for authorized users.</w:t>
      </w:r>
    </w:p>
    <w:p w14:paraId="46613F3E" w14:textId="48247D61" w:rsidR="00657779" w:rsidRPr="001E7BD4" w:rsidRDefault="00F3518B" w:rsidP="00657779">
      <w:pPr>
        <w:rPr>
          <w:color w:val="000000"/>
        </w:rPr>
      </w:pPr>
      <w:r w:rsidRPr="001E7BD4">
        <w:rPr>
          <w:color w:val="000000"/>
        </w:rPr>
        <w:t>Ojha continues to discuss a slide titled “</w:t>
      </w:r>
      <w:r w:rsidR="00657779" w:rsidRPr="001E7BD4">
        <w:rPr>
          <w:color w:val="000000"/>
        </w:rPr>
        <w:t>SMD RFI: Scientific Data &amp; Computing Architecture to Support Open Science-II</w:t>
      </w:r>
      <w:r w:rsidRPr="001E7BD4">
        <w:rPr>
          <w:color w:val="000000"/>
        </w:rPr>
        <w:t>.” Highlights from his presentation include:</w:t>
      </w:r>
    </w:p>
    <w:p w14:paraId="1BC405B7" w14:textId="569C0902" w:rsidR="00657779" w:rsidRPr="00657779" w:rsidRDefault="00657779" w:rsidP="004F65B6">
      <w:pPr>
        <w:pStyle w:val="ListParagraph"/>
        <w:numPr>
          <w:ilvl w:val="0"/>
          <w:numId w:val="12"/>
        </w:numPr>
        <w:spacing w:before="100" w:beforeAutospacing="1" w:after="100" w:afterAutospacing="1"/>
        <w:rPr>
          <w:color w:val="000000"/>
        </w:rPr>
      </w:pPr>
      <w:r w:rsidRPr="00657779">
        <w:rPr>
          <w:color w:val="000000"/>
        </w:rPr>
        <w:t>Cloud onboarding and training</w:t>
      </w:r>
      <w:r w:rsidR="00F3518B">
        <w:rPr>
          <w:color w:val="000000"/>
        </w:rPr>
        <w:t>:</w:t>
      </w:r>
    </w:p>
    <w:p w14:paraId="4A1C0F4D" w14:textId="77777777" w:rsidR="00657779" w:rsidRPr="00657779" w:rsidRDefault="00657779" w:rsidP="004F65B6">
      <w:pPr>
        <w:pStyle w:val="ListParagraph"/>
        <w:numPr>
          <w:ilvl w:val="1"/>
          <w:numId w:val="12"/>
        </w:numPr>
        <w:spacing w:before="100" w:beforeAutospacing="1" w:after="100" w:afterAutospacing="1"/>
        <w:rPr>
          <w:color w:val="000000"/>
        </w:rPr>
      </w:pPr>
      <w:r w:rsidRPr="00657779">
        <w:rPr>
          <w:color w:val="000000"/>
        </w:rPr>
        <w:t>It is critical for NASA to use cloud computing services.</w:t>
      </w:r>
    </w:p>
    <w:p w14:paraId="3183E44D" w14:textId="0400873D" w:rsidR="00657779" w:rsidRPr="00657779" w:rsidRDefault="00657779" w:rsidP="004F65B6">
      <w:pPr>
        <w:pStyle w:val="ListParagraph"/>
        <w:numPr>
          <w:ilvl w:val="1"/>
          <w:numId w:val="12"/>
        </w:numPr>
        <w:spacing w:before="100" w:beforeAutospacing="1" w:after="100" w:afterAutospacing="1"/>
        <w:rPr>
          <w:color w:val="000000"/>
        </w:rPr>
      </w:pPr>
      <w:r w:rsidRPr="00657779">
        <w:rPr>
          <w:color w:val="000000"/>
        </w:rPr>
        <w:t xml:space="preserve">Resources should be comprehensive and targeted towards a range of </w:t>
      </w:r>
      <w:r w:rsidR="003A5EDA" w:rsidRPr="00657779">
        <w:rPr>
          <w:color w:val="000000"/>
        </w:rPr>
        <w:t>users.</w:t>
      </w:r>
    </w:p>
    <w:p w14:paraId="2BDA23F5" w14:textId="77777777" w:rsidR="00657779" w:rsidRPr="00657779" w:rsidRDefault="00657779" w:rsidP="004F65B6">
      <w:pPr>
        <w:pStyle w:val="ListParagraph"/>
        <w:numPr>
          <w:ilvl w:val="0"/>
          <w:numId w:val="12"/>
        </w:numPr>
        <w:spacing w:before="100" w:beforeAutospacing="1" w:after="100" w:afterAutospacing="1"/>
        <w:rPr>
          <w:color w:val="000000"/>
        </w:rPr>
      </w:pPr>
      <w:r w:rsidRPr="00657779">
        <w:rPr>
          <w:color w:val="000000"/>
        </w:rPr>
        <w:t xml:space="preserve">Astrophysics Community responses emphasized: </w:t>
      </w:r>
    </w:p>
    <w:p w14:paraId="6AA23A81" w14:textId="77777777" w:rsidR="00657779" w:rsidRPr="00657779" w:rsidRDefault="00657779" w:rsidP="004F65B6">
      <w:pPr>
        <w:pStyle w:val="ListParagraph"/>
        <w:numPr>
          <w:ilvl w:val="1"/>
          <w:numId w:val="12"/>
        </w:numPr>
        <w:spacing w:before="100" w:beforeAutospacing="1" w:after="100" w:afterAutospacing="1"/>
        <w:rPr>
          <w:color w:val="000000"/>
        </w:rPr>
      </w:pPr>
      <w:r w:rsidRPr="00657779">
        <w:rPr>
          <w:color w:val="000000"/>
        </w:rPr>
        <w:t>Data sharing</w:t>
      </w:r>
    </w:p>
    <w:p w14:paraId="6CAB5228" w14:textId="7AA55BAE" w:rsidR="00657779" w:rsidRPr="00657779" w:rsidRDefault="00657779" w:rsidP="004F65B6">
      <w:pPr>
        <w:pStyle w:val="ListParagraph"/>
        <w:numPr>
          <w:ilvl w:val="1"/>
          <w:numId w:val="12"/>
        </w:numPr>
        <w:spacing w:before="100" w:beforeAutospacing="1" w:after="100" w:afterAutospacing="1"/>
        <w:rPr>
          <w:color w:val="000000"/>
        </w:rPr>
      </w:pPr>
      <w:r w:rsidRPr="00657779">
        <w:rPr>
          <w:color w:val="000000"/>
        </w:rPr>
        <w:t xml:space="preserve">Developing open science data and computing infrastructure that will continue to support existing activities of astrophysics data archives that are critical to collaboration and </w:t>
      </w:r>
      <w:r w:rsidR="003A5EDA" w:rsidRPr="00657779">
        <w:rPr>
          <w:color w:val="000000"/>
        </w:rPr>
        <w:t>discovery.</w:t>
      </w:r>
    </w:p>
    <w:p w14:paraId="037BCCEF" w14:textId="77777777" w:rsidR="00657779" w:rsidRPr="00657779" w:rsidRDefault="00657779" w:rsidP="004F65B6">
      <w:pPr>
        <w:pStyle w:val="ListParagraph"/>
        <w:numPr>
          <w:ilvl w:val="1"/>
          <w:numId w:val="12"/>
        </w:numPr>
        <w:spacing w:before="100" w:beforeAutospacing="1" w:after="100" w:afterAutospacing="1"/>
        <w:rPr>
          <w:color w:val="000000"/>
        </w:rPr>
      </w:pPr>
      <w:r w:rsidRPr="00657779">
        <w:rPr>
          <w:color w:val="000000"/>
        </w:rPr>
        <w:t>Increasing accessibility of computing services</w:t>
      </w:r>
    </w:p>
    <w:p w14:paraId="46D4DE13" w14:textId="46FE1CC5" w:rsidR="00F3518B" w:rsidRPr="001E7BD4" w:rsidRDefault="00F3518B" w:rsidP="00496E8C">
      <w:pPr>
        <w:spacing w:after="240"/>
        <w:rPr>
          <w:color w:val="000000"/>
        </w:rPr>
      </w:pPr>
      <w:r w:rsidRPr="001E7BD4">
        <w:rPr>
          <w:color w:val="000000"/>
        </w:rPr>
        <w:lastRenderedPageBreak/>
        <w:t>Ojha ends his presentation and invites questions from the committee.</w:t>
      </w:r>
    </w:p>
    <w:p w14:paraId="3F719ECD" w14:textId="690946D5" w:rsidR="00657779" w:rsidRPr="00723A00" w:rsidRDefault="00657779" w:rsidP="001E7BD4">
      <w:pPr>
        <w:pStyle w:val="Heading2"/>
      </w:pPr>
      <w:bookmarkStart w:id="13" w:name="_Toc150952373"/>
      <w:r w:rsidRPr="00723A00">
        <w:t>Q</w:t>
      </w:r>
      <w:r w:rsidR="00B7475E">
        <w:t>&amp;</w:t>
      </w:r>
      <w:r w:rsidR="00F3518B">
        <w:t>A</w:t>
      </w:r>
      <w:r w:rsidR="00904140">
        <w:t xml:space="preserve"> on </w:t>
      </w:r>
      <w:r w:rsidR="00904140" w:rsidRPr="00904140">
        <w:t>Data Science, Data Management, and Infrastructure</w:t>
      </w:r>
      <w:bookmarkEnd w:id="13"/>
    </w:p>
    <w:p w14:paraId="0656FC85" w14:textId="71BAAD0D" w:rsidR="00657779" w:rsidRPr="00657779" w:rsidRDefault="008D5460" w:rsidP="00496E8C">
      <w:pPr>
        <w:spacing w:after="240"/>
        <w:rPr>
          <w:color w:val="000000"/>
        </w:rPr>
      </w:pPr>
      <w:r>
        <w:rPr>
          <w:color w:val="000000"/>
        </w:rPr>
        <w:t>Mike McCarthy</w:t>
      </w:r>
      <w:r w:rsidR="00723A00">
        <w:rPr>
          <w:color w:val="000000"/>
        </w:rPr>
        <w:t xml:space="preserve"> ask</w:t>
      </w:r>
      <w:r w:rsidR="00F3518B">
        <w:rPr>
          <w:color w:val="000000"/>
        </w:rPr>
        <w:t>s</w:t>
      </w:r>
      <w:r w:rsidR="00723A00">
        <w:rPr>
          <w:color w:val="000000"/>
        </w:rPr>
        <w:t xml:space="preserve"> </w:t>
      </w:r>
      <w:r w:rsidR="00657779" w:rsidRPr="00657779">
        <w:rPr>
          <w:color w:val="000000"/>
        </w:rPr>
        <w:t>about new data policy</w:t>
      </w:r>
      <w:r w:rsidR="00F3518B">
        <w:rPr>
          <w:color w:val="000000"/>
        </w:rPr>
        <w:t>:</w:t>
      </w:r>
      <w:r w:rsidR="00657779" w:rsidRPr="00657779">
        <w:rPr>
          <w:color w:val="000000"/>
        </w:rPr>
        <w:t xml:space="preserve"> </w:t>
      </w:r>
      <w:r w:rsidR="00F3518B">
        <w:rPr>
          <w:color w:val="000000"/>
        </w:rPr>
        <w:t>I</w:t>
      </w:r>
      <w:r w:rsidR="00F3518B" w:rsidRPr="00657779">
        <w:rPr>
          <w:color w:val="000000"/>
        </w:rPr>
        <w:t xml:space="preserve">s </w:t>
      </w:r>
      <w:r w:rsidR="00657779" w:rsidRPr="00657779">
        <w:rPr>
          <w:color w:val="000000"/>
        </w:rPr>
        <w:t>it unique to the astrophysics director</w:t>
      </w:r>
      <w:r w:rsidR="00F3518B">
        <w:rPr>
          <w:color w:val="000000"/>
        </w:rPr>
        <w:t>, o</w:t>
      </w:r>
      <w:r w:rsidR="00657779" w:rsidRPr="00657779">
        <w:rPr>
          <w:color w:val="000000"/>
        </w:rPr>
        <w:t xml:space="preserve">r is that something across NASA overall? </w:t>
      </w:r>
      <w:r w:rsidR="00F3518B">
        <w:rPr>
          <w:color w:val="000000"/>
        </w:rPr>
        <w:t>Ojha says t</w:t>
      </w:r>
      <w:r w:rsidR="00F3518B" w:rsidRPr="00657779">
        <w:rPr>
          <w:color w:val="000000"/>
        </w:rPr>
        <w:t xml:space="preserve">he </w:t>
      </w:r>
      <w:r w:rsidR="00657779" w:rsidRPr="00657779">
        <w:rPr>
          <w:color w:val="000000"/>
        </w:rPr>
        <w:t>SPD</w:t>
      </w:r>
      <w:r w:rsidR="001E6CFD">
        <w:rPr>
          <w:color w:val="000000"/>
        </w:rPr>
        <w:t>-</w:t>
      </w:r>
      <w:r w:rsidR="00657779" w:rsidRPr="00657779">
        <w:rPr>
          <w:color w:val="000000"/>
        </w:rPr>
        <w:t>41a is across everybody</w:t>
      </w:r>
      <w:r w:rsidR="00F3518B">
        <w:rPr>
          <w:color w:val="000000"/>
        </w:rPr>
        <w:t xml:space="preserve">, but </w:t>
      </w:r>
      <w:r w:rsidR="00657779" w:rsidRPr="00657779">
        <w:rPr>
          <w:color w:val="000000"/>
        </w:rPr>
        <w:t>each division has its own guidance</w:t>
      </w:r>
      <w:r w:rsidR="00F3518B">
        <w:rPr>
          <w:color w:val="000000"/>
        </w:rPr>
        <w:t>.</w:t>
      </w:r>
      <w:r w:rsidR="00F3518B" w:rsidRPr="00657779">
        <w:rPr>
          <w:color w:val="000000"/>
        </w:rPr>
        <w:t xml:space="preserve"> They have different communities to serve.</w:t>
      </w:r>
      <w:r w:rsidR="00F3518B">
        <w:rPr>
          <w:color w:val="000000"/>
        </w:rPr>
        <w:t xml:space="preserve"> He explains that he was referring to his division’s policy, but each of these policies is consistent with the stated guidance.</w:t>
      </w:r>
    </w:p>
    <w:p w14:paraId="5A4498E4" w14:textId="6A1AC859" w:rsidR="00657779" w:rsidRPr="00657779" w:rsidRDefault="00175DD8" w:rsidP="00496E8C">
      <w:pPr>
        <w:spacing w:after="240"/>
        <w:rPr>
          <w:color w:val="000000"/>
        </w:rPr>
      </w:pPr>
      <w:r>
        <w:rPr>
          <w:color w:val="000000"/>
        </w:rPr>
        <w:t>McCarthy asks a f</w:t>
      </w:r>
      <w:r w:rsidR="00723A00">
        <w:rPr>
          <w:color w:val="000000"/>
        </w:rPr>
        <w:t>ollow up question</w:t>
      </w:r>
      <w:r>
        <w:rPr>
          <w:color w:val="000000"/>
        </w:rPr>
        <w:t xml:space="preserve"> about how</w:t>
      </w:r>
      <w:r w:rsidR="00657779" w:rsidRPr="00657779">
        <w:rPr>
          <w:color w:val="000000"/>
        </w:rPr>
        <w:t xml:space="preserve"> </w:t>
      </w:r>
      <w:r>
        <w:rPr>
          <w:color w:val="000000"/>
        </w:rPr>
        <w:t>Ojha will collaborate with colleagues at</w:t>
      </w:r>
      <w:r w:rsidR="00657779" w:rsidRPr="00657779">
        <w:rPr>
          <w:color w:val="000000"/>
        </w:rPr>
        <w:t xml:space="preserve"> NASA</w:t>
      </w:r>
      <w:r>
        <w:rPr>
          <w:color w:val="000000"/>
        </w:rPr>
        <w:t xml:space="preserve"> </w:t>
      </w:r>
      <w:r w:rsidR="00657779" w:rsidRPr="00657779">
        <w:rPr>
          <w:color w:val="000000"/>
        </w:rPr>
        <w:t>and NS</w:t>
      </w:r>
      <w:r>
        <w:rPr>
          <w:color w:val="000000"/>
        </w:rPr>
        <w:t xml:space="preserve">F. </w:t>
      </w:r>
      <w:r w:rsidR="00723A00" w:rsidRPr="00723A00">
        <w:rPr>
          <w:color w:val="000000"/>
        </w:rPr>
        <w:t xml:space="preserve">Ojha </w:t>
      </w:r>
      <w:r>
        <w:rPr>
          <w:color w:val="000000"/>
        </w:rPr>
        <w:t xml:space="preserve">responds that </w:t>
      </w:r>
      <w:r w:rsidR="00723A00">
        <w:rPr>
          <w:color w:val="000000"/>
        </w:rPr>
        <w:t xml:space="preserve">he and Luca </w:t>
      </w:r>
      <w:r w:rsidR="00657779" w:rsidRPr="00657779">
        <w:rPr>
          <w:color w:val="000000"/>
        </w:rPr>
        <w:t>organized the workshop he just presented on, and the T</w:t>
      </w:r>
      <w:r w:rsidR="00B45CD5">
        <w:rPr>
          <w:color w:val="000000"/>
        </w:rPr>
        <w:t>DAMM</w:t>
      </w:r>
      <w:r w:rsidR="00657779" w:rsidRPr="00657779">
        <w:rPr>
          <w:color w:val="000000"/>
        </w:rPr>
        <w:t xml:space="preserve"> conference in </w:t>
      </w:r>
      <w:r w:rsidR="008B5342" w:rsidRPr="00657779">
        <w:rPr>
          <w:color w:val="000000"/>
        </w:rPr>
        <w:t>Tucson</w:t>
      </w:r>
      <w:r w:rsidR="00657779" w:rsidRPr="00657779">
        <w:rPr>
          <w:color w:val="000000"/>
        </w:rPr>
        <w:t xml:space="preserve">. </w:t>
      </w:r>
      <w:r w:rsidR="00C125AE">
        <w:rPr>
          <w:color w:val="000000"/>
        </w:rPr>
        <w:t xml:space="preserve">The two of them are </w:t>
      </w:r>
      <w:r w:rsidR="00B45CD5" w:rsidRPr="00657779">
        <w:rPr>
          <w:color w:val="000000"/>
        </w:rPr>
        <w:t>going</w:t>
      </w:r>
      <w:r w:rsidR="00657779" w:rsidRPr="00657779">
        <w:rPr>
          <w:color w:val="000000"/>
        </w:rPr>
        <w:t xml:space="preserve"> to </w:t>
      </w:r>
      <w:r w:rsidR="003A5EDA" w:rsidRPr="00657779">
        <w:rPr>
          <w:color w:val="000000"/>
        </w:rPr>
        <w:t>conferences</w:t>
      </w:r>
      <w:r w:rsidR="00657779" w:rsidRPr="00657779">
        <w:rPr>
          <w:color w:val="000000"/>
        </w:rPr>
        <w:t xml:space="preserve"> and are trying to make sure that </w:t>
      </w:r>
      <w:r w:rsidR="00C125AE">
        <w:rPr>
          <w:color w:val="000000"/>
        </w:rPr>
        <w:t>they</w:t>
      </w:r>
      <w:r w:rsidR="00657779" w:rsidRPr="00657779">
        <w:rPr>
          <w:color w:val="000000"/>
        </w:rPr>
        <w:t xml:space="preserve"> can create uniform standards, having the right metadata. </w:t>
      </w:r>
      <w:r w:rsidR="00C125AE">
        <w:rPr>
          <w:color w:val="000000"/>
        </w:rPr>
        <w:t>T</w:t>
      </w:r>
      <w:r w:rsidR="00657779" w:rsidRPr="00657779">
        <w:rPr>
          <w:color w:val="000000"/>
        </w:rPr>
        <w:t xml:space="preserve">he hooks are there so </w:t>
      </w:r>
      <w:r w:rsidR="003A5EDA" w:rsidRPr="00657779">
        <w:rPr>
          <w:color w:val="000000"/>
        </w:rPr>
        <w:t>that</w:t>
      </w:r>
      <w:r w:rsidR="00657779" w:rsidRPr="00657779">
        <w:rPr>
          <w:color w:val="000000"/>
        </w:rPr>
        <w:t xml:space="preserve"> different things come together</w:t>
      </w:r>
      <w:r w:rsidR="00B23EC6">
        <w:rPr>
          <w:color w:val="000000"/>
        </w:rPr>
        <w:t>.</w:t>
      </w:r>
      <w:r>
        <w:rPr>
          <w:color w:val="000000"/>
        </w:rPr>
        <w:t xml:space="preserve"> Ojha s</w:t>
      </w:r>
      <w:r w:rsidR="00B23EC6">
        <w:rPr>
          <w:color w:val="000000"/>
        </w:rPr>
        <w:t>hares an anecdote about</w:t>
      </w:r>
      <w:r w:rsidR="00657779" w:rsidRPr="00657779">
        <w:rPr>
          <w:color w:val="000000"/>
        </w:rPr>
        <w:t xml:space="preserve"> </w:t>
      </w:r>
      <w:r w:rsidR="00B23EC6">
        <w:rPr>
          <w:color w:val="000000"/>
        </w:rPr>
        <w:t>two</w:t>
      </w:r>
      <w:r w:rsidR="00657779" w:rsidRPr="00657779">
        <w:rPr>
          <w:color w:val="000000"/>
        </w:rPr>
        <w:t xml:space="preserve"> big </w:t>
      </w:r>
      <w:r>
        <w:rPr>
          <w:color w:val="000000"/>
        </w:rPr>
        <w:t>f</w:t>
      </w:r>
      <w:r w:rsidR="00657779" w:rsidRPr="00657779">
        <w:rPr>
          <w:color w:val="000000"/>
        </w:rPr>
        <w:t>ederal agencies who couldn't compare fingerprints because they had completely different formats</w:t>
      </w:r>
      <w:r w:rsidR="000644B3" w:rsidRPr="00657779">
        <w:rPr>
          <w:color w:val="000000"/>
        </w:rPr>
        <w:t>. This</w:t>
      </w:r>
      <w:r w:rsidR="00B23EC6">
        <w:rPr>
          <w:color w:val="000000"/>
        </w:rPr>
        <w:t xml:space="preserve"> is</w:t>
      </w:r>
      <w:r w:rsidR="00657779" w:rsidRPr="00657779">
        <w:rPr>
          <w:color w:val="000000"/>
        </w:rPr>
        <w:t xml:space="preserve"> the kind of silly situation </w:t>
      </w:r>
      <w:r w:rsidR="00B23EC6">
        <w:rPr>
          <w:color w:val="000000"/>
        </w:rPr>
        <w:t>they</w:t>
      </w:r>
      <w:r w:rsidR="00657779" w:rsidRPr="00657779">
        <w:rPr>
          <w:color w:val="000000"/>
        </w:rPr>
        <w:t xml:space="preserve">'re trying to avoid when </w:t>
      </w:r>
      <w:r w:rsidR="00B23EC6">
        <w:rPr>
          <w:color w:val="000000"/>
        </w:rPr>
        <w:t xml:space="preserve">they </w:t>
      </w:r>
      <w:r>
        <w:rPr>
          <w:color w:val="000000"/>
        </w:rPr>
        <w:t>respond to</w:t>
      </w:r>
      <w:r w:rsidR="00657779" w:rsidRPr="00657779">
        <w:rPr>
          <w:color w:val="000000"/>
        </w:rPr>
        <w:t xml:space="preserve"> how best to do software.</w:t>
      </w:r>
    </w:p>
    <w:p w14:paraId="62028B22" w14:textId="694F6C98" w:rsidR="00657779" w:rsidRPr="00657779" w:rsidRDefault="00015526" w:rsidP="00496E8C">
      <w:pPr>
        <w:spacing w:after="240"/>
        <w:rPr>
          <w:color w:val="000000"/>
        </w:rPr>
      </w:pPr>
      <w:r>
        <w:rPr>
          <w:color w:val="000000"/>
        </w:rPr>
        <w:t xml:space="preserve">Lundgren </w:t>
      </w:r>
      <w:r w:rsidR="00175DD8">
        <w:rPr>
          <w:color w:val="000000"/>
        </w:rPr>
        <w:t>asks</w:t>
      </w:r>
      <w:r w:rsidR="00175DD8" w:rsidRPr="00657779">
        <w:rPr>
          <w:color w:val="000000"/>
        </w:rPr>
        <w:t xml:space="preserve"> </w:t>
      </w:r>
      <w:r w:rsidR="00657779" w:rsidRPr="00657779">
        <w:rPr>
          <w:color w:val="000000"/>
        </w:rPr>
        <w:t>about use cases</w:t>
      </w:r>
      <w:r w:rsidR="00175DD8">
        <w:rPr>
          <w:color w:val="000000"/>
        </w:rPr>
        <w:t>:</w:t>
      </w:r>
      <w:r w:rsidR="00657779" w:rsidRPr="00657779">
        <w:rPr>
          <w:color w:val="000000"/>
        </w:rPr>
        <w:t xml:space="preserve"> Are you starting with a few relatively simple use</w:t>
      </w:r>
      <w:r w:rsidR="008D5460">
        <w:rPr>
          <w:color w:val="000000"/>
        </w:rPr>
        <w:t xml:space="preserve"> </w:t>
      </w:r>
      <w:r w:rsidR="00657779" w:rsidRPr="00657779">
        <w:rPr>
          <w:color w:val="000000"/>
        </w:rPr>
        <w:t xml:space="preserve">cases and then </w:t>
      </w:r>
      <w:r w:rsidR="000644B3" w:rsidRPr="00657779">
        <w:rPr>
          <w:color w:val="000000"/>
        </w:rPr>
        <w:t>scale them</w:t>
      </w:r>
      <w:r w:rsidR="00657779" w:rsidRPr="00657779">
        <w:rPr>
          <w:color w:val="000000"/>
        </w:rPr>
        <w:t xml:space="preserve"> up? How will this process evolve here in your mind strategically?</w:t>
      </w:r>
      <w:r w:rsidR="00175DD8">
        <w:rPr>
          <w:color w:val="000000"/>
        </w:rPr>
        <w:t xml:space="preserve"> </w:t>
      </w:r>
      <w:r w:rsidR="00723A00" w:rsidRPr="00723A00">
        <w:rPr>
          <w:color w:val="000000"/>
        </w:rPr>
        <w:t>Ojha</w:t>
      </w:r>
      <w:r w:rsidR="00723A00">
        <w:rPr>
          <w:color w:val="000000"/>
        </w:rPr>
        <w:t xml:space="preserve"> </w:t>
      </w:r>
      <w:r w:rsidR="00175DD8">
        <w:rPr>
          <w:color w:val="000000"/>
        </w:rPr>
        <w:t xml:space="preserve">responds </w:t>
      </w:r>
      <w:r w:rsidR="00723A00">
        <w:rPr>
          <w:color w:val="000000"/>
        </w:rPr>
        <w:t>that t</w:t>
      </w:r>
      <w:r w:rsidR="00B23EC6">
        <w:rPr>
          <w:color w:val="000000"/>
        </w:rPr>
        <w:t xml:space="preserve">here are </w:t>
      </w:r>
      <w:r w:rsidR="00657779" w:rsidRPr="00657779">
        <w:rPr>
          <w:color w:val="000000"/>
        </w:rPr>
        <w:t xml:space="preserve">very clever </w:t>
      </w:r>
      <w:r w:rsidR="00B23EC6">
        <w:rPr>
          <w:color w:val="000000"/>
        </w:rPr>
        <w:t>and</w:t>
      </w:r>
      <w:r w:rsidR="00657779" w:rsidRPr="00657779">
        <w:rPr>
          <w:color w:val="000000"/>
        </w:rPr>
        <w:t xml:space="preserve"> forward</w:t>
      </w:r>
      <w:r w:rsidR="00B23EC6">
        <w:rPr>
          <w:color w:val="000000"/>
        </w:rPr>
        <w:t>-</w:t>
      </w:r>
      <w:r w:rsidR="00657779" w:rsidRPr="00657779">
        <w:rPr>
          <w:color w:val="000000"/>
        </w:rPr>
        <w:t xml:space="preserve">looking people in the different archives. </w:t>
      </w:r>
      <w:r w:rsidR="000644B3">
        <w:rPr>
          <w:color w:val="000000"/>
        </w:rPr>
        <w:t>B</w:t>
      </w:r>
      <w:r w:rsidR="00B23EC6">
        <w:rPr>
          <w:color w:val="000000"/>
        </w:rPr>
        <w:t>efore they get</w:t>
      </w:r>
      <w:r w:rsidR="00657779" w:rsidRPr="00657779">
        <w:rPr>
          <w:color w:val="000000"/>
        </w:rPr>
        <w:t xml:space="preserve"> dump</w:t>
      </w:r>
      <w:r w:rsidR="00B23EC6">
        <w:rPr>
          <w:color w:val="000000"/>
        </w:rPr>
        <w:t>ed</w:t>
      </w:r>
      <w:r w:rsidR="00657779" w:rsidRPr="00657779">
        <w:rPr>
          <w:color w:val="000000"/>
        </w:rPr>
        <w:t xml:space="preserve"> together, there</w:t>
      </w:r>
      <w:r w:rsidR="00175DD8">
        <w:rPr>
          <w:color w:val="000000"/>
        </w:rPr>
        <w:t xml:space="preserve"> ha</w:t>
      </w:r>
      <w:r w:rsidR="003E2170">
        <w:rPr>
          <w:color w:val="000000"/>
        </w:rPr>
        <w:t>ve</w:t>
      </w:r>
      <w:r w:rsidR="00657779" w:rsidRPr="00657779">
        <w:rPr>
          <w:color w:val="000000"/>
        </w:rPr>
        <w:t xml:space="preserve"> been different degrees of work on different sets of use cases by the archives</w:t>
      </w:r>
      <w:r w:rsidR="00175DD8">
        <w:rPr>
          <w:color w:val="000000"/>
        </w:rPr>
        <w:t>,</w:t>
      </w:r>
      <w:r w:rsidR="00657779" w:rsidRPr="00657779">
        <w:rPr>
          <w:color w:val="000000"/>
        </w:rPr>
        <w:t xml:space="preserve"> which </w:t>
      </w:r>
      <w:r w:rsidR="00175DD8">
        <w:rPr>
          <w:color w:val="000000"/>
        </w:rPr>
        <w:t>th</w:t>
      </w:r>
      <w:r w:rsidR="003E2170">
        <w:rPr>
          <w:color w:val="000000"/>
        </w:rPr>
        <w:t>e</w:t>
      </w:r>
      <w:r w:rsidR="00175DD8">
        <w:rPr>
          <w:color w:val="000000"/>
        </w:rPr>
        <w:t>y a</w:t>
      </w:r>
      <w:r w:rsidR="00175DD8" w:rsidRPr="00657779">
        <w:rPr>
          <w:color w:val="000000"/>
        </w:rPr>
        <w:t xml:space="preserve">re </w:t>
      </w:r>
      <w:r w:rsidR="00657779" w:rsidRPr="00657779">
        <w:rPr>
          <w:color w:val="000000"/>
        </w:rPr>
        <w:t>fully exploiting right</w:t>
      </w:r>
      <w:r w:rsidR="003E2170">
        <w:rPr>
          <w:color w:val="000000"/>
        </w:rPr>
        <w:t xml:space="preserve"> now</w:t>
      </w:r>
      <w:r w:rsidR="00175DD8">
        <w:rPr>
          <w:color w:val="000000"/>
        </w:rPr>
        <w:t>.</w:t>
      </w:r>
      <w:r w:rsidR="00657779" w:rsidRPr="00657779">
        <w:rPr>
          <w:color w:val="000000"/>
        </w:rPr>
        <w:t xml:space="preserve"> </w:t>
      </w:r>
      <w:r w:rsidR="00175DD8">
        <w:rPr>
          <w:color w:val="000000"/>
        </w:rPr>
        <w:t>S</w:t>
      </w:r>
      <w:r w:rsidR="00657779" w:rsidRPr="00657779">
        <w:rPr>
          <w:color w:val="000000"/>
        </w:rPr>
        <w:t xml:space="preserve">ome of them have </w:t>
      </w:r>
      <w:r w:rsidR="00175DD8">
        <w:rPr>
          <w:color w:val="000000"/>
        </w:rPr>
        <w:t xml:space="preserve">taken a </w:t>
      </w:r>
      <w:r w:rsidR="00175DD8" w:rsidRPr="00657779">
        <w:rPr>
          <w:color w:val="000000"/>
        </w:rPr>
        <w:t>step-by-step</w:t>
      </w:r>
      <w:r w:rsidR="00657779" w:rsidRPr="00657779">
        <w:rPr>
          <w:color w:val="000000"/>
        </w:rPr>
        <w:t xml:space="preserve"> approach</w:t>
      </w:r>
      <w:r w:rsidR="00175DD8">
        <w:rPr>
          <w:color w:val="000000"/>
        </w:rPr>
        <w:t>,</w:t>
      </w:r>
      <w:r w:rsidR="00657779" w:rsidRPr="00657779">
        <w:rPr>
          <w:color w:val="000000"/>
        </w:rPr>
        <w:t xml:space="preserve"> </w:t>
      </w:r>
      <w:r w:rsidR="00B23EC6">
        <w:rPr>
          <w:color w:val="000000"/>
        </w:rPr>
        <w:t xml:space="preserve">and </w:t>
      </w:r>
      <w:r w:rsidR="00175DD8">
        <w:rPr>
          <w:color w:val="000000"/>
        </w:rPr>
        <w:t>they</w:t>
      </w:r>
      <w:r w:rsidR="00657779" w:rsidRPr="00657779">
        <w:rPr>
          <w:color w:val="000000"/>
        </w:rPr>
        <w:t xml:space="preserve"> are in the process</w:t>
      </w:r>
      <w:r w:rsidR="00B23EC6">
        <w:rPr>
          <w:color w:val="000000"/>
        </w:rPr>
        <w:t xml:space="preserve"> of</w:t>
      </w:r>
      <w:r w:rsidR="00657779" w:rsidRPr="00657779">
        <w:rPr>
          <w:color w:val="000000"/>
        </w:rPr>
        <w:t xml:space="preserve"> putting it all together.</w:t>
      </w:r>
      <w:r w:rsidR="00657779" w:rsidRPr="00657779">
        <w:t xml:space="preserve"> </w:t>
      </w:r>
      <w:r w:rsidR="00B23EC6">
        <w:rPr>
          <w:color w:val="000000"/>
        </w:rPr>
        <w:t>There is a</w:t>
      </w:r>
      <w:r w:rsidR="00657779" w:rsidRPr="00657779">
        <w:rPr>
          <w:color w:val="000000"/>
        </w:rPr>
        <w:t xml:space="preserve"> family of use cases, some of which </w:t>
      </w:r>
      <w:r w:rsidR="00B23EC6">
        <w:rPr>
          <w:color w:val="000000"/>
        </w:rPr>
        <w:t>probably need to be tested</w:t>
      </w:r>
      <w:r w:rsidR="00657779" w:rsidRPr="00657779">
        <w:rPr>
          <w:color w:val="000000"/>
        </w:rPr>
        <w:t xml:space="preserve">. </w:t>
      </w:r>
      <w:r w:rsidR="00B23EC6">
        <w:rPr>
          <w:color w:val="000000"/>
        </w:rPr>
        <w:t>There are already people</w:t>
      </w:r>
      <w:r w:rsidR="00657779" w:rsidRPr="00657779">
        <w:rPr>
          <w:color w:val="000000"/>
        </w:rPr>
        <w:t xml:space="preserve"> testing things, seeing how they're working.</w:t>
      </w:r>
      <w:r w:rsidR="00657779" w:rsidRPr="00657779">
        <w:t xml:space="preserve"> </w:t>
      </w:r>
      <w:r w:rsidR="00657779" w:rsidRPr="00657779">
        <w:rPr>
          <w:color w:val="000000"/>
        </w:rPr>
        <w:t xml:space="preserve">Internally, </w:t>
      </w:r>
      <w:r w:rsidR="00B23EC6">
        <w:rPr>
          <w:color w:val="000000"/>
        </w:rPr>
        <w:t>there are people</w:t>
      </w:r>
      <w:r w:rsidR="00657779" w:rsidRPr="00657779">
        <w:rPr>
          <w:color w:val="000000"/>
        </w:rPr>
        <w:t xml:space="preserve"> setting up a process.</w:t>
      </w:r>
      <w:r w:rsidR="00657779" w:rsidRPr="00657779">
        <w:t xml:space="preserve"> </w:t>
      </w:r>
      <w:r w:rsidR="00B23EC6">
        <w:rPr>
          <w:color w:val="000000"/>
        </w:rPr>
        <w:t xml:space="preserve">There will be </w:t>
      </w:r>
      <w:r w:rsidR="00657779" w:rsidRPr="00657779">
        <w:rPr>
          <w:color w:val="000000"/>
        </w:rPr>
        <w:t>an architecture review.</w:t>
      </w:r>
    </w:p>
    <w:p w14:paraId="16A07EFB" w14:textId="397C2E13" w:rsidR="00657779" w:rsidRPr="00657779" w:rsidRDefault="00015526" w:rsidP="00496E8C">
      <w:pPr>
        <w:spacing w:after="240"/>
        <w:rPr>
          <w:color w:val="000000"/>
        </w:rPr>
      </w:pPr>
      <w:r>
        <w:rPr>
          <w:color w:val="000000"/>
        </w:rPr>
        <w:t>McCarthy</w:t>
      </w:r>
      <w:r w:rsidR="008D5460">
        <w:rPr>
          <w:color w:val="000000"/>
        </w:rPr>
        <w:t xml:space="preserve"> </w:t>
      </w:r>
      <w:r w:rsidR="00175DD8">
        <w:rPr>
          <w:color w:val="000000"/>
        </w:rPr>
        <w:t>suggests</w:t>
      </w:r>
      <w:r w:rsidR="00175DD8" w:rsidRPr="00657779">
        <w:rPr>
          <w:color w:val="000000"/>
        </w:rPr>
        <w:t xml:space="preserve"> </w:t>
      </w:r>
      <w:r w:rsidR="00657779" w:rsidRPr="00657779">
        <w:rPr>
          <w:color w:val="000000"/>
        </w:rPr>
        <w:t xml:space="preserve">everywhere could use this kind of help. </w:t>
      </w:r>
      <w:r w:rsidR="008D5460">
        <w:rPr>
          <w:color w:val="000000"/>
        </w:rPr>
        <w:t>He s</w:t>
      </w:r>
      <w:r w:rsidR="00175DD8">
        <w:rPr>
          <w:color w:val="000000"/>
        </w:rPr>
        <w:t>ays</w:t>
      </w:r>
      <w:r w:rsidR="00657779" w:rsidRPr="00657779">
        <w:rPr>
          <w:color w:val="000000"/>
        </w:rPr>
        <w:t xml:space="preserve"> </w:t>
      </w:r>
      <w:r w:rsidR="00175DD8">
        <w:rPr>
          <w:color w:val="000000"/>
        </w:rPr>
        <w:t>the need is</w:t>
      </w:r>
      <w:r w:rsidR="00175DD8" w:rsidRPr="00657779">
        <w:rPr>
          <w:color w:val="000000"/>
        </w:rPr>
        <w:t xml:space="preserve"> </w:t>
      </w:r>
      <w:r w:rsidR="00657779" w:rsidRPr="00657779">
        <w:rPr>
          <w:color w:val="000000"/>
        </w:rPr>
        <w:t xml:space="preserve">scale independent of the institution. </w:t>
      </w:r>
      <w:r w:rsidR="00175DD8">
        <w:rPr>
          <w:color w:val="000000"/>
        </w:rPr>
        <w:t>He addresses r</w:t>
      </w:r>
      <w:r w:rsidR="00657779" w:rsidRPr="00657779">
        <w:rPr>
          <w:color w:val="000000"/>
        </w:rPr>
        <w:t>epresentation, as it is important not to miss out on work by researchers from different backgrounds.</w:t>
      </w:r>
    </w:p>
    <w:p w14:paraId="26341EAE" w14:textId="76C25418" w:rsidR="00657779" w:rsidRPr="00657779" w:rsidRDefault="008F4648" w:rsidP="001E7BD4">
      <w:pPr>
        <w:pStyle w:val="Heading2"/>
      </w:pPr>
      <w:bookmarkStart w:id="14" w:name="_Toc150952374"/>
      <w:r>
        <w:t xml:space="preserve">DOE </w:t>
      </w:r>
      <w:r w:rsidR="00175DD8">
        <w:t>Presentation</w:t>
      </w:r>
      <w:r>
        <w:t>:</w:t>
      </w:r>
      <w:r w:rsidR="00175DD8">
        <w:t xml:space="preserve"> </w:t>
      </w:r>
      <w:r w:rsidR="00657779" w:rsidRPr="00657779">
        <w:t>Data Management</w:t>
      </w:r>
      <w:r w:rsidR="00175DD8">
        <w:t>,</w:t>
      </w:r>
      <w:r w:rsidR="00657779" w:rsidRPr="00657779">
        <w:t xml:space="preserve"> </w:t>
      </w:r>
      <w:r w:rsidR="00175DD8">
        <w:t>A</w:t>
      </w:r>
      <w:r w:rsidR="00175DD8" w:rsidRPr="00657779">
        <w:t>rchiving</w:t>
      </w:r>
      <w:r w:rsidR="00657779" w:rsidRPr="00657779">
        <w:t xml:space="preserve">, </w:t>
      </w:r>
      <w:r w:rsidR="00175DD8">
        <w:t>S</w:t>
      </w:r>
      <w:r w:rsidR="00657779" w:rsidRPr="00657779">
        <w:t xml:space="preserve">tandards, </w:t>
      </w:r>
      <w:r>
        <w:t>&amp;</w:t>
      </w:r>
      <w:r w:rsidRPr="00657779">
        <w:t xml:space="preserve"> </w:t>
      </w:r>
      <w:r w:rsidR="00175DD8">
        <w:t>A</w:t>
      </w:r>
      <w:r w:rsidR="00657779" w:rsidRPr="00657779">
        <w:t>ccessibility</w:t>
      </w:r>
      <w:bookmarkEnd w:id="14"/>
    </w:p>
    <w:p w14:paraId="3889B53B" w14:textId="46CD1906" w:rsidR="00657779" w:rsidRPr="00657779" w:rsidRDefault="00175DD8" w:rsidP="00496E8C">
      <w:pPr>
        <w:spacing w:after="240"/>
        <w:rPr>
          <w:color w:val="000000"/>
        </w:rPr>
      </w:pPr>
      <w:r>
        <w:rPr>
          <w:color w:val="000000"/>
        </w:rPr>
        <w:t>Next there is</w:t>
      </w:r>
      <w:r w:rsidR="000644B3" w:rsidRPr="00657779">
        <w:rPr>
          <w:color w:val="000000"/>
        </w:rPr>
        <w:t xml:space="preserve"> presentation</w:t>
      </w:r>
      <w:r w:rsidR="00657779" w:rsidRPr="00657779">
        <w:rPr>
          <w:color w:val="000000"/>
        </w:rPr>
        <w:t xml:space="preserve"> is on work </w:t>
      </w:r>
      <w:r w:rsidR="00627614">
        <w:rPr>
          <w:color w:val="000000"/>
        </w:rPr>
        <w:t xml:space="preserve">performed </w:t>
      </w:r>
      <w:r w:rsidR="00657779" w:rsidRPr="00657779">
        <w:rPr>
          <w:color w:val="000000"/>
        </w:rPr>
        <w:t>by Bryan Field, Kathy Turner, and Christopher Jackson from the DOE</w:t>
      </w:r>
      <w:r>
        <w:rPr>
          <w:color w:val="000000"/>
        </w:rPr>
        <w:t>, titled “</w:t>
      </w:r>
      <w:r w:rsidRPr="00175DD8">
        <w:rPr>
          <w:color w:val="000000"/>
        </w:rPr>
        <w:t>DATA to Science: Data Management: archiving, standards, and accessibility</w:t>
      </w:r>
      <w:r>
        <w:rPr>
          <w:color w:val="000000"/>
        </w:rPr>
        <w:t>.”</w:t>
      </w:r>
    </w:p>
    <w:p w14:paraId="41163A99" w14:textId="66F1C50E" w:rsidR="00657779" w:rsidRPr="00657779" w:rsidRDefault="00627614" w:rsidP="00496E8C">
      <w:pPr>
        <w:spacing w:after="240"/>
        <w:rPr>
          <w:color w:val="000000"/>
        </w:rPr>
      </w:pPr>
      <w:r w:rsidRPr="008D5460">
        <w:rPr>
          <w:color w:val="000000"/>
        </w:rPr>
        <w:t>Bryan Field</w:t>
      </w:r>
      <w:r w:rsidRPr="00657779">
        <w:rPr>
          <w:color w:val="000000"/>
        </w:rPr>
        <w:t xml:space="preserve"> begins </w:t>
      </w:r>
      <w:r w:rsidR="009D16EA">
        <w:rPr>
          <w:color w:val="000000"/>
        </w:rPr>
        <w:t xml:space="preserve">his </w:t>
      </w:r>
      <w:r w:rsidRPr="00657779">
        <w:rPr>
          <w:color w:val="000000"/>
        </w:rPr>
        <w:t>presentation</w:t>
      </w:r>
      <w:r w:rsidR="00175DD8">
        <w:rPr>
          <w:color w:val="000000"/>
        </w:rPr>
        <w:t xml:space="preserve"> by stating</w:t>
      </w:r>
      <w:r w:rsidR="00657779" w:rsidRPr="00657779">
        <w:rPr>
          <w:color w:val="000000"/>
        </w:rPr>
        <w:t xml:space="preserve"> HEP is considered a case study for large data. </w:t>
      </w:r>
      <w:r w:rsidR="00175DD8">
        <w:rPr>
          <w:color w:val="000000"/>
        </w:rPr>
        <w:t>I</w:t>
      </w:r>
      <w:r w:rsidR="00657779" w:rsidRPr="00657779">
        <w:rPr>
          <w:color w:val="000000"/>
        </w:rPr>
        <w:t xml:space="preserve">n 2018, </w:t>
      </w:r>
      <w:r w:rsidR="00175DD8">
        <w:rPr>
          <w:color w:val="000000"/>
        </w:rPr>
        <w:t xml:space="preserve">the Large Hadron Collider (LHC) </w:t>
      </w:r>
      <w:r w:rsidR="00657779" w:rsidRPr="00657779">
        <w:rPr>
          <w:color w:val="000000"/>
        </w:rPr>
        <w:t xml:space="preserve">collected more than </w:t>
      </w:r>
      <w:r w:rsidR="00175DD8">
        <w:rPr>
          <w:color w:val="000000"/>
        </w:rPr>
        <w:t>115</w:t>
      </w:r>
      <w:r w:rsidR="00657779" w:rsidRPr="00657779">
        <w:rPr>
          <w:color w:val="000000"/>
        </w:rPr>
        <w:t xml:space="preserve"> </w:t>
      </w:r>
      <w:r w:rsidR="00717891">
        <w:rPr>
          <w:color w:val="000000"/>
        </w:rPr>
        <w:t>petabytes (</w:t>
      </w:r>
      <w:r w:rsidR="008F4648">
        <w:rPr>
          <w:color w:val="000000"/>
        </w:rPr>
        <w:t>PB</w:t>
      </w:r>
      <w:r w:rsidR="00717891">
        <w:rPr>
          <w:color w:val="000000"/>
        </w:rPr>
        <w:t>)</w:t>
      </w:r>
      <w:r w:rsidR="008F4648">
        <w:rPr>
          <w:color w:val="000000"/>
        </w:rPr>
        <w:t xml:space="preserve"> </w:t>
      </w:r>
      <w:r w:rsidR="00657779" w:rsidRPr="00657779">
        <w:rPr>
          <w:color w:val="000000"/>
        </w:rPr>
        <w:t>of data in total</w:t>
      </w:r>
      <w:r w:rsidR="00175DD8">
        <w:rPr>
          <w:color w:val="000000"/>
        </w:rPr>
        <w:t xml:space="preserve">. Data was </w:t>
      </w:r>
      <w:r w:rsidR="00657779" w:rsidRPr="00657779">
        <w:rPr>
          <w:color w:val="000000"/>
        </w:rPr>
        <w:t>recorded to tape</w:t>
      </w:r>
      <w:r w:rsidR="00175DD8">
        <w:rPr>
          <w:color w:val="000000"/>
        </w:rPr>
        <w:t>,</w:t>
      </w:r>
      <w:r w:rsidR="00657779" w:rsidRPr="00657779">
        <w:rPr>
          <w:color w:val="000000"/>
        </w:rPr>
        <w:t xml:space="preserve"> peaking at </w:t>
      </w:r>
      <w:r w:rsidR="00175DD8">
        <w:rPr>
          <w:color w:val="000000"/>
        </w:rPr>
        <w:t>15.8</w:t>
      </w:r>
      <w:r w:rsidR="00657779" w:rsidRPr="00657779">
        <w:rPr>
          <w:color w:val="000000"/>
        </w:rPr>
        <w:t xml:space="preserve"> </w:t>
      </w:r>
      <w:r w:rsidR="00717891">
        <w:rPr>
          <w:color w:val="000000"/>
        </w:rPr>
        <w:t>PB</w:t>
      </w:r>
      <w:r w:rsidR="008F4648">
        <w:rPr>
          <w:color w:val="000000"/>
        </w:rPr>
        <w:t xml:space="preserve"> </w:t>
      </w:r>
      <w:r w:rsidR="00657779" w:rsidRPr="00657779">
        <w:rPr>
          <w:color w:val="000000"/>
        </w:rPr>
        <w:t xml:space="preserve">total in November of </w:t>
      </w:r>
      <w:r w:rsidR="00175DD8">
        <w:rPr>
          <w:color w:val="000000"/>
        </w:rPr>
        <w:t xml:space="preserve">2018. </w:t>
      </w:r>
      <w:r w:rsidR="00657779" w:rsidRPr="00657779">
        <w:rPr>
          <w:color w:val="000000"/>
        </w:rPr>
        <w:t>That's a huge amount of data volume split out amongst tiered data centers.</w:t>
      </w:r>
      <w:r w:rsidR="00175DD8">
        <w:rPr>
          <w:color w:val="000000"/>
        </w:rPr>
        <w:t xml:space="preserve"> The European Council for Nuclear Research</w:t>
      </w:r>
      <w:r w:rsidR="00657779" w:rsidRPr="00657779">
        <w:rPr>
          <w:color w:val="000000"/>
        </w:rPr>
        <w:t xml:space="preserve"> </w:t>
      </w:r>
      <w:r w:rsidR="00175DD8">
        <w:rPr>
          <w:color w:val="000000"/>
        </w:rPr>
        <w:t>(</w:t>
      </w:r>
      <w:r w:rsidR="00657779" w:rsidRPr="00657779">
        <w:rPr>
          <w:color w:val="000000"/>
        </w:rPr>
        <w:t>CERN</w:t>
      </w:r>
      <w:r w:rsidR="00175DD8">
        <w:rPr>
          <w:color w:val="000000"/>
        </w:rPr>
        <w:t>)</w:t>
      </w:r>
      <w:r w:rsidR="00657779" w:rsidRPr="00657779">
        <w:rPr>
          <w:color w:val="000000"/>
        </w:rPr>
        <w:t xml:space="preserve"> is </w:t>
      </w:r>
      <w:r w:rsidR="00175DD8">
        <w:rPr>
          <w:color w:val="000000"/>
        </w:rPr>
        <w:t>Tier 0.</w:t>
      </w:r>
      <w:r w:rsidR="00657779" w:rsidRPr="00657779">
        <w:rPr>
          <w:color w:val="000000"/>
        </w:rPr>
        <w:t xml:space="preserve"> </w:t>
      </w:r>
      <w:r w:rsidR="00175DD8">
        <w:rPr>
          <w:color w:val="000000"/>
        </w:rPr>
        <w:t xml:space="preserve">Tier 1 includes </w:t>
      </w:r>
      <w:r w:rsidR="00657779" w:rsidRPr="00657779">
        <w:rPr>
          <w:color w:val="000000"/>
        </w:rPr>
        <w:t>computing centers and seven locations</w:t>
      </w:r>
      <w:r w:rsidR="00175DD8">
        <w:rPr>
          <w:color w:val="000000"/>
        </w:rPr>
        <w:t xml:space="preserve">. </w:t>
      </w:r>
      <w:r w:rsidR="001B5E0B">
        <w:rPr>
          <w:color w:val="000000"/>
        </w:rPr>
        <w:t>Data then flows</w:t>
      </w:r>
      <w:r w:rsidR="00657779" w:rsidRPr="00657779">
        <w:rPr>
          <w:color w:val="000000"/>
        </w:rPr>
        <w:t xml:space="preserve"> on to </w:t>
      </w:r>
      <w:r w:rsidR="001B5E0B">
        <w:rPr>
          <w:color w:val="000000"/>
        </w:rPr>
        <w:t>Tier 2 institutions</w:t>
      </w:r>
      <w:r w:rsidR="00657779" w:rsidRPr="00657779">
        <w:rPr>
          <w:color w:val="000000"/>
        </w:rPr>
        <w:t xml:space="preserve">, and so forth, as it's processed beyond the volume of data. </w:t>
      </w:r>
    </w:p>
    <w:p w14:paraId="0ED50274" w14:textId="19BD843C" w:rsidR="00657779" w:rsidRPr="00657779" w:rsidRDefault="001B5E0B" w:rsidP="00496E8C">
      <w:pPr>
        <w:spacing w:after="240"/>
        <w:rPr>
          <w:color w:val="000000"/>
        </w:rPr>
      </w:pPr>
      <w:r>
        <w:rPr>
          <w:color w:val="000000"/>
        </w:rPr>
        <w:t>Field next</w:t>
      </w:r>
      <w:r w:rsidRPr="00657779">
        <w:rPr>
          <w:color w:val="000000"/>
        </w:rPr>
        <w:t xml:space="preserve"> </w:t>
      </w:r>
      <w:r w:rsidR="00657779" w:rsidRPr="00657779">
        <w:rPr>
          <w:color w:val="000000"/>
        </w:rPr>
        <w:t xml:space="preserve">references plots on graphs on the slide that show the vast amounts of data recorded on tape by CERN month-to-month. This data must be considered in terms of volume, </w:t>
      </w:r>
      <w:r w:rsidR="000644B3" w:rsidRPr="00657779">
        <w:rPr>
          <w:color w:val="000000"/>
        </w:rPr>
        <w:t>the rate</w:t>
      </w:r>
      <w:r w:rsidR="00657779" w:rsidRPr="00657779">
        <w:rPr>
          <w:color w:val="000000"/>
        </w:rPr>
        <w:t xml:space="preserve"> at which it's produced, and where things are computed.</w:t>
      </w:r>
      <w:r>
        <w:rPr>
          <w:color w:val="000000"/>
        </w:rPr>
        <w:t xml:space="preserve"> </w:t>
      </w:r>
      <w:r w:rsidR="00657779" w:rsidRPr="00657779">
        <w:rPr>
          <w:color w:val="000000"/>
        </w:rPr>
        <w:t>Data volumes are so great they aren’t moved around we just use the resources to compute them where they’re residing.</w:t>
      </w:r>
    </w:p>
    <w:p w14:paraId="63336E56" w14:textId="5AC51B7A" w:rsidR="001B5E0B" w:rsidRDefault="00657779" w:rsidP="001E7BD4">
      <w:pPr>
        <w:pStyle w:val="Heading3"/>
      </w:pPr>
      <w:r w:rsidRPr="00657779">
        <w:lastRenderedPageBreak/>
        <w:t xml:space="preserve">DOE </w:t>
      </w:r>
      <w:r w:rsidR="001B5E0B">
        <w:t>O</w:t>
      </w:r>
      <w:r w:rsidRPr="00657779">
        <w:t xml:space="preserve">ptimized </w:t>
      </w:r>
      <w:r w:rsidR="001B5E0B">
        <w:t>S</w:t>
      </w:r>
      <w:r w:rsidRPr="00657779">
        <w:t xml:space="preserve">upercomputing </w:t>
      </w:r>
      <w:r w:rsidR="001B5E0B">
        <w:t>F</w:t>
      </w:r>
      <w:r w:rsidRPr="00657779">
        <w:t>acilities.</w:t>
      </w:r>
    </w:p>
    <w:p w14:paraId="1CCBDF47" w14:textId="56BC0A1C" w:rsidR="00657779" w:rsidRPr="00657779" w:rsidRDefault="001B5E0B" w:rsidP="00496E8C">
      <w:pPr>
        <w:spacing w:after="240"/>
        <w:rPr>
          <w:color w:val="000000"/>
        </w:rPr>
      </w:pPr>
      <w:r>
        <w:rPr>
          <w:color w:val="000000"/>
        </w:rPr>
        <w:t>Field</w:t>
      </w:r>
      <w:r w:rsidR="00657779" w:rsidRPr="00657779">
        <w:rPr>
          <w:color w:val="000000"/>
        </w:rPr>
        <w:t xml:space="preserve"> discusses optimizing the use of supercomputing facilities. The</w:t>
      </w:r>
      <w:r>
        <w:rPr>
          <w:color w:val="000000"/>
        </w:rPr>
        <w:t>se facilities</w:t>
      </w:r>
      <w:r w:rsidR="00657779" w:rsidRPr="00657779">
        <w:rPr>
          <w:color w:val="000000"/>
        </w:rPr>
        <w:t xml:space="preserve"> create, analyze, archive, and serve some of the largest data sets. His plan is to go through some of the data sets they are working with. </w:t>
      </w:r>
    </w:p>
    <w:p w14:paraId="58E33410" w14:textId="0D302FEE" w:rsidR="00657779" w:rsidRPr="00657779" w:rsidRDefault="00657779" w:rsidP="001B5E0B">
      <w:pPr>
        <w:spacing w:after="240"/>
        <w:rPr>
          <w:color w:val="000000"/>
        </w:rPr>
      </w:pPr>
      <w:r w:rsidRPr="00657779">
        <w:rPr>
          <w:color w:val="000000"/>
        </w:rPr>
        <w:t>High-</w:t>
      </w:r>
      <w:r w:rsidR="001B5E0B">
        <w:rPr>
          <w:color w:val="000000"/>
        </w:rPr>
        <w:t>E</w:t>
      </w:r>
      <w:r w:rsidRPr="00657779">
        <w:rPr>
          <w:color w:val="000000"/>
        </w:rPr>
        <w:t xml:space="preserve">nergy </w:t>
      </w:r>
      <w:r w:rsidR="001B5E0B">
        <w:rPr>
          <w:color w:val="000000"/>
        </w:rPr>
        <w:t>P</w:t>
      </w:r>
      <w:r w:rsidR="001B5E0B" w:rsidRPr="00657779">
        <w:rPr>
          <w:color w:val="000000"/>
        </w:rPr>
        <w:t xml:space="preserve">hysics </w:t>
      </w:r>
      <w:r w:rsidR="001B5E0B">
        <w:rPr>
          <w:color w:val="000000"/>
        </w:rPr>
        <w:t>C</w:t>
      </w:r>
      <w:r w:rsidRPr="00657779">
        <w:rPr>
          <w:color w:val="000000"/>
        </w:rPr>
        <w:t xml:space="preserve">enter for </w:t>
      </w:r>
      <w:r w:rsidR="001B5E0B">
        <w:rPr>
          <w:color w:val="000000"/>
        </w:rPr>
        <w:t>C</w:t>
      </w:r>
      <w:r w:rsidR="001B5E0B" w:rsidRPr="00657779">
        <w:rPr>
          <w:color w:val="000000"/>
        </w:rPr>
        <w:t xml:space="preserve">omputational </w:t>
      </w:r>
      <w:r w:rsidR="001B5E0B">
        <w:rPr>
          <w:color w:val="000000"/>
        </w:rPr>
        <w:t>E</w:t>
      </w:r>
      <w:r w:rsidRPr="00657779">
        <w:rPr>
          <w:color w:val="000000"/>
        </w:rPr>
        <w:t xml:space="preserve">xcellence (HEP-CCE) is a DOE HEP collaboration of </w:t>
      </w:r>
      <w:r w:rsidR="001B5E0B">
        <w:rPr>
          <w:color w:val="000000"/>
        </w:rPr>
        <w:t xml:space="preserve">four </w:t>
      </w:r>
      <w:r w:rsidRPr="00657779">
        <w:rPr>
          <w:color w:val="000000"/>
        </w:rPr>
        <w:t>national labs, six HEP experiments</w:t>
      </w:r>
      <w:r w:rsidR="001B5E0B">
        <w:rPr>
          <w:color w:val="000000"/>
        </w:rPr>
        <w:t>,</w:t>
      </w:r>
      <w:r w:rsidRPr="00657779">
        <w:rPr>
          <w:color w:val="000000"/>
        </w:rPr>
        <w:t xml:space="preserve"> and 4 HPC centers.</w:t>
      </w:r>
      <w:r w:rsidR="001B5E0B">
        <w:rPr>
          <w:color w:val="000000"/>
        </w:rPr>
        <w:t xml:space="preserve"> </w:t>
      </w:r>
      <w:r w:rsidRPr="00657779">
        <w:rPr>
          <w:color w:val="000000"/>
        </w:rPr>
        <w:t>HEP-CCE addresses the development and implementation of HEP scientific applications on next-generation computing, storage, and networking systems.</w:t>
      </w:r>
      <w:r w:rsidR="001B5E0B">
        <w:rPr>
          <w:color w:val="000000"/>
        </w:rPr>
        <w:t xml:space="preserve"> Its</w:t>
      </w:r>
      <w:r w:rsidR="000644B3" w:rsidRPr="00657779">
        <w:rPr>
          <w:color w:val="000000"/>
        </w:rPr>
        <w:t xml:space="preserve"> current</w:t>
      </w:r>
      <w:r w:rsidRPr="00657779">
        <w:rPr>
          <w:color w:val="000000"/>
        </w:rPr>
        <w:t xml:space="preserve"> focus is to develop common strategies to efficiently run HEP software applications on a pre-exascale and exascale high-performance computing systems that will shortly be deployed by at </w:t>
      </w:r>
      <w:r w:rsidR="001B5E0B">
        <w:rPr>
          <w:color w:val="000000"/>
        </w:rPr>
        <w:t>Advanced Scientific Computing Research (</w:t>
      </w:r>
      <w:r w:rsidRPr="00657779">
        <w:rPr>
          <w:color w:val="000000"/>
        </w:rPr>
        <w:t>ASCR</w:t>
      </w:r>
      <w:r w:rsidR="001B5E0B">
        <w:rPr>
          <w:color w:val="000000"/>
        </w:rPr>
        <w:t>)</w:t>
      </w:r>
      <w:r w:rsidRPr="00657779">
        <w:rPr>
          <w:color w:val="000000"/>
        </w:rPr>
        <w:t xml:space="preserve"> computing facilities.</w:t>
      </w:r>
    </w:p>
    <w:p w14:paraId="0966B199" w14:textId="3255F36B" w:rsidR="00657779" w:rsidRPr="00657779" w:rsidRDefault="001B5E0B" w:rsidP="00496E8C">
      <w:pPr>
        <w:spacing w:after="240"/>
        <w:rPr>
          <w:color w:val="000000"/>
        </w:rPr>
      </w:pPr>
      <w:r>
        <w:rPr>
          <w:color w:val="000000"/>
        </w:rPr>
        <w:t xml:space="preserve">Field adds </w:t>
      </w:r>
      <w:r w:rsidR="00657779" w:rsidRPr="00657779">
        <w:rPr>
          <w:color w:val="000000"/>
        </w:rPr>
        <w:t>DOE has a long history of funding projects that have successfully created, analyzed, archived</w:t>
      </w:r>
      <w:r w:rsidR="00DD449B">
        <w:rPr>
          <w:color w:val="000000"/>
        </w:rPr>
        <w:t>,</w:t>
      </w:r>
      <w:r w:rsidR="00657779" w:rsidRPr="00657779">
        <w:rPr>
          <w:color w:val="000000"/>
        </w:rPr>
        <w:t xml:space="preserve"> and served some of the largest scientific datasets ever created.</w:t>
      </w:r>
      <w:r>
        <w:rPr>
          <w:color w:val="000000"/>
        </w:rPr>
        <w:t xml:space="preserve"> </w:t>
      </w:r>
      <w:r w:rsidR="00657779" w:rsidRPr="00657779">
        <w:rPr>
          <w:color w:val="000000"/>
        </w:rPr>
        <w:t xml:space="preserve">They have a small part in </w:t>
      </w:r>
      <w:r>
        <w:rPr>
          <w:color w:val="000000"/>
        </w:rPr>
        <w:t>the</w:t>
      </w:r>
      <w:r w:rsidR="00657779" w:rsidRPr="00657779">
        <w:rPr>
          <w:color w:val="000000"/>
        </w:rPr>
        <w:t xml:space="preserve"> Alpha Magnetic Spectrometer</w:t>
      </w:r>
      <w:r>
        <w:rPr>
          <w:color w:val="000000"/>
        </w:rPr>
        <w:t xml:space="preserve"> (AMS</w:t>
      </w:r>
      <w:r w:rsidR="00657779" w:rsidRPr="00657779">
        <w:rPr>
          <w:color w:val="000000"/>
        </w:rPr>
        <w:t>). This is a large international collaboratio</w:t>
      </w:r>
      <w:r>
        <w:rPr>
          <w:color w:val="000000"/>
        </w:rPr>
        <w:t>n which includes</w:t>
      </w:r>
      <w:r w:rsidR="00657779" w:rsidRPr="00657779">
        <w:rPr>
          <w:color w:val="000000"/>
        </w:rPr>
        <w:t xml:space="preserve"> DOE and NASA. </w:t>
      </w:r>
      <w:r>
        <w:rPr>
          <w:color w:val="000000"/>
        </w:rPr>
        <w:t>AMS is a small instrument on the space station that collects cosmic rays</w:t>
      </w:r>
      <w:r w:rsidR="00657779" w:rsidRPr="00657779">
        <w:rPr>
          <w:color w:val="000000"/>
        </w:rPr>
        <w:t>.</w:t>
      </w:r>
    </w:p>
    <w:p w14:paraId="43B7F8D9" w14:textId="35842D53" w:rsidR="00657779" w:rsidRPr="00657779" w:rsidRDefault="001B5E0B" w:rsidP="00496E8C">
      <w:pPr>
        <w:spacing w:after="240"/>
        <w:rPr>
          <w:color w:val="000000"/>
        </w:rPr>
      </w:pPr>
      <w:r>
        <w:rPr>
          <w:color w:val="000000"/>
        </w:rPr>
        <w:t xml:space="preserve">Field </w:t>
      </w:r>
      <w:r w:rsidR="00627614">
        <w:rPr>
          <w:color w:val="000000"/>
        </w:rPr>
        <w:t>d</w:t>
      </w:r>
      <w:r w:rsidR="00657779" w:rsidRPr="00657779">
        <w:rPr>
          <w:color w:val="000000"/>
        </w:rPr>
        <w:t>escribes a slide showing a picture of the inside of a small particle detector. The Fiducia volume is a little bit smaller than that, and it was launched in 2011</w:t>
      </w:r>
      <w:r>
        <w:rPr>
          <w:color w:val="000000"/>
        </w:rPr>
        <w:t>. I</w:t>
      </w:r>
      <w:r w:rsidRPr="00657779">
        <w:rPr>
          <w:color w:val="000000"/>
        </w:rPr>
        <w:t xml:space="preserve">t </w:t>
      </w:r>
      <w:r w:rsidR="000644B3" w:rsidRPr="00657779">
        <w:rPr>
          <w:color w:val="000000"/>
        </w:rPr>
        <w:t>has been</w:t>
      </w:r>
      <w:r w:rsidR="00657779" w:rsidRPr="00657779">
        <w:rPr>
          <w:color w:val="000000"/>
        </w:rPr>
        <w:t xml:space="preserve"> sitting on the space station ever since </w:t>
      </w:r>
      <w:r>
        <w:rPr>
          <w:color w:val="000000"/>
        </w:rPr>
        <w:t>and is</w:t>
      </w:r>
      <w:r w:rsidR="00657779" w:rsidRPr="00657779">
        <w:rPr>
          <w:color w:val="000000"/>
        </w:rPr>
        <w:t xml:space="preserve"> plan</w:t>
      </w:r>
      <w:r>
        <w:rPr>
          <w:color w:val="000000"/>
        </w:rPr>
        <w:t>ned</w:t>
      </w:r>
      <w:r w:rsidR="00657779" w:rsidRPr="00657779">
        <w:rPr>
          <w:color w:val="000000"/>
        </w:rPr>
        <w:t xml:space="preserve"> to sit there until 2028 or whenever they stop servicing the space station. </w:t>
      </w:r>
    </w:p>
    <w:p w14:paraId="03D27481" w14:textId="2CC662F9" w:rsidR="00657779" w:rsidRPr="00657779" w:rsidRDefault="00657779" w:rsidP="00496E8C">
      <w:pPr>
        <w:spacing w:after="240"/>
        <w:rPr>
          <w:color w:val="000000"/>
        </w:rPr>
      </w:pPr>
      <w:r w:rsidRPr="00657779">
        <w:rPr>
          <w:color w:val="000000"/>
        </w:rPr>
        <w:t>Members of the collaboration have unrestricted access to this data</w:t>
      </w:r>
      <w:r w:rsidR="001B5E0B">
        <w:rPr>
          <w:color w:val="000000"/>
        </w:rPr>
        <w:t>, Field explains;</w:t>
      </w:r>
      <w:r w:rsidR="001B5E0B" w:rsidRPr="00657779">
        <w:rPr>
          <w:color w:val="000000"/>
        </w:rPr>
        <w:t xml:space="preserve"> </w:t>
      </w:r>
      <w:r w:rsidR="001B5E0B">
        <w:rPr>
          <w:color w:val="000000"/>
        </w:rPr>
        <w:t>o</w:t>
      </w:r>
      <w:r w:rsidR="001B5E0B" w:rsidRPr="00657779">
        <w:rPr>
          <w:color w:val="000000"/>
        </w:rPr>
        <w:t>therwise</w:t>
      </w:r>
      <w:r w:rsidR="000644B3" w:rsidRPr="00657779">
        <w:rPr>
          <w:color w:val="000000"/>
        </w:rPr>
        <w:t>,</w:t>
      </w:r>
      <w:r w:rsidRPr="00657779">
        <w:rPr>
          <w:color w:val="000000"/>
        </w:rPr>
        <w:t xml:space="preserve"> </w:t>
      </w:r>
      <w:r w:rsidR="001B5E0B">
        <w:rPr>
          <w:color w:val="000000"/>
        </w:rPr>
        <w:t>data are</w:t>
      </w:r>
      <w:r w:rsidR="001B5E0B" w:rsidRPr="00657779">
        <w:rPr>
          <w:color w:val="000000"/>
        </w:rPr>
        <w:t xml:space="preserve"> </w:t>
      </w:r>
      <w:r w:rsidRPr="00657779">
        <w:rPr>
          <w:color w:val="000000"/>
        </w:rPr>
        <w:t xml:space="preserve">read out </w:t>
      </w:r>
      <w:r w:rsidR="001B5E0B">
        <w:rPr>
          <w:color w:val="000000"/>
        </w:rPr>
        <w:t xml:space="preserve">every 23 minutes </w:t>
      </w:r>
      <w:r w:rsidRPr="00657779">
        <w:rPr>
          <w:color w:val="000000"/>
        </w:rPr>
        <w:t xml:space="preserve">as </w:t>
      </w:r>
      <w:r w:rsidR="001B5E0B">
        <w:rPr>
          <w:color w:val="000000"/>
        </w:rPr>
        <w:t>the station orbits</w:t>
      </w:r>
      <w:r w:rsidRPr="00657779">
        <w:rPr>
          <w:color w:val="000000"/>
        </w:rPr>
        <w:t xml:space="preserve"> </w:t>
      </w:r>
      <w:r w:rsidR="001B5E0B">
        <w:rPr>
          <w:color w:val="000000"/>
        </w:rPr>
        <w:t>E</w:t>
      </w:r>
      <w:r w:rsidR="001B5E0B" w:rsidRPr="00657779">
        <w:rPr>
          <w:color w:val="000000"/>
        </w:rPr>
        <w:t>arth</w:t>
      </w:r>
      <w:r w:rsidRPr="00657779">
        <w:rPr>
          <w:color w:val="000000"/>
        </w:rPr>
        <w:t xml:space="preserve">. This thing collects about </w:t>
      </w:r>
      <w:r w:rsidR="001B5E0B">
        <w:rPr>
          <w:color w:val="000000"/>
        </w:rPr>
        <w:t xml:space="preserve">700 K </w:t>
      </w:r>
      <w:r w:rsidRPr="00657779">
        <w:rPr>
          <w:color w:val="000000"/>
        </w:rPr>
        <w:t xml:space="preserve">events that </w:t>
      </w:r>
      <w:r w:rsidR="001B5E0B">
        <w:rPr>
          <w:color w:val="000000"/>
        </w:rPr>
        <w:t>are</w:t>
      </w:r>
      <w:r w:rsidR="001B5E0B" w:rsidRPr="00657779">
        <w:rPr>
          <w:color w:val="000000"/>
        </w:rPr>
        <w:t xml:space="preserve"> </w:t>
      </w:r>
      <w:r w:rsidRPr="00657779">
        <w:rPr>
          <w:color w:val="000000"/>
        </w:rPr>
        <w:t>then beamed down to the earth several times a day</w:t>
      </w:r>
      <w:r w:rsidR="001B5E0B">
        <w:rPr>
          <w:color w:val="000000"/>
        </w:rPr>
        <w:t>.</w:t>
      </w:r>
      <w:r w:rsidR="001B5E0B" w:rsidRPr="00657779">
        <w:rPr>
          <w:color w:val="000000"/>
        </w:rPr>
        <w:t xml:space="preserve"> </w:t>
      </w:r>
      <w:r w:rsidR="001B5E0B">
        <w:rPr>
          <w:color w:val="000000"/>
        </w:rPr>
        <w:t>Data</w:t>
      </w:r>
      <w:r w:rsidRPr="00657779">
        <w:rPr>
          <w:color w:val="000000"/>
        </w:rPr>
        <w:t xml:space="preserve"> </w:t>
      </w:r>
      <w:r w:rsidR="001B5E0B">
        <w:rPr>
          <w:color w:val="000000"/>
        </w:rPr>
        <w:t>are</w:t>
      </w:r>
      <w:r w:rsidR="001B5E0B" w:rsidRPr="00657779">
        <w:rPr>
          <w:color w:val="000000"/>
        </w:rPr>
        <w:t xml:space="preserve"> </w:t>
      </w:r>
      <w:r w:rsidRPr="00657779">
        <w:rPr>
          <w:color w:val="000000"/>
        </w:rPr>
        <w:t xml:space="preserve">transmitted down through </w:t>
      </w:r>
      <w:r w:rsidR="00B62A25">
        <w:rPr>
          <w:color w:val="000000"/>
        </w:rPr>
        <w:t>W</w:t>
      </w:r>
      <w:r w:rsidRPr="00657779">
        <w:rPr>
          <w:color w:val="000000"/>
        </w:rPr>
        <w:t xml:space="preserve">hite </w:t>
      </w:r>
      <w:r w:rsidR="00B62A25">
        <w:rPr>
          <w:color w:val="000000"/>
        </w:rPr>
        <w:t>S</w:t>
      </w:r>
      <w:r w:rsidRPr="00657779">
        <w:rPr>
          <w:color w:val="000000"/>
        </w:rPr>
        <w:t xml:space="preserve">ands, then shuttled over to </w:t>
      </w:r>
      <w:r w:rsidR="001B5E0B">
        <w:rPr>
          <w:color w:val="000000"/>
        </w:rPr>
        <w:t xml:space="preserve">the </w:t>
      </w:r>
      <w:r w:rsidRPr="00657779">
        <w:rPr>
          <w:color w:val="000000"/>
        </w:rPr>
        <w:t xml:space="preserve">Marshall </w:t>
      </w:r>
      <w:r w:rsidR="001B5E0B">
        <w:rPr>
          <w:color w:val="000000"/>
        </w:rPr>
        <w:t>S</w:t>
      </w:r>
      <w:r w:rsidR="001B5E0B" w:rsidRPr="00657779">
        <w:rPr>
          <w:color w:val="000000"/>
        </w:rPr>
        <w:t xml:space="preserve">pace </w:t>
      </w:r>
      <w:r w:rsidR="001B5E0B">
        <w:rPr>
          <w:color w:val="000000"/>
        </w:rPr>
        <w:t>F</w:t>
      </w:r>
      <w:r w:rsidR="001B5E0B" w:rsidRPr="00657779">
        <w:rPr>
          <w:color w:val="000000"/>
        </w:rPr>
        <w:t xml:space="preserve">light </w:t>
      </w:r>
      <w:r w:rsidR="001B5E0B">
        <w:rPr>
          <w:color w:val="000000"/>
        </w:rPr>
        <w:t>C</w:t>
      </w:r>
      <w:r w:rsidR="001B5E0B" w:rsidRPr="00657779">
        <w:rPr>
          <w:color w:val="000000"/>
        </w:rPr>
        <w:t xml:space="preserve">enter </w:t>
      </w:r>
      <w:r w:rsidRPr="00657779">
        <w:rPr>
          <w:color w:val="000000"/>
        </w:rPr>
        <w:t xml:space="preserve">in Alabama. Then some </w:t>
      </w:r>
      <w:r w:rsidR="001B5E0B">
        <w:rPr>
          <w:color w:val="000000"/>
        </w:rPr>
        <w:t>of the data</w:t>
      </w:r>
      <w:r w:rsidRPr="00657779">
        <w:rPr>
          <w:color w:val="000000"/>
        </w:rPr>
        <w:t xml:space="preserve"> is left at NASA for archiving, and some of it is sent </w:t>
      </w:r>
      <w:r w:rsidR="000644B3" w:rsidRPr="00657779">
        <w:rPr>
          <w:color w:val="000000"/>
        </w:rPr>
        <w:t>off to</w:t>
      </w:r>
      <w:r w:rsidRPr="00657779">
        <w:rPr>
          <w:color w:val="000000"/>
        </w:rPr>
        <w:t xml:space="preserve"> CERN for processing.</w:t>
      </w:r>
    </w:p>
    <w:p w14:paraId="3BCC19E8" w14:textId="017DC06C" w:rsidR="00657779" w:rsidRPr="00657779" w:rsidRDefault="001B5E0B" w:rsidP="00496E8C">
      <w:pPr>
        <w:spacing w:after="240"/>
        <w:rPr>
          <w:color w:val="000000"/>
        </w:rPr>
      </w:pPr>
      <w:r>
        <w:rPr>
          <w:color w:val="000000"/>
        </w:rPr>
        <w:t>Field says AMS</w:t>
      </w:r>
      <w:r w:rsidRPr="00657779">
        <w:rPr>
          <w:color w:val="000000"/>
        </w:rPr>
        <w:t xml:space="preserve"> </w:t>
      </w:r>
      <w:r w:rsidR="00657779" w:rsidRPr="00657779">
        <w:rPr>
          <w:color w:val="000000"/>
        </w:rPr>
        <w:t>collects data at about ten megabytes per second</w:t>
      </w:r>
      <w:r w:rsidR="008F4648">
        <w:rPr>
          <w:color w:val="000000"/>
        </w:rPr>
        <w:t xml:space="preserve"> (Mbps)</w:t>
      </w:r>
      <w:r w:rsidR="00657779" w:rsidRPr="00657779">
        <w:rPr>
          <w:color w:val="000000"/>
        </w:rPr>
        <w:t xml:space="preserve">, and that comes up to about forty terabytes </w:t>
      </w:r>
      <w:r w:rsidR="008F4648">
        <w:rPr>
          <w:color w:val="000000"/>
        </w:rPr>
        <w:t xml:space="preserve">(TB) </w:t>
      </w:r>
      <w:r w:rsidR="00657779" w:rsidRPr="00657779">
        <w:rPr>
          <w:color w:val="000000"/>
        </w:rPr>
        <w:t xml:space="preserve">worth of data per year, and they have so far collected about twenty, </w:t>
      </w:r>
      <w:r w:rsidR="008F4648">
        <w:rPr>
          <w:color w:val="000000"/>
        </w:rPr>
        <w:t>2.5 PB</w:t>
      </w:r>
      <w:r w:rsidR="00657779" w:rsidRPr="00657779">
        <w:rPr>
          <w:color w:val="000000"/>
        </w:rPr>
        <w:t xml:space="preserve"> of total data. This experiment started in 2011; R</w:t>
      </w:r>
      <w:r w:rsidR="00627614">
        <w:rPr>
          <w:color w:val="000000"/>
        </w:rPr>
        <w:t xml:space="preserve"> </w:t>
      </w:r>
      <w:r w:rsidR="00657779" w:rsidRPr="00657779">
        <w:rPr>
          <w:color w:val="000000"/>
        </w:rPr>
        <w:t xml:space="preserve">&amp; D started nine years before that. </w:t>
      </w:r>
      <w:r w:rsidR="000644B3">
        <w:rPr>
          <w:color w:val="000000"/>
        </w:rPr>
        <w:t xml:space="preserve">This </w:t>
      </w:r>
      <w:r w:rsidR="00657779" w:rsidRPr="00657779">
        <w:rPr>
          <w:color w:val="000000"/>
        </w:rPr>
        <w:t xml:space="preserve">experiment predates modern data management policies. Right now, they make public all the data that they need to make their graphs, but the raw data will not be released until </w:t>
      </w:r>
      <w:r w:rsidR="000644B3" w:rsidRPr="00657779">
        <w:rPr>
          <w:color w:val="000000"/>
        </w:rPr>
        <w:t>one</w:t>
      </w:r>
      <w:r w:rsidR="00657779" w:rsidRPr="00657779">
        <w:rPr>
          <w:color w:val="000000"/>
        </w:rPr>
        <w:t xml:space="preserve"> year after the termination of the experiment.</w:t>
      </w:r>
    </w:p>
    <w:p w14:paraId="561ED714" w14:textId="02D8B8D6" w:rsidR="00657779" w:rsidRDefault="008D5460" w:rsidP="00496E8C">
      <w:pPr>
        <w:spacing w:after="240"/>
        <w:rPr>
          <w:color w:val="000000"/>
        </w:rPr>
      </w:pPr>
      <w:r>
        <w:rPr>
          <w:color w:val="000000"/>
        </w:rPr>
        <w:t xml:space="preserve">McCarthy asked about the </w:t>
      </w:r>
      <w:r w:rsidR="00657779" w:rsidRPr="00657779">
        <w:rPr>
          <w:color w:val="000000"/>
        </w:rPr>
        <w:t xml:space="preserve">maximum downlink speed. </w:t>
      </w:r>
      <w:r>
        <w:rPr>
          <w:color w:val="000000"/>
        </w:rPr>
        <w:t>Field</w:t>
      </w:r>
      <w:r w:rsidR="00657779" w:rsidRPr="00657779">
        <w:rPr>
          <w:color w:val="000000"/>
        </w:rPr>
        <w:t xml:space="preserve"> says the question may get answered later in the presentation.</w:t>
      </w:r>
      <w:r w:rsidR="008F4648">
        <w:rPr>
          <w:color w:val="000000"/>
        </w:rPr>
        <w:t xml:space="preserve"> </w:t>
      </w:r>
      <w:r w:rsidR="00657779" w:rsidRPr="00657779">
        <w:rPr>
          <w:color w:val="000000"/>
        </w:rPr>
        <w:t xml:space="preserve">AMS has collected about </w:t>
      </w:r>
      <w:r w:rsidR="008F4648">
        <w:rPr>
          <w:color w:val="000000"/>
        </w:rPr>
        <w:t>225B</w:t>
      </w:r>
      <w:r w:rsidR="00657779" w:rsidRPr="00657779">
        <w:rPr>
          <w:color w:val="000000"/>
        </w:rPr>
        <w:t xml:space="preserve"> cosmic rays so far and they are reconstructed inside of a particle detector.</w:t>
      </w:r>
    </w:p>
    <w:p w14:paraId="782DFF6A" w14:textId="77777777" w:rsidR="00657779" w:rsidRPr="00657779" w:rsidRDefault="00657779" w:rsidP="001E7BD4">
      <w:pPr>
        <w:pStyle w:val="Heading3"/>
      </w:pPr>
      <w:r w:rsidRPr="00657779">
        <w:t>FERMI Gamma ray Space Telescope/LAT (Large area telescope.)</w:t>
      </w:r>
    </w:p>
    <w:p w14:paraId="17AC8DF4" w14:textId="59436D21" w:rsidR="00657779" w:rsidRPr="00657779" w:rsidRDefault="008F4648" w:rsidP="00496E8C">
      <w:pPr>
        <w:spacing w:after="240"/>
        <w:rPr>
          <w:color w:val="000000"/>
        </w:rPr>
      </w:pPr>
      <w:r>
        <w:rPr>
          <w:color w:val="000000"/>
        </w:rPr>
        <w:t xml:space="preserve">Christopher Jackson continues the DOE presentation, stating </w:t>
      </w:r>
      <w:r w:rsidR="00657779" w:rsidRPr="00657779">
        <w:rPr>
          <w:color w:val="000000"/>
        </w:rPr>
        <w:t xml:space="preserve">NASA is responsible for </w:t>
      </w:r>
      <w:r>
        <w:rPr>
          <w:color w:val="000000"/>
        </w:rPr>
        <w:t>the Fermi Gamma-ray Space Telescope (</w:t>
      </w:r>
      <w:r w:rsidR="00657779" w:rsidRPr="00657779">
        <w:rPr>
          <w:color w:val="000000"/>
        </w:rPr>
        <w:t xml:space="preserve">FGST) mission. DOE led the fabrication (managed by SLAC) of the LAT, the primary instrument on </w:t>
      </w:r>
      <w:r w:rsidR="008A37E9">
        <w:rPr>
          <w:color w:val="000000"/>
        </w:rPr>
        <w:t>F</w:t>
      </w:r>
      <w:r w:rsidR="00657779" w:rsidRPr="00657779">
        <w:rPr>
          <w:color w:val="000000"/>
        </w:rPr>
        <w:t xml:space="preserve">ermi, in partnership with NASA and with contributions from international partners. The LAT detects gamma rays of energies from 20 MeV to over 300 </w:t>
      </w:r>
      <w:r w:rsidR="00657779" w:rsidRPr="00657779">
        <w:rPr>
          <w:color w:val="000000"/>
        </w:rPr>
        <w:lastRenderedPageBreak/>
        <w:t xml:space="preserve">GeV. After </w:t>
      </w:r>
      <w:r w:rsidR="008A37E9">
        <w:rPr>
          <w:color w:val="000000"/>
        </w:rPr>
        <w:t>l</w:t>
      </w:r>
      <w:r w:rsidR="00657779" w:rsidRPr="00657779">
        <w:rPr>
          <w:color w:val="000000"/>
        </w:rPr>
        <w:t xml:space="preserve">aunch, DOE led the LAT Instrument Science Operations Center at SLAC. </w:t>
      </w:r>
      <w:r w:rsidR="00627614">
        <w:rPr>
          <w:color w:val="000000"/>
        </w:rPr>
        <w:t>I</w:t>
      </w:r>
      <w:r w:rsidR="00657779" w:rsidRPr="00657779">
        <w:rPr>
          <w:color w:val="000000"/>
        </w:rPr>
        <w:t xml:space="preserve">n the last few </w:t>
      </w:r>
      <w:r w:rsidR="000644B3" w:rsidRPr="00657779">
        <w:rPr>
          <w:color w:val="000000"/>
        </w:rPr>
        <w:t>years,</w:t>
      </w:r>
      <w:r w:rsidR="00657779" w:rsidRPr="00657779">
        <w:rPr>
          <w:color w:val="000000"/>
        </w:rPr>
        <w:t xml:space="preserve"> the ISOC </w:t>
      </w:r>
      <w:r w:rsidR="000644B3" w:rsidRPr="00657779">
        <w:rPr>
          <w:color w:val="000000"/>
        </w:rPr>
        <w:t>has been</w:t>
      </w:r>
      <w:r w:rsidR="00657779" w:rsidRPr="00657779">
        <w:rPr>
          <w:color w:val="000000"/>
        </w:rPr>
        <w:t xml:space="preserve"> carrying out critical roles at SLAC.</w:t>
      </w:r>
    </w:p>
    <w:p w14:paraId="51CE9AA3" w14:textId="2BCE0E37" w:rsidR="00657779" w:rsidRPr="00657779" w:rsidRDefault="004A79D1" w:rsidP="00496E8C">
      <w:pPr>
        <w:spacing w:after="240"/>
        <w:rPr>
          <w:color w:val="000000"/>
        </w:rPr>
      </w:pPr>
      <w:r>
        <w:rPr>
          <w:color w:val="000000"/>
        </w:rPr>
        <w:t xml:space="preserve">Jackson says </w:t>
      </w:r>
      <w:r w:rsidR="00657779" w:rsidRPr="00657779">
        <w:rPr>
          <w:color w:val="000000"/>
        </w:rPr>
        <w:t>DOE basically runs the operation center at SLAC</w:t>
      </w:r>
      <w:r w:rsidR="00627614">
        <w:rPr>
          <w:color w:val="000000"/>
        </w:rPr>
        <w:t>;</w:t>
      </w:r>
      <w:r w:rsidR="00657779" w:rsidRPr="00657779">
        <w:rPr>
          <w:color w:val="000000"/>
        </w:rPr>
        <w:t xml:space="preserve"> holds on to the data</w:t>
      </w:r>
      <w:r w:rsidR="00627614">
        <w:rPr>
          <w:color w:val="000000"/>
        </w:rPr>
        <w:t>;</w:t>
      </w:r>
      <w:r w:rsidR="00657779" w:rsidRPr="00657779">
        <w:rPr>
          <w:color w:val="000000"/>
        </w:rPr>
        <w:t xml:space="preserve"> and handles the data processing, hosting, and archiving. The LAT collects data continuously like the space station does. And there it</w:t>
      </w:r>
      <w:r w:rsidR="00627614">
        <w:rPr>
          <w:color w:val="000000"/>
        </w:rPr>
        <w:t xml:space="preserve"> i</w:t>
      </w:r>
      <w:r w:rsidR="00657779" w:rsidRPr="00657779">
        <w:rPr>
          <w:color w:val="000000"/>
        </w:rPr>
        <w:t>s stored temporarily on the spacecraft, and then it uses t</w:t>
      </w:r>
      <w:r w:rsidR="003B65C1">
        <w:rPr>
          <w:color w:val="000000"/>
        </w:rPr>
        <w:t>he</w:t>
      </w:r>
      <w:r w:rsidR="00657779" w:rsidRPr="00657779">
        <w:rPr>
          <w:color w:val="000000"/>
        </w:rPr>
        <w:t xml:space="preserve"> high-speed downlink </w:t>
      </w:r>
      <w:r w:rsidR="003B65C1">
        <w:rPr>
          <w:color w:val="000000"/>
        </w:rPr>
        <w:t>previously</w:t>
      </w:r>
      <w:r w:rsidR="00657779" w:rsidRPr="00657779">
        <w:rPr>
          <w:color w:val="000000"/>
        </w:rPr>
        <w:t xml:space="preserve"> discuss</w:t>
      </w:r>
      <w:r w:rsidR="003B65C1">
        <w:rPr>
          <w:color w:val="000000"/>
        </w:rPr>
        <w:t>ed.</w:t>
      </w:r>
      <w:r w:rsidR="00657779" w:rsidRPr="00657779">
        <w:rPr>
          <w:color w:val="000000"/>
        </w:rPr>
        <w:t xml:space="preserve"> </w:t>
      </w:r>
      <w:r w:rsidR="003B65C1">
        <w:rPr>
          <w:color w:val="000000"/>
        </w:rPr>
        <w:t>T</w:t>
      </w:r>
      <w:r w:rsidR="00657779" w:rsidRPr="00657779">
        <w:rPr>
          <w:color w:val="000000"/>
        </w:rPr>
        <w:t>hat happens about fifteen times a day.</w:t>
      </w:r>
    </w:p>
    <w:p w14:paraId="7E0F469D" w14:textId="77777777" w:rsidR="00657779" w:rsidRPr="00657779" w:rsidRDefault="00657779" w:rsidP="00496E8C">
      <w:pPr>
        <w:spacing w:after="240"/>
        <w:rPr>
          <w:color w:val="000000"/>
        </w:rPr>
      </w:pPr>
      <w:r w:rsidRPr="00657779">
        <w:rPr>
          <w:color w:val="000000"/>
        </w:rPr>
        <w:t>Data analysis tools are provided with data to members of the LAT Collaboration and to the public. Those tools can be installed on computers and data can be downloaded from servers for local analysis. LAT Collaboration members can also use installed tools and data on SLAC computers.</w:t>
      </w:r>
    </w:p>
    <w:p w14:paraId="5C228D26" w14:textId="2136FF29" w:rsidR="00657779" w:rsidRPr="00657779" w:rsidRDefault="00657779" w:rsidP="00496E8C">
      <w:pPr>
        <w:spacing w:after="240"/>
        <w:rPr>
          <w:color w:val="000000"/>
        </w:rPr>
      </w:pPr>
      <w:r w:rsidRPr="00657779">
        <w:rPr>
          <w:color w:val="000000"/>
        </w:rPr>
        <w:t xml:space="preserve">All photon data are made public as quickly as possible after collection on the LAT, generally within a few hours of being taken. The LAT collaboration has access to all LAT data including and beyond the photon </w:t>
      </w:r>
      <w:r w:rsidR="00627614">
        <w:rPr>
          <w:color w:val="000000"/>
        </w:rPr>
        <w:t>da</w:t>
      </w:r>
      <w:r w:rsidRPr="00657779">
        <w:rPr>
          <w:color w:val="000000"/>
        </w:rPr>
        <w:t>ta. Other data products made public are measurements of detected celestial transient sources, light curves of known bright variable sources and detected source catalogs. Public data releases are continuous, released as quickly as possible after processing or publication for source catalogs.</w:t>
      </w:r>
    </w:p>
    <w:p w14:paraId="348DDD72" w14:textId="46B62FDA" w:rsidR="00657779" w:rsidRPr="00657779" w:rsidRDefault="00657779" w:rsidP="001E7BD4">
      <w:pPr>
        <w:pStyle w:val="Heading3"/>
      </w:pPr>
      <w:r w:rsidRPr="00657779">
        <w:t>LuSEE-Night</w:t>
      </w:r>
      <w:r w:rsidR="008F4648">
        <w:t xml:space="preserve"> Collaboration</w:t>
      </w:r>
    </w:p>
    <w:p w14:paraId="417534CE" w14:textId="6BC11107" w:rsidR="00657779" w:rsidRPr="00657779" w:rsidRDefault="00681CA5" w:rsidP="00496E8C">
      <w:pPr>
        <w:spacing w:after="240"/>
        <w:rPr>
          <w:color w:val="000000"/>
        </w:rPr>
      </w:pPr>
      <w:r>
        <w:rPr>
          <w:color w:val="000000"/>
        </w:rPr>
        <w:t xml:space="preserve">Jackson next describes a </w:t>
      </w:r>
      <w:r w:rsidR="00657779" w:rsidRPr="00657779">
        <w:rPr>
          <w:color w:val="000000"/>
        </w:rPr>
        <w:t xml:space="preserve">DOE-NASA collaboration led by DOE’s Brookhaven National Lab (BNL) and the Space Science Laboratory (SSL) at UC Berkeley. BNL is a DOE-led institution. SSL is the overall </w:t>
      </w:r>
      <w:r w:rsidR="000644B3" w:rsidRPr="00657779">
        <w:rPr>
          <w:color w:val="000000"/>
        </w:rPr>
        <w:t>leading</w:t>
      </w:r>
      <w:r w:rsidR="00657779" w:rsidRPr="00657779">
        <w:rPr>
          <w:color w:val="000000"/>
        </w:rPr>
        <w:t xml:space="preserve"> institution. </w:t>
      </w:r>
    </w:p>
    <w:p w14:paraId="4877AD3C" w14:textId="77777777" w:rsidR="00657779" w:rsidRPr="00657779" w:rsidRDefault="00657779" w:rsidP="00496E8C">
      <w:pPr>
        <w:spacing w:after="240"/>
        <w:rPr>
          <w:color w:val="000000"/>
        </w:rPr>
      </w:pPr>
      <w:r w:rsidRPr="00657779">
        <w:rPr>
          <w:color w:val="000000"/>
        </w:rPr>
        <w:t>DOE is responsible for the main instrument and sponsors some equipment. NASA is responsible for integration, thermals, and overall systems engineering.</w:t>
      </w:r>
    </w:p>
    <w:p w14:paraId="323DADF1" w14:textId="1076F780" w:rsidR="00657779" w:rsidRPr="00657779" w:rsidRDefault="00657779" w:rsidP="00496E8C">
      <w:pPr>
        <w:spacing w:after="240"/>
        <w:rPr>
          <w:color w:val="000000"/>
        </w:rPr>
      </w:pPr>
      <w:r w:rsidRPr="00657779">
        <w:rPr>
          <w:color w:val="000000"/>
        </w:rPr>
        <w:t>LuSEE</w:t>
      </w:r>
      <w:r w:rsidR="000B1EC1">
        <w:rPr>
          <w:color w:val="000000"/>
        </w:rPr>
        <w:t>-</w:t>
      </w:r>
      <w:r w:rsidRPr="00657779">
        <w:rPr>
          <w:color w:val="000000"/>
        </w:rPr>
        <w:t xml:space="preserve">Night will be delivered to the far side of the Moon on a future commercial lunar payload services (CLPS) flight. The vendor is Firefly Aerospace, and the launch is currently </w:t>
      </w:r>
      <w:r w:rsidR="000644B3" w:rsidRPr="00657779">
        <w:rPr>
          <w:color w:val="000000"/>
        </w:rPr>
        <w:t>scheduled</w:t>
      </w:r>
      <w:r w:rsidRPr="00657779">
        <w:rPr>
          <w:color w:val="000000"/>
        </w:rPr>
        <w:t xml:space="preserve"> for late 2025.</w:t>
      </w:r>
    </w:p>
    <w:p w14:paraId="0346B38C" w14:textId="77777777" w:rsidR="00657779" w:rsidRPr="00657779" w:rsidRDefault="00657779" w:rsidP="00496E8C">
      <w:pPr>
        <w:spacing w:after="240"/>
        <w:rPr>
          <w:color w:val="000000"/>
        </w:rPr>
      </w:pPr>
      <w:r w:rsidRPr="00657779">
        <w:rPr>
          <w:color w:val="000000"/>
        </w:rPr>
        <w:t>Data is limited by the available download volumes from the Moon and are modest by modern standards.</w:t>
      </w:r>
    </w:p>
    <w:p w14:paraId="4A62AFCA" w14:textId="072E5DB9" w:rsidR="00657779" w:rsidRPr="00657779" w:rsidRDefault="00657779" w:rsidP="00496E8C">
      <w:pPr>
        <w:spacing w:after="240"/>
        <w:rPr>
          <w:color w:val="000000"/>
        </w:rPr>
      </w:pPr>
      <w:r w:rsidRPr="00657779">
        <w:rPr>
          <w:color w:val="000000"/>
        </w:rPr>
        <w:t xml:space="preserve">Raw data will be </w:t>
      </w:r>
      <w:r w:rsidR="009131A4">
        <w:rPr>
          <w:color w:val="000000"/>
        </w:rPr>
        <w:t>~</w:t>
      </w:r>
      <w:r w:rsidRPr="00657779">
        <w:rPr>
          <w:color w:val="000000"/>
        </w:rPr>
        <w:t>6</w:t>
      </w:r>
      <w:r w:rsidR="009131A4">
        <w:rPr>
          <w:color w:val="000000"/>
        </w:rPr>
        <w:t>–</w:t>
      </w:r>
      <w:r w:rsidRPr="00657779">
        <w:rPr>
          <w:color w:val="000000"/>
        </w:rPr>
        <w:t xml:space="preserve">10 GB per lunar cycle, so over 18 months, the total dataset will still be under 200 GB (smaller than two video games). Collaboration will be about 20 people when data collection is complete. They will mostly use their own </w:t>
      </w:r>
      <w:r w:rsidR="000644B3" w:rsidRPr="00657779">
        <w:rPr>
          <w:color w:val="000000"/>
        </w:rPr>
        <w:t>computer</w:t>
      </w:r>
      <w:r w:rsidRPr="00657779">
        <w:rPr>
          <w:color w:val="000000"/>
        </w:rPr>
        <w:t xml:space="preserve"> resources, </w:t>
      </w:r>
      <w:r w:rsidR="009131A4">
        <w:rPr>
          <w:color w:val="000000"/>
        </w:rPr>
        <w:t xml:space="preserve">and </w:t>
      </w:r>
      <w:r w:rsidRPr="00657779">
        <w:rPr>
          <w:color w:val="000000"/>
        </w:rPr>
        <w:t>there is no plan for a dedicated allocation given the modest data volumes.</w:t>
      </w:r>
    </w:p>
    <w:p w14:paraId="46FEBF7D" w14:textId="0449AA29" w:rsidR="00657779" w:rsidRPr="00657779" w:rsidRDefault="00657779" w:rsidP="00496E8C">
      <w:pPr>
        <w:spacing w:after="240"/>
        <w:rPr>
          <w:color w:val="000000"/>
        </w:rPr>
      </w:pPr>
      <w:r w:rsidRPr="00657779">
        <w:rPr>
          <w:color w:val="000000"/>
        </w:rPr>
        <w:t xml:space="preserve">NASA requires data to be public 6 months after data </w:t>
      </w:r>
      <w:r w:rsidR="009131A4">
        <w:rPr>
          <w:color w:val="000000"/>
        </w:rPr>
        <w:t>collection</w:t>
      </w:r>
      <w:r w:rsidRPr="00657779">
        <w:rPr>
          <w:color w:val="000000"/>
        </w:rPr>
        <w:t xml:space="preserve">. </w:t>
      </w:r>
      <w:r w:rsidR="009131A4">
        <w:rPr>
          <w:color w:val="000000"/>
        </w:rPr>
        <w:t>The c</w:t>
      </w:r>
      <w:r w:rsidRPr="00657779">
        <w:rPr>
          <w:color w:val="000000"/>
        </w:rPr>
        <w:t>ollaboration plans regular 6-month data releases. Initially these will be limited to basic data products</w:t>
      </w:r>
      <w:r w:rsidR="009131A4">
        <w:rPr>
          <w:color w:val="000000"/>
        </w:rPr>
        <w:t>;</w:t>
      </w:r>
      <w:r w:rsidR="009131A4" w:rsidRPr="00657779">
        <w:rPr>
          <w:color w:val="000000"/>
        </w:rPr>
        <w:t xml:space="preserve"> </w:t>
      </w:r>
      <w:r w:rsidRPr="00657779">
        <w:rPr>
          <w:color w:val="000000"/>
        </w:rPr>
        <w:t xml:space="preserve">at end </w:t>
      </w:r>
      <w:r w:rsidR="000644B3">
        <w:rPr>
          <w:color w:val="000000"/>
        </w:rPr>
        <w:t xml:space="preserve">of the </w:t>
      </w:r>
      <w:r w:rsidRPr="00657779">
        <w:rPr>
          <w:color w:val="000000"/>
        </w:rPr>
        <w:t>mission, the collaboration will release everything, including simulations</w:t>
      </w:r>
      <w:r w:rsidR="009131A4">
        <w:rPr>
          <w:color w:val="000000"/>
        </w:rPr>
        <w:t>.</w:t>
      </w:r>
    </w:p>
    <w:p w14:paraId="4B92AF09" w14:textId="19119C05" w:rsidR="00657779" w:rsidRPr="00657779" w:rsidRDefault="00657779" w:rsidP="00496E8C">
      <w:pPr>
        <w:spacing w:after="240"/>
        <w:rPr>
          <w:color w:val="000000"/>
        </w:rPr>
      </w:pPr>
      <w:r w:rsidRPr="00657779">
        <w:rPr>
          <w:color w:val="000000"/>
        </w:rPr>
        <w:t xml:space="preserve">During the probationary period, data will </w:t>
      </w:r>
      <w:r w:rsidR="009131A4">
        <w:rPr>
          <w:color w:val="000000"/>
        </w:rPr>
        <w:t>be</w:t>
      </w:r>
      <w:r w:rsidR="009131A4" w:rsidRPr="00657779">
        <w:rPr>
          <w:color w:val="000000"/>
        </w:rPr>
        <w:t xml:space="preserve"> </w:t>
      </w:r>
      <w:r w:rsidRPr="00657779">
        <w:rPr>
          <w:color w:val="000000"/>
        </w:rPr>
        <w:t>otherwise limited to Science Collaboration members.</w:t>
      </w:r>
      <w:r w:rsidR="00627614">
        <w:rPr>
          <w:color w:val="000000"/>
        </w:rPr>
        <w:t xml:space="preserve"> </w:t>
      </w:r>
      <w:r w:rsidRPr="00657779">
        <w:rPr>
          <w:color w:val="000000"/>
        </w:rPr>
        <w:t>The modest data volume will be served via the web. Data will be available on the website for the foreseeable future.</w:t>
      </w:r>
    </w:p>
    <w:p w14:paraId="5551D4CB" w14:textId="539B3D56" w:rsidR="00657779" w:rsidRPr="00657779" w:rsidRDefault="00657779" w:rsidP="001E7BD4">
      <w:pPr>
        <w:pStyle w:val="Heading3"/>
      </w:pPr>
      <w:r w:rsidRPr="00657779">
        <w:lastRenderedPageBreak/>
        <w:t xml:space="preserve">CMB-S4 </w:t>
      </w:r>
      <w:r>
        <w:t>D</w:t>
      </w:r>
      <w:r w:rsidRPr="00657779">
        <w:t xml:space="preserve">raft </w:t>
      </w:r>
      <w:r>
        <w:t>P</w:t>
      </w:r>
      <w:r w:rsidRPr="00657779">
        <w:t>lans</w:t>
      </w:r>
    </w:p>
    <w:p w14:paraId="7B18D76D" w14:textId="505FC1B9" w:rsidR="00657779" w:rsidRPr="00657779" w:rsidRDefault="009131A4" w:rsidP="009131A4">
      <w:pPr>
        <w:spacing w:after="240"/>
        <w:rPr>
          <w:color w:val="000000"/>
        </w:rPr>
      </w:pPr>
      <w:r>
        <w:rPr>
          <w:color w:val="000000"/>
        </w:rPr>
        <w:t>CMB-S4</w:t>
      </w:r>
      <w:r w:rsidR="00657779" w:rsidRPr="00657779">
        <w:rPr>
          <w:color w:val="000000"/>
        </w:rPr>
        <w:t xml:space="preserve"> is a proposed next-generation experiment to study cosmic microwave background radiation. </w:t>
      </w:r>
      <w:r>
        <w:rPr>
          <w:color w:val="000000"/>
        </w:rPr>
        <w:t>This j</w:t>
      </w:r>
      <w:r w:rsidRPr="00657779">
        <w:rPr>
          <w:color w:val="000000"/>
        </w:rPr>
        <w:t xml:space="preserve">oint DOE/NSF project </w:t>
      </w:r>
      <w:r w:rsidR="00657779" w:rsidRPr="00657779">
        <w:rPr>
          <w:color w:val="000000"/>
        </w:rPr>
        <w:t>aims to provide high-resolution maps of the CMB, which can help us understand the early universe, the formation of structures, and the nature of dark matter and dark energy.</w:t>
      </w:r>
    </w:p>
    <w:p w14:paraId="030D61E5" w14:textId="4A356EF0" w:rsidR="00657779" w:rsidRPr="00657779" w:rsidRDefault="009131A4" w:rsidP="00496E8C">
      <w:pPr>
        <w:spacing w:after="240"/>
        <w:rPr>
          <w:color w:val="000000"/>
        </w:rPr>
      </w:pPr>
      <w:r>
        <w:rPr>
          <w:color w:val="000000"/>
        </w:rPr>
        <w:t>D</w:t>
      </w:r>
      <w:r w:rsidR="00657779" w:rsidRPr="00657779">
        <w:rPr>
          <w:color w:val="000000"/>
        </w:rPr>
        <w:t>raft plans for the CMB-S4 project include the following key elements:</w:t>
      </w:r>
    </w:p>
    <w:p w14:paraId="337133E2" w14:textId="3FC0F417" w:rsidR="00657779" w:rsidRDefault="009131A4" w:rsidP="004F65B6">
      <w:pPr>
        <w:pStyle w:val="ListParagraph"/>
        <w:numPr>
          <w:ilvl w:val="0"/>
          <w:numId w:val="42"/>
        </w:numPr>
        <w:spacing w:after="240"/>
        <w:rPr>
          <w:color w:val="000000"/>
        </w:rPr>
      </w:pPr>
      <w:r>
        <w:rPr>
          <w:color w:val="000000"/>
        </w:rPr>
        <w:t>Deploy</w:t>
      </w:r>
      <w:r w:rsidR="00657779" w:rsidRPr="001E7BD4">
        <w:rPr>
          <w:color w:val="000000"/>
        </w:rPr>
        <w:t xml:space="preserve"> multiple observatories at different locations, including the South Pole, Chile, and possibl</w:t>
      </w:r>
      <w:r w:rsidR="008470EB">
        <w:rPr>
          <w:color w:val="000000"/>
        </w:rPr>
        <w:t>e</w:t>
      </w:r>
      <w:r w:rsidR="00657779" w:rsidRPr="001E7BD4">
        <w:rPr>
          <w:color w:val="000000"/>
        </w:rPr>
        <w:t xml:space="preserve"> other sites. These observatories will house large arrays of telescopes and detectors to capture the CMB signals.</w:t>
      </w:r>
    </w:p>
    <w:p w14:paraId="47FF3FE9" w14:textId="77777777" w:rsidR="009131A4" w:rsidRPr="001E7BD4" w:rsidRDefault="009131A4" w:rsidP="001E7BD4">
      <w:pPr>
        <w:pStyle w:val="ListParagraph"/>
        <w:spacing w:after="240"/>
        <w:rPr>
          <w:color w:val="000000"/>
        </w:rPr>
      </w:pPr>
    </w:p>
    <w:p w14:paraId="2350601F" w14:textId="6119F8FC" w:rsidR="00223A1A" w:rsidRDefault="009131A4" w:rsidP="001E7BD4">
      <w:pPr>
        <w:pStyle w:val="ListParagraph"/>
        <w:spacing w:after="240"/>
        <w:rPr>
          <w:color w:val="000000"/>
        </w:rPr>
      </w:pPr>
      <w:r>
        <w:rPr>
          <w:color w:val="000000"/>
        </w:rPr>
        <w:t>D</w:t>
      </w:r>
      <w:r w:rsidR="00657779" w:rsidRPr="001E7BD4">
        <w:rPr>
          <w:color w:val="000000"/>
        </w:rPr>
        <w:t>evelop advanced detectors and focal planes to improve the sensitivity and resolution of the observations. These instruments will be designed to operate at extremely low temperatures to minimize noise and maximize signal detection.</w:t>
      </w:r>
    </w:p>
    <w:p w14:paraId="079BBB55" w14:textId="77777777" w:rsidR="00223A1A" w:rsidRDefault="00223A1A" w:rsidP="001E7BD4">
      <w:pPr>
        <w:pStyle w:val="ListParagraph"/>
        <w:spacing w:after="240"/>
        <w:rPr>
          <w:color w:val="000000"/>
        </w:rPr>
      </w:pPr>
    </w:p>
    <w:p w14:paraId="4AE7B191" w14:textId="4D8E4D33" w:rsidR="009131A4" w:rsidRPr="001E7BD4" w:rsidRDefault="00223A1A" w:rsidP="004F65B6">
      <w:pPr>
        <w:pStyle w:val="ListParagraph"/>
        <w:numPr>
          <w:ilvl w:val="0"/>
          <w:numId w:val="42"/>
        </w:numPr>
        <w:spacing w:after="240"/>
        <w:rPr>
          <w:color w:val="000000"/>
        </w:rPr>
      </w:pPr>
      <w:r w:rsidRPr="00223A1A">
        <w:t>Establish a robust data processing and analysis pipeline to handle the large volumes of data generated by the observatories. This will involve developing sophisticated algorithms and computational tools to extract meaningful scientific information from the CMB data. It is expected to use resources at NERSC and individual members own computing resources.</w:t>
      </w:r>
    </w:p>
    <w:p w14:paraId="173D450D" w14:textId="77777777" w:rsidR="009131A4" w:rsidRPr="00223A1A" w:rsidRDefault="009131A4" w:rsidP="001E7BD4"/>
    <w:p w14:paraId="1B3AEEEE" w14:textId="02D84158" w:rsidR="00657779" w:rsidRDefault="009131A4" w:rsidP="004F65B6">
      <w:pPr>
        <w:pStyle w:val="ListParagraph"/>
        <w:numPr>
          <w:ilvl w:val="0"/>
          <w:numId w:val="42"/>
        </w:numPr>
      </w:pPr>
      <w:r>
        <w:t>F</w:t>
      </w:r>
      <w:r w:rsidR="00657779" w:rsidRPr="00657779">
        <w:t>oster collaboration among scientists, institutions, and international partners. It will provide opportunities for researchers from different backgrounds to contribute to the project and share their expertise.</w:t>
      </w:r>
    </w:p>
    <w:p w14:paraId="741561D5" w14:textId="77777777" w:rsidR="009131A4" w:rsidRPr="00657779" w:rsidRDefault="009131A4" w:rsidP="001E7BD4">
      <w:pPr>
        <w:ind w:left="360"/>
      </w:pPr>
    </w:p>
    <w:p w14:paraId="3EECE8D8" w14:textId="77777777" w:rsidR="00657779" w:rsidRPr="00657779" w:rsidRDefault="00657779" w:rsidP="00496E8C">
      <w:pPr>
        <w:spacing w:after="240"/>
        <w:rPr>
          <w:color w:val="000000"/>
        </w:rPr>
      </w:pPr>
      <w:r w:rsidRPr="00657779">
        <w:rPr>
          <w:color w:val="000000"/>
        </w:rPr>
        <w:t>The primary science goals of the CMB-S4 project include studying the inflationary epoch, measuring the properties of dark matter and dark energy, and investigating the nature of neutrinos. The project also aims to explore the potential for detecting primordial gravitational waves, which can provide insights into the early universe.</w:t>
      </w:r>
    </w:p>
    <w:p w14:paraId="21AD6BC8" w14:textId="2031EF7D" w:rsidR="00657779" w:rsidRPr="00657779" w:rsidRDefault="00223A1A" w:rsidP="00496E8C">
      <w:pPr>
        <w:spacing w:after="240"/>
      </w:pPr>
      <w:r>
        <w:t>DOE and NSF</w:t>
      </w:r>
      <w:r w:rsidRPr="00657779">
        <w:t xml:space="preserve"> </w:t>
      </w:r>
      <w:r w:rsidR="00657779" w:rsidRPr="00657779">
        <w:t>are building challenge data sets and simulations</w:t>
      </w:r>
      <w:r>
        <w:t>, the f</w:t>
      </w:r>
      <w:r w:rsidR="00657779" w:rsidRPr="00657779">
        <w:t xml:space="preserve">irst </w:t>
      </w:r>
      <w:r>
        <w:t>of which</w:t>
      </w:r>
      <w:r w:rsidR="00657779" w:rsidRPr="00657779">
        <w:t xml:space="preserve"> is expected to be released sometime during the next calendar year.</w:t>
      </w:r>
    </w:p>
    <w:p w14:paraId="150C8BCF" w14:textId="77777777" w:rsidR="00657779" w:rsidRPr="00657779" w:rsidRDefault="00657779" w:rsidP="001E7BD4">
      <w:pPr>
        <w:pStyle w:val="Heading3"/>
      </w:pPr>
      <w:r w:rsidRPr="00657779">
        <w:t>Dark Energy Survey (DES)</w:t>
      </w:r>
    </w:p>
    <w:p w14:paraId="1D5C47DD" w14:textId="46322DBB" w:rsidR="00657779" w:rsidRPr="00657779" w:rsidRDefault="00657779" w:rsidP="00496E8C">
      <w:pPr>
        <w:spacing w:after="240"/>
        <w:rPr>
          <w:color w:val="000000"/>
        </w:rPr>
      </w:pPr>
      <w:r w:rsidRPr="00657779">
        <w:rPr>
          <w:color w:val="000000"/>
        </w:rPr>
        <w:t xml:space="preserve">DES is a collaborative effort, </w:t>
      </w:r>
      <w:r w:rsidR="000644B3" w:rsidRPr="00657779">
        <w:rPr>
          <w:color w:val="000000"/>
        </w:rPr>
        <w:t>led</w:t>
      </w:r>
      <w:r w:rsidRPr="00657779">
        <w:rPr>
          <w:color w:val="000000"/>
        </w:rPr>
        <w:t xml:space="preserve"> by NSF and DOE</w:t>
      </w:r>
      <w:r w:rsidR="00223A1A">
        <w:rPr>
          <w:color w:val="000000"/>
        </w:rPr>
        <w:t>,</w:t>
      </w:r>
      <w:r w:rsidRPr="00657779">
        <w:rPr>
          <w:color w:val="000000"/>
        </w:rPr>
        <w:t xml:space="preserve"> involving scientists from over 25 institutions worldwide. The collaboration includes astronomers, physicists, and other researchers who work together to analyze the data and interpret the results.</w:t>
      </w:r>
    </w:p>
    <w:p w14:paraId="783D9D95" w14:textId="16AD2469" w:rsidR="00657779" w:rsidRPr="00657779" w:rsidRDefault="00657779" w:rsidP="00496E8C">
      <w:pPr>
        <w:spacing w:after="240"/>
        <w:rPr>
          <w:color w:val="000000"/>
        </w:rPr>
      </w:pPr>
      <w:r w:rsidRPr="00657779">
        <w:rPr>
          <w:color w:val="000000"/>
        </w:rPr>
        <w:t>DOE funded the</w:t>
      </w:r>
      <w:r w:rsidR="00AF7C0B">
        <w:rPr>
          <w:color w:val="000000"/>
        </w:rPr>
        <w:t xml:space="preserve"> Dark Energy Camera</w:t>
      </w:r>
      <w:r w:rsidRPr="00657779">
        <w:rPr>
          <w:color w:val="000000"/>
        </w:rPr>
        <w:t xml:space="preserve"> </w:t>
      </w:r>
      <w:r w:rsidR="00AF7C0B">
        <w:rPr>
          <w:color w:val="000000"/>
        </w:rPr>
        <w:t>(</w:t>
      </w:r>
      <w:r w:rsidRPr="00657779">
        <w:rPr>
          <w:color w:val="000000"/>
        </w:rPr>
        <w:t>DECam</w:t>
      </w:r>
      <w:r w:rsidR="00AF7C0B">
        <w:rPr>
          <w:color w:val="000000"/>
        </w:rPr>
        <w:t xml:space="preserve">), which were </w:t>
      </w:r>
      <w:r w:rsidRPr="00657779">
        <w:rPr>
          <w:color w:val="000000"/>
        </w:rPr>
        <w:t>led by</w:t>
      </w:r>
      <w:r w:rsidR="00AF7C0B">
        <w:rPr>
          <w:color w:val="000000"/>
        </w:rPr>
        <w:t xml:space="preserve"> </w:t>
      </w:r>
      <w:r w:rsidRPr="00657779">
        <w:rPr>
          <w:color w:val="000000"/>
        </w:rPr>
        <w:t>FNAL</w:t>
      </w:r>
      <w:r w:rsidR="00AF7C0B">
        <w:rPr>
          <w:color w:val="000000"/>
        </w:rPr>
        <w:t>.</w:t>
      </w:r>
      <w:r w:rsidRPr="00657779">
        <w:rPr>
          <w:color w:val="000000"/>
        </w:rPr>
        <w:t xml:space="preserve"> NSF funded the telescope upgrades</w:t>
      </w:r>
      <w:r w:rsidR="00AF7C0B">
        <w:rPr>
          <w:color w:val="000000"/>
        </w:rPr>
        <w:t xml:space="preserve">, which were </w:t>
      </w:r>
      <w:r w:rsidRPr="00657779">
        <w:rPr>
          <w:color w:val="000000"/>
        </w:rPr>
        <w:t xml:space="preserve">led by </w:t>
      </w:r>
      <w:r w:rsidR="00AF7C0B">
        <w:rPr>
          <w:color w:val="000000"/>
        </w:rPr>
        <w:t xml:space="preserve">the </w:t>
      </w:r>
      <w:r w:rsidR="00AF7C0B">
        <w:t>Cerro Tololo Inter-American Observatory (</w:t>
      </w:r>
      <w:r w:rsidRPr="00657779">
        <w:rPr>
          <w:color w:val="000000"/>
        </w:rPr>
        <w:t>CTIO)</w:t>
      </w:r>
      <w:r w:rsidR="00AF7C0B">
        <w:rPr>
          <w:color w:val="000000"/>
        </w:rPr>
        <w:t>,</w:t>
      </w:r>
      <w:r w:rsidRPr="00657779">
        <w:rPr>
          <w:color w:val="000000"/>
        </w:rPr>
        <w:t xml:space="preserve"> </w:t>
      </w:r>
      <w:r w:rsidR="00AF7C0B">
        <w:rPr>
          <w:color w:val="000000"/>
        </w:rPr>
        <w:t>as well as</w:t>
      </w:r>
      <w:r w:rsidR="00AF7C0B" w:rsidRPr="00657779">
        <w:rPr>
          <w:color w:val="000000"/>
        </w:rPr>
        <w:t xml:space="preserve"> </w:t>
      </w:r>
      <w:r w:rsidRPr="00657779">
        <w:rPr>
          <w:color w:val="000000"/>
        </w:rPr>
        <w:t xml:space="preserve">the data management systems. The collaboration is in the </w:t>
      </w:r>
      <w:r w:rsidR="00AF7C0B" w:rsidRPr="00657779">
        <w:rPr>
          <w:color w:val="000000"/>
        </w:rPr>
        <w:t>mid</w:t>
      </w:r>
      <w:r w:rsidR="00AF7C0B">
        <w:rPr>
          <w:color w:val="000000"/>
        </w:rPr>
        <w:t>dle</w:t>
      </w:r>
      <w:r w:rsidR="00AF7C0B" w:rsidRPr="00657779">
        <w:rPr>
          <w:color w:val="000000"/>
        </w:rPr>
        <w:t xml:space="preserve"> </w:t>
      </w:r>
      <w:r w:rsidRPr="00657779">
        <w:rPr>
          <w:color w:val="000000"/>
        </w:rPr>
        <w:t>of final data processing and key project analysis.</w:t>
      </w:r>
    </w:p>
    <w:p w14:paraId="6ED35516" w14:textId="77777777" w:rsidR="00657779" w:rsidRPr="00657779" w:rsidRDefault="00657779" w:rsidP="00496E8C">
      <w:pPr>
        <w:spacing w:after="240"/>
        <w:rPr>
          <w:color w:val="000000"/>
        </w:rPr>
      </w:pPr>
      <w:r w:rsidRPr="00657779">
        <w:rPr>
          <w:color w:val="000000"/>
        </w:rPr>
        <w:t xml:space="preserve">The primary objective of DES is to understand the nature of dark energy, which is believed to be responsible for the accelerated expansion of the universe. By studying the distribution and </w:t>
      </w:r>
      <w:r w:rsidRPr="00657779">
        <w:rPr>
          <w:color w:val="000000"/>
        </w:rPr>
        <w:lastRenderedPageBreak/>
        <w:t>properties of galaxies, supernovae, and other cosmic structures, DES hopes to learn more about the underlying physics of dark energy.</w:t>
      </w:r>
    </w:p>
    <w:p w14:paraId="3C7425DA" w14:textId="77777777" w:rsidR="00657779" w:rsidRPr="00657779" w:rsidRDefault="00657779" w:rsidP="00496E8C">
      <w:pPr>
        <w:spacing w:after="240"/>
        <w:rPr>
          <w:color w:val="000000"/>
        </w:rPr>
      </w:pPr>
      <w:r w:rsidRPr="00657779">
        <w:rPr>
          <w:color w:val="000000"/>
        </w:rPr>
        <w:t>DES covers a wide area of the southern sky, spanning about 5,000 square degrees. This large survey area allows for the study of a significant number of galaxies and the measurement of their properties.</w:t>
      </w:r>
    </w:p>
    <w:p w14:paraId="4EDCF596" w14:textId="6DE45926" w:rsidR="00657779" w:rsidRPr="00657779" w:rsidRDefault="00657779" w:rsidP="00496E8C">
      <w:pPr>
        <w:spacing w:after="240"/>
        <w:rPr>
          <w:color w:val="000000"/>
        </w:rPr>
      </w:pPr>
      <w:r w:rsidRPr="00657779">
        <w:rPr>
          <w:color w:val="000000"/>
        </w:rPr>
        <w:t>DES uses DECam,</w:t>
      </w:r>
      <w:r w:rsidR="00AF7C0B">
        <w:rPr>
          <w:color w:val="000000"/>
        </w:rPr>
        <w:t xml:space="preserve"> which is</w:t>
      </w:r>
      <w:r w:rsidRPr="00657779">
        <w:rPr>
          <w:color w:val="000000"/>
        </w:rPr>
        <w:t xml:space="preserve"> a powerful digital camera mounted on the Blanco 4-meter telescope at </w:t>
      </w:r>
      <w:r w:rsidR="00AF7C0B">
        <w:rPr>
          <w:color w:val="000000"/>
        </w:rPr>
        <w:t xml:space="preserve">CTIO </w:t>
      </w:r>
      <w:r w:rsidRPr="00657779">
        <w:rPr>
          <w:color w:val="000000"/>
        </w:rPr>
        <w:t>in Chile. DECam is designed to capture high-resolution images of the night sky, enabling detailed studies of galaxies and other celestial objects.</w:t>
      </w:r>
    </w:p>
    <w:p w14:paraId="0DC649B9" w14:textId="53E1B877" w:rsidR="00657779" w:rsidRPr="00657779" w:rsidRDefault="00657779" w:rsidP="00496E8C">
      <w:pPr>
        <w:spacing w:after="240"/>
        <w:rPr>
          <w:color w:val="000000"/>
        </w:rPr>
      </w:pPr>
      <w:r w:rsidRPr="00657779">
        <w:rPr>
          <w:color w:val="000000"/>
        </w:rPr>
        <w:t>The data was processed at the National Center for Supercomputing Applications (NCSA) and the University of Illinois at Urbana-Champaign (UIUC) computer cluster. The data processing involved using the Fermilab pipelines, which are specialized software tools designed for analyzing astronomical data. Fermilab has plans to handle the responsibility.</w:t>
      </w:r>
    </w:p>
    <w:p w14:paraId="0B06E39A" w14:textId="77777777" w:rsidR="00657779" w:rsidRPr="00657779" w:rsidRDefault="00657779" w:rsidP="00496E8C">
      <w:pPr>
        <w:spacing w:after="240"/>
        <w:rPr>
          <w:color w:val="000000"/>
        </w:rPr>
      </w:pPr>
      <w:r w:rsidRPr="00657779">
        <w:rPr>
          <w:color w:val="000000"/>
        </w:rPr>
        <w:t xml:space="preserve">The NCSA and UIUC computer cluster provided the computational resources needed to handle the large volumes of data generated by the DES. These resources allowed for the processing and analysis of the data, including the application of various algorithms and techniques to extract meaningful scientific information. </w:t>
      </w:r>
    </w:p>
    <w:p w14:paraId="22563090" w14:textId="6C3D09C7" w:rsidR="00657779" w:rsidRPr="00657779" w:rsidRDefault="00657779" w:rsidP="00496E8C">
      <w:pPr>
        <w:spacing w:after="240"/>
        <w:rPr>
          <w:color w:val="212B36"/>
          <w:shd w:val="clear" w:color="auto" w:fill="FFFFFF"/>
        </w:rPr>
      </w:pPr>
      <w:r w:rsidRPr="00657779">
        <w:rPr>
          <w:color w:val="000000"/>
        </w:rPr>
        <w:t xml:space="preserve">The pipelines used in the data processing were specifically developed for the DES project and tailored to </w:t>
      </w:r>
      <w:r w:rsidR="000644B3" w:rsidRPr="00657779">
        <w:rPr>
          <w:color w:val="000000"/>
        </w:rPr>
        <w:t>unique</w:t>
      </w:r>
      <w:r w:rsidRPr="00657779">
        <w:rPr>
          <w:color w:val="000000"/>
        </w:rPr>
        <w:t xml:space="preserve"> requirements. The data was </w:t>
      </w:r>
      <w:r w:rsidRPr="00657779">
        <w:rPr>
          <w:color w:val="212B36"/>
          <w:shd w:val="clear" w:color="auto" w:fill="FFFFFF"/>
        </w:rPr>
        <w:t xml:space="preserve">approximately 80 terabytes in size. This release represented about 2% of the full data set available at that time, which was estimated to be around 4 </w:t>
      </w:r>
      <w:r w:rsidR="008F4648">
        <w:rPr>
          <w:color w:val="212B36"/>
          <w:shd w:val="clear" w:color="auto" w:fill="FFFFFF"/>
        </w:rPr>
        <w:t>PB</w:t>
      </w:r>
      <w:r w:rsidRPr="00657779">
        <w:rPr>
          <w:color w:val="212B36"/>
          <w:shd w:val="clear" w:color="auto" w:fill="FFFFFF"/>
        </w:rPr>
        <w:t>.</w:t>
      </w:r>
    </w:p>
    <w:p w14:paraId="5F91BED4" w14:textId="77777777" w:rsidR="00657779" w:rsidRPr="00627614" w:rsidRDefault="00657779" w:rsidP="001E7BD4">
      <w:pPr>
        <w:pStyle w:val="Heading3"/>
        <w:rPr>
          <w:shd w:val="clear" w:color="auto" w:fill="FFFFFF"/>
        </w:rPr>
      </w:pPr>
      <w:r w:rsidRPr="00627614">
        <w:rPr>
          <w:shd w:val="clear" w:color="auto" w:fill="FFFFFF"/>
        </w:rPr>
        <w:t xml:space="preserve">Rubin Observatory </w:t>
      </w:r>
    </w:p>
    <w:p w14:paraId="037EDE34" w14:textId="79886615" w:rsidR="00657779" w:rsidRPr="00657779" w:rsidRDefault="0012623E" w:rsidP="00496E8C">
      <w:pPr>
        <w:spacing w:after="240"/>
        <w:rPr>
          <w:color w:val="212B36"/>
          <w:shd w:val="clear" w:color="auto" w:fill="FFFFFF"/>
        </w:rPr>
      </w:pPr>
      <w:r>
        <w:rPr>
          <w:color w:val="212B36"/>
          <w:shd w:val="clear" w:color="auto" w:fill="FFFFFF"/>
        </w:rPr>
        <w:t>The Rubin Observatory is a p</w:t>
      </w:r>
      <w:r w:rsidRPr="00657779">
        <w:rPr>
          <w:color w:val="212B36"/>
          <w:shd w:val="clear" w:color="auto" w:fill="FFFFFF"/>
        </w:rPr>
        <w:t xml:space="preserve">artnership </w:t>
      </w:r>
      <w:r w:rsidR="00657779" w:rsidRPr="00657779">
        <w:rPr>
          <w:color w:val="212B36"/>
          <w:shd w:val="clear" w:color="auto" w:fill="FFFFFF"/>
        </w:rPr>
        <w:t>between NSF/DOE</w:t>
      </w:r>
      <w:r w:rsidR="00627614">
        <w:rPr>
          <w:color w:val="212B36"/>
          <w:shd w:val="clear" w:color="auto" w:fill="FFFFFF"/>
        </w:rPr>
        <w:t xml:space="preserve">. </w:t>
      </w:r>
      <w:r w:rsidR="00657779" w:rsidRPr="00657779">
        <w:rPr>
          <w:color w:val="212B36"/>
        </w:rPr>
        <w:t>Rubin is the observatory,</w:t>
      </w:r>
      <w:r>
        <w:rPr>
          <w:color w:val="212B36"/>
        </w:rPr>
        <w:t xml:space="preserve"> and</w:t>
      </w:r>
      <w:r w:rsidR="00657779" w:rsidRPr="00657779">
        <w:rPr>
          <w:color w:val="212B36"/>
        </w:rPr>
        <w:t xml:space="preserve"> LSST is the data set</w:t>
      </w:r>
      <w:r w:rsidR="00627614">
        <w:rPr>
          <w:color w:val="212B36"/>
        </w:rPr>
        <w:t>.</w:t>
      </w:r>
      <w:r w:rsidR="00657779" w:rsidRPr="00657779">
        <w:rPr>
          <w:color w:val="212B36"/>
        </w:rPr>
        <w:t xml:space="preserve"> </w:t>
      </w:r>
      <w:r w:rsidR="00627614">
        <w:rPr>
          <w:color w:val="212B36"/>
        </w:rPr>
        <w:t>D</w:t>
      </w:r>
      <w:r w:rsidR="00657779" w:rsidRPr="00657779">
        <w:rPr>
          <w:color w:val="212B36"/>
        </w:rPr>
        <w:t xml:space="preserve">ifferent groups work with that data set. </w:t>
      </w:r>
      <w:r w:rsidR="00657779" w:rsidRPr="00657779">
        <w:rPr>
          <w:color w:val="212B36"/>
          <w:shd w:val="clear" w:color="auto" w:fill="FFFFFF"/>
        </w:rPr>
        <w:t>The LSST data set is expected to be vast, and it will be utilized by various research groups for different scientific investigations.</w:t>
      </w:r>
    </w:p>
    <w:p w14:paraId="135A6E1D" w14:textId="2612C253" w:rsidR="00657779" w:rsidRPr="00657779" w:rsidRDefault="003557D5" w:rsidP="00496E8C">
      <w:pPr>
        <w:shd w:val="clear" w:color="auto" w:fill="FFFFFF"/>
        <w:spacing w:after="240"/>
        <w:rPr>
          <w:color w:val="212B36"/>
        </w:rPr>
      </w:pPr>
      <w:r>
        <w:rPr>
          <w:color w:val="212B36"/>
        </w:rPr>
        <w:t>T</w:t>
      </w:r>
      <w:r w:rsidR="00657779" w:rsidRPr="00657779">
        <w:rPr>
          <w:color w:val="212B36"/>
        </w:rPr>
        <w:t xml:space="preserve">he observatory is expected to produce about 20 TB of data per night, or about 30 </w:t>
      </w:r>
      <w:r w:rsidR="008F4648">
        <w:rPr>
          <w:color w:val="212B36"/>
        </w:rPr>
        <w:t>PB</w:t>
      </w:r>
      <w:r w:rsidR="008F4648" w:rsidRPr="00657779">
        <w:rPr>
          <w:color w:val="212B36"/>
        </w:rPr>
        <w:t xml:space="preserve"> </w:t>
      </w:r>
      <w:r w:rsidR="00657779" w:rsidRPr="00657779">
        <w:rPr>
          <w:color w:val="212B36"/>
        </w:rPr>
        <w:t>per year after processing</w:t>
      </w:r>
      <w:r w:rsidR="0012623E">
        <w:rPr>
          <w:color w:val="212B36"/>
        </w:rPr>
        <w:t>. A</w:t>
      </w:r>
      <w:r w:rsidR="00657779" w:rsidRPr="00657779">
        <w:rPr>
          <w:color w:val="212B36"/>
        </w:rPr>
        <w:t xml:space="preserve">fter 10 years of up to about 300 </w:t>
      </w:r>
      <w:r w:rsidR="008F4648">
        <w:rPr>
          <w:color w:val="212B36"/>
        </w:rPr>
        <w:t>PB</w:t>
      </w:r>
      <w:r w:rsidR="0012623E">
        <w:rPr>
          <w:color w:val="212B36"/>
        </w:rPr>
        <w:t>,</w:t>
      </w:r>
      <w:r w:rsidR="008F4648" w:rsidRPr="00657779">
        <w:rPr>
          <w:color w:val="212B36"/>
        </w:rPr>
        <w:t xml:space="preserve"> </w:t>
      </w:r>
      <w:r w:rsidR="00657779" w:rsidRPr="00657779">
        <w:rPr>
          <w:color w:val="212B36"/>
        </w:rPr>
        <w:t>that</w:t>
      </w:r>
      <w:r w:rsidR="0012623E">
        <w:rPr>
          <w:color w:val="212B36"/>
        </w:rPr>
        <w:t>’</w:t>
      </w:r>
      <w:r w:rsidR="00657779" w:rsidRPr="00657779">
        <w:rPr>
          <w:color w:val="212B36"/>
        </w:rPr>
        <w:t>s LHC</w:t>
      </w:r>
      <w:r>
        <w:rPr>
          <w:color w:val="212B36"/>
        </w:rPr>
        <w:t>-</w:t>
      </w:r>
      <w:r w:rsidR="00657779" w:rsidRPr="00657779">
        <w:rPr>
          <w:color w:val="212B36"/>
        </w:rPr>
        <w:t>style data</w:t>
      </w:r>
      <w:r w:rsidR="0012623E">
        <w:rPr>
          <w:color w:val="212B36"/>
        </w:rPr>
        <w:t>.</w:t>
      </w:r>
      <w:r w:rsidR="00657779" w:rsidRPr="00657779">
        <w:rPr>
          <w:color w:val="212B36"/>
        </w:rPr>
        <w:t xml:space="preserve"> </w:t>
      </w:r>
      <w:r w:rsidR="0012623E">
        <w:rPr>
          <w:color w:val="212B36"/>
        </w:rPr>
        <w:t>T</w:t>
      </w:r>
      <w:r w:rsidR="0012623E" w:rsidRPr="00657779">
        <w:rPr>
          <w:color w:val="212B36"/>
        </w:rPr>
        <w:t xml:space="preserve">his </w:t>
      </w:r>
      <w:r w:rsidR="00657779" w:rsidRPr="00657779">
        <w:rPr>
          <w:color w:val="212B36"/>
        </w:rPr>
        <w:t xml:space="preserve">will all be piped through the </w:t>
      </w:r>
      <w:r>
        <w:rPr>
          <w:color w:val="212B36"/>
        </w:rPr>
        <w:t>US</w:t>
      </w:r>
      <w:r w:rsidR="00657779" w:rsidRPr="00657779">
        <w:rPr>
          <w:color w:val="212B36"/>
        </w:rPr>
        <w:t xml:space="preserve"> data facility at SLAC</w:t>
      </w:r>
      <w:r w:rsidR="0012623E">
        <w:rPr>
          <w:color w:val="212B36"/>
        </w:rPr>
        <w:t>.</w:t>
      </w:r>
      <w:r w:rsidR="00657779" w:rsidRPr="00657779">
        <w:rPr>
          <w:color w:val="212B36"/>
        </w:rPr>
        <w:t xml:space="preserve"> </w:t>
      </w:r>
      <w:r w:rsidR="0012623E">
        <w:rPr>
          <w:color w:val="212B36"/>
        </w:rPr>
        <w:t>T</w:t>
      </w:r>
      <w:r w:rsidR="0012623E" w:rsidRPr="00657779">
        <w:rPr>
          <w:color w:val="212B36"/>
        </w:rPr>
        <w:t xml:space="preserve">hey're </w:t>
      </w:r>
      <w:r w:rsidR="00657779" w:rsidRPr="00657779">
        <w:rPr>
          <w:color w:val="212B36"/>
        </w:rPr>
        <w:t>supposedly going to be public alerts within 60 second of transient events for people to come in on, and because of that, they're using LHC tools for data workflow.</w:t>
      </w:r>
    </w:p>
    <w:p w14:paraId="0F3EF9B2" w14:textId="0416C4A4" w:rsidR="00657779" w:rsidRPr="00657779" w:rsidRDefault="00657779" w:rsidP="00496E8C">
      <w:pPr>
        <w:spacing w:after="240"/>
        <w:rPr>
          <w:color w:val="000000"/>
        </w:rPr>
      </w:pPr>
      <w:r w:rsidRPr="00657779">
        <w:rPr>
          <w:color w:val="000000"/>
        </w:rPr>
        <w:t>The LSST is projected to produce around 20</w:t>
      </w:r>
      <w:r w:rsidR="0012623E">
        <w:rPr>
          <w:color w:val="000000"/>
        </w:rPr>
        <w:t xml:space="preserve"> TB</w:t>
      </w:r>
      <w:r w:rsidRPr="00657779">
        <w:rPr>
          <w:color w:val="000000"/>
        </w:rPr>
        <w:t xml:space="preserve"> of data per night, resulting in approximately 30 </w:t>
      </w:r>
      <w:r w:rsidR="008F4648">
        <w:rPr>
          <w:color w:val="000000"/>
        </w:rPr>
        <w:t>PB</w:t>
      </w:r>
      <w:r w:rsidR="008F4648" w:rsidRPr="00657779">
        <w:rPr>
          <w:color w:val="000000"/>
        </w:rPr>
        <w:t xml:space="preserve"> </w:t>
      </w:r>
      <w:r w:rsidRPr="00657779">
        <w:rPr>
          <w:color w:val="000000"/>
        </w:rPr>
        <w:t xml:space="preserve">of data per year after processing. Over a span of 10 years, this could accumulate to about 300 </w:t>
      </w:r>
      <w:r w:rsidR="008F4648">
        <w:rPr>
          <w:color w:val="000000"/>
        </w:rPr>
        <w:t xml:space="preserve">PB </w:t>
      </w:r>
      <w:r w:rsidRPr="00657779">
        <w:rPr>
          <w:color w:val="000000"/>
        </w:rPr>
        <w:t>of data. The LSST data will be processed and managed using advanced data management platforms such as Panda and Rouscio.</w:t>
      </w:r>
    </w:p>
    <w:p w14:paraId="7DFDED1D" w14:textId="33870931" w:rsidR="00657779" w:rsidRPr="00657779" w:rsidRDefault="00657779" w:rsidP="00496E8C">
      <w:pPr>
        <w:spacing w:after="240"/>
        <w:rPr>
          <w:color w:val="000000"/>
        </w:rPr>
      </w:pPr>
      <w:r w:rsidRPr="00657779">
        <w:rPr>
          <w:color w:val="000000"/>
        </w:rPr>
        <w:t xml:space="preserve">The LSST data will be hosted and served through the US Data Facility, primarily via cloud resources. The plan is to host between 5,000 and 10,000 science users via </w:t>
      </w:r>
      <w:r w:rsidR="000644B3" w:rsidRPr="00657779">
        <w:rPr>
          <w:color w:val="000000"/>
        </w:rPr>
        <w:t>Google</w:t>
      </w:r>
      <w:r w:rsidRPr="00657779">
        <w:rPr>
          <w:color w:val="000000"/>
        </w:rPr>
        <w:t xml:space="preserve"> Cloud, while the rest of the data will be served through the US Data Facility via the Rubin Science Platform. Additionally, there will be 12 independent data access centers located in the US and Chile, providing immediate data access to researchers with data rights.</w:t>
      </w:r>
    </w:p>
    <w:p w14:paraId="117E6E5E" w14:textId="77777777" w:rsidR="00657779" w:rsidRPr="00657779" w:rsidRDefault="00657779" w:rsidP="00496E8C">
      <w:pPr>
        <w:spacing w:after="240"/>
        <w:rPr>
          <w:color w:val="000000"/>
        </w:rPr>
      </w:pPr>
      <w:r w:rsidRPr="00657779">
        <w:rPr>
          <w:color w:val="000000"/>
        </w:rPr>
        <w:lastRenderedPageBreak/>
        <w:t>The LSST data will be made available to the public at least two years after its collection. After a proprietary period, the data will be released in manageable subsets, allowing for easier access and analysis. External data centers, such as NOIRLab, may also serve as repositories for the LSST data.</w:t>
      </w:r>
    </w:p>
    <w:p w14:paraId="16BC85EF" w14:textId="78826B51" w:rsidR="00657779" w:rsidRPr="00657779" w:rsidRDefault="00657779" w:rsidP="001E7BD4">
      <w:pPr>
        <w:pStyle w:val="Heading3"/>
      </w:pPr>
      <w:r w:rsidRPr="00657779">
        <w:t>Legacy Survey of Space and Time/Dark Energy Science Collaboration (LSST/DESC)</w:t>
      </w:r>
    </w:p>
    <w:p w14:paraId="596AD6F2" w14:textId="3E5BF4EB" w:rsidR="00657779" w:rsidRPr="00657779" w:rsidRDefault="00657779" w:rsidP="00496E8C">
      <w:pPr>
        <w:spacing w:after="240"/>
        <w:rPr>
          <w:color w:val="000000"/>
        </w:rPr>
      </w:pPr>
      <w:r w:rsidRPr="00657779">
        <w:rPr>
          <w:color w:val="000000"/>
        </w:rPr>
        <w:t>Within the LSST survey, there is a specific group called</w:t>
      </w:r>
      <w:r w:rsidR="0012623E">
        <w:rPr>
          <w:color w:val="000000"/>
        </w:rPr>
        <w:t xml:space="preserve"> the</w:t>
      </w:r>
      <w:r w:rsidRPr="00657779">
        <w:rPr>
          <w:color w:val="000000"/>
        </w:rPr>
        <w:t xml:space="preserve"> Dark Energy Science Collaboration</w:t>
      </w:r>
      <w:r w:rsidR="0012623E">
        <w:rPr>
          <w:color w:val="000000"/>
        </w:rPr>
        <w:t xml:space="preserve"> (DESC</w:t>
      </w:r>
      <w:r w:rsidRPr="00657779">
        <w:rPr>
          <w:color w:val="000000"/>
        </w:rPr>
        <w:t>). DESC is a collaboration of scientists and researchers who focus on studying dark energy, which is one of the key science drivers of the LSST project. Dark energy is a mysterious force that is believed to be responsible for the accelerated expansion of the universe.</w:t>
      </w:r>
    </w:p>
    <w:p w14:paraId="09AFF8EE" w14:textId="13CCD7A5" w:rsidR="00657779" w:rsidRPr="00657779" w:rsidRDefault="00657779" w:rsidP="00496E8C">
      <w:pPr>
        <w:spacing w:after="240"/>
        <w:rPr>
          <w:color w:val="000000"/>
        </w:rPr>
      </w:pPr>
      <w:r w:rsidRPr="00657779">
        <w:rPr>
          <w:color w:val="000000"/>
        </w:rPr>
        <w:t xml:space="preserve">The DESC collaboration works with the LSST dataset to conduct research and analysis related to dark energy. </w:t>
      </w:r>
      <w:r w:rsidR="0012623E">
        <w:rPr>
          <w:color w:val="000000"/>
        </w:rPr>
        <w:t>I</w:t>
      </w:r>
      <w:r w:rsidR="0012623E" w:rsidRPr="00657779">
        <w:rPr>
          <w:color w:val="000000"/>
        </w:rPr>
        <w:t>mages and catalogs have been released</w:t>
      </w:r>
      <w:r w:rsidR="0012623E">
        <w:rPr>
          <w:color w:val="000000"/>
        </w:rPr>
        <w:t xml:space="preserve"> for </w:t>
      </w:r>
      <w:r w:rsidRPr="00657779">
        <w:rPr>
          <w:color w:val="000000"/>
        </w:rPr>
        <w:t xml:space="preserve">Data </w:t>
      </w:r>
      <w:r w:rsidR="0012623E">
        <w:rPr>
          <w:color w:val="000000"/>
        </w:rPr>
        <w:t>C</w:t>
      </w:r>
      <w:r w:rsidR="0012623E" w:rsidRPr="00657779">
        <w:rPr>
          <w:color w:val="000000"/>
        </w:rPr>
        <w:t xml:space="preserve">hallenge </w:t>
      </w:r>
      <w:r w:rsidRPr="00657779">
        <w:rPr>
          <w:color w:val="000000"/>
        </w:rPr>
        <w:t>2 (a simulation of the LSST survey). Photometric LSST Astronomical Time series Classification Challenge (PLAsTiCC) and Extended LSST Astronomical Time-series Classification Challenge (ELAsTiCC) Simulated time domain data are also currently available.</w:t>
      </w:r>
    </w:p>
    <w:p w14:paraId="3653CF8D" w14:textId="347989EB" w:rsidR="00657779" w:rsidRPr="00657779" w:rsidRDefault="00657779" w:rsidP="00496E8C">
      <w:pPr>
        <w:spacing w:after="240"/>
        <w:rPr>
          <w:color w:val="000000"/>
        </w:rPr>
      </w:pPr>
      <w:r w:rsidRPr="00657779">
        <w:rPr>
          <w:color w:val="000000"/>
        </w:rPr>
        <w:t xml:space="preserve">DESC serves its public data via its </w:t>
      </w:r>
      <w:r w:rsidR="0012623E">
        <w:rPr>
          <w:color w:val="000000"/>
        </w:rPr>
        <w:t>National Energy Research Scientific Computing Center (</w:t>
      </w:r>
      <w:r w:rsidRPr="00657779">
        <w:rPr>
          <w:color w:val="000000"/>
        </w:rPr>
        <w:t>NERSC</w:t>
      </w:r>
      <w:r w:rsidR="0012623E">
        <w:rPr>
          <w:color w:val="000000"/>
        </w:rPr>
        <w:t>)</w:t>
      </w:r>
      <w:r w:rsidRPr="00657779">
        <w:rPr>
          <w:color w:val="000000"/>
        </w:rPr>
        <w:t xml:space="preserve"> data portal and Community File System (CFS)</w:t>
      </w:r>
      <w:r w:rsidR="0012623E">
        <w:rPr>
          <w:color w:val="000000"/>
        </w:rPr>
        <w:t xml:space="preserve">. </w:t>
      </w:r>
      <w:r w:rsidRPr="00657779">
        <w:rPr>
          <w:color w:val="000000"/>
        </w:rPr>
        <w:t>NERSC serves as the primary data storage and archive facility. Long-term archiving is planned to be done via NERSC HPSS tape storage.</w:t>
      </w:r>
    </w:p>
    <w:p w14:paraId="484E231F" w14:textId="4915C4F3" w:rsidR="00657779" w:rsidRPr="00657779" w:rsidRDefault="00657779" w:rsidP="00496E8C">
      <w:pPr>
        <w:spacing w:after="240"/>
        <w:rPr>
          <w:color w:val="212B36"/>
          <w:shd w:val="clear" w:color="auto" w:fill="FFFFFF"/>
        </w:rPr>
      </w:pPr>
      <w:r w:rsidRPr="00476D09">
        <w:rPr>
          <w:color w:val="000000"/>
        </w:rPr>
        <w:t>Al</w:t>
      </w:r>
      <w:r w:rsidR="001602B8">
        <w:rPr>
          <w:color w:val="000000"/>
        </w:rPr>
        <w:t>y</w:t>
      </w:r>
      <w:r w:rsidRPr="00476D09">
        <w:rPr>
          <w:color w:val="000000"/>
        </w:rPr>
        <w:t xml:space="preserve">son Brooks </w:t>
      </w:r>
      <w:r w:rsidR="0012623E" w:rsidRPr="00476D09">
        <w:rPr>
          <w:color w:val="000000"/>
        </w:rPr>
        <w:t>mention</w:t>
      </w:r>
      <w:r w:rsidR="0012623E">
        <w:rPr>
          <w:color w:val="000000"/>
        </w:rPr>
        <w:t>s</w:t>
      </w:r>
      <w:r w:rsidR="0012623E" w:rsidRPr="00476D09">
        <w:rPr>
          <w:color w:val="000000"/>
        </w:rPr>
        <w:t xml:space="preserve"> </w:t>
      </w:r>
      <w:r w:rsidRPr="00476D09">
        <w:rPr>
          <w:color w:val="000000"/>
        </w:rPr>
        <w:t>the</w:t>
      </w:r>
      <w:r w:rsidRPr="00657779">
        <w:rPr>
          <w:b/>
          <w:bCs/>
          <w:color w:val="000000"/>
        </w:rPr>
        <w:t xml:space="preserve"> </w:t>
      </w:r>
      <w:r w:rsidRPr="00657779">
        <w:rPr>
          <w:color w:val="212B36"/>
          <w:shd w:val="clear" w:color="auto" w:fill="FFFFFF"/>
        </w:rPr>
        <w:t xml:space="preserve">DOE has a history and strategy of releasing big data sets publicly. She asks about individual </w:t>
      </w:r>
      <w:proofErr w:type="gramStart"/>
      <w:r w:rsidRPr="00657779">
        <w:rPr>
          <w:color w:val="212B36"/>
          <w:shd w:val="clear" w:color="auto" w:fill="FFFFFF"/>
        </w:rPr>
        <w:t>investigators</w:t>
      </w:r>
      <w:proofErr w:type="gramEnd"/>
      <w:r w:rsidRPr="00657779">
        <w:rPr>
          <w:color w:val="212B36"/>
          <w:shd w:val="clear" w:color="auto" w:fill="FFFFFF"/>
        </w:rPr>
        <w:t xml:space="preserve"> and the policies DOE has in place for them</w:t>
      </w:r>
      <w:r w:rsidR="001602B8">
        <w:rPr>
          <w:color w:val="212B36"/>
          <w:shd w:val="clear" w:color="auto" w:fill="FFFFFF"/>
        </w:rPr>
        <w:t>.</w:t>
      </w:r>
    </w:p>
    <w:p w14:paraId="4A429603" w14:textId="4B045527" w:rsidR="00CE5D0C" w:rsidRDefault="0012623E" w:rsidP="00496E8C">
      <w:pPr>
        <w:spacing w:after="240"/>
      </w:pPr>
      <w:r>
        <w:t>Field responds</w:t>
      </w:r>
      <w:r w:rsidR="00657779" w:rsidRPr="00657779">
        <w:t xml:space="preserve"> that while there are individuals involved in </w:t>
      </w:r>
      <w:r w:rsidR="00292AD6">
        <w:t>C</w:t>
      </w:r>
      <w:r w:rsidR="00657779" w:rsidRPr="00657779">
        <w:t xml:space="preserve">osmic </w:t>
      </w:r>
      <w:r w:rsidR="00292AD6">
        <w:t>F</w:t>
      </w:r>
      <w:r w:rsidR="00657779" w:rsidRPr="00657779">
        <w:t>rontier, he can't think of anybody that his agency is funding who isn't part of a collaboration.</w:t>
      </w:r>
    </w:p>
    <w:p w14:paraId="52F01178" w14:textId="685A488C" w:rsidR="00BF0DE1" w:rsidRDefault="00BF0DE1" w:rsidP="00496E8C">
      <w:pPr>
        <w:spacing w:after="240"/>
      </w:pPr>
      <w:r>
        <w:t>End of Day 1 Meeting.</w:t>
      </w:r>
    </w:p>
    <w:p w14:paraId="5209F099" w14:textId="77777777" w:rsidR="0089079C" w:rsidRPr="0089079C" w:rsidRDefault="000B5B11" w:rsidP="0089079C">
      <w:pPr>
        <w:pStyle w:val="Heading1"/>
      </w:pPr>
      <w:r>
        <w:br w:type="page"/>
      </w:r>
      <w:bookmarkStart w:id="15" w:name="_Toc150952375"/>
      <w:r w:rsidR="006110EA" w:rsidRPr="0089079C">
        <w:lastRenderedPageBreak/>
        <w:t>Day 2</w:t>
      </w:r>
      <w:bookmarkEnd w:id="15"/>
      <w:r w:rsidR="0012623E" w:rsidRPr="0089079C">
        <w:t xml:space="preserve"> </w:t>
      </w:r>
    </w:p>
    <w:p w14:paraId="1959A980" w14:textId="3F5A2629" w:rsidR="006110EA" w:rsidRPr="006110EA" w:rsidRDefault="0012623E" w:rsidP="001E7BD4">
      <w:pPr>
        <w:pStyle w:val="Heading2"/>
      </w:pPr>
      <w:bookmarkStart w:id="16" w:name="_Toc150952376"/>
      <w:r>
        <w:t>Introduction and Agenda</w:t>
      </w:r>
      <w:bookmarkEnd w:id="16"/>
    </w:p>
    <w:p w14:paraId="64EF8D1B" w14:textId="74043A33" w:rsidR="006110EA" w:rsidRPr="006110EA" w:rsidRDefault="006110EA" w:rsidP="006110EA">
      <w:pPr>
        <w:spacing w:after="160" w:line="259" w:lineRule="auto"/>
      </w:pPr>
      <w:r w:rsidRPr="006110EA">
        <w:t>Mitch</w:t>
      </w:r>
      <w:r w:rsidR="00982261">
        <w:t xml:space="preserve"> Ambr</w:t>
      </w:r>
      <w:r w:rsidRPr="006110EA">
        <w:t xml:space="preserve">ose, (Director of Science Policy, News, and Analysis at the American Institute of Physics) introduces himself and discusses the agenda for his budget presentation. His presentation is on the macro budget outlook for FY 2024 and the trends affecting the overall </w:t>
      </w:r>
      <w:r w:rsidR="00953999">
        <w:t>f</w:t>
      </w:r>
      <w:r w:rsidRPr="006110EA">
        <w:t>ederal budget. He mention</w:t>
      </w:r>
      <w:r w:rsidR="00953999">
        <w:t>s</w:t>
      </w:r>
      <w:r w:rsidRPr="006110EA">
        <w:t xml:space="preserve"> the publication called FYI which focused on the mechanics of the </w:t>
      </w:r>
      <w:r w:rsidR="00953999">
        <w:t>f</w:t>
      </w:r>
      <w:r w:rsidRPr="006110EA">
        <w:t>ederal budget process as it applies to science agencies. He encourage</w:t>
      </w:r>
      <w:r w:rsidR="00953999">
        <w:t>s</w:t>
      </w:r>
      <w:r w:rsidRPr="006110EA">
        <w:t xml:space="preserve"> the audience to explore the resources on their website.</w:t>
      </w:r>
    </w:p>
    <w:p w14:paraId="43FC2F5E" w14:textId="4ED04FEF" w:rsidR="006110EA" w:rsidRPr="006110EA" w:rsidRDefault="00953999" w:rsidP="006110EA">
      <w:pPr>
        <w:spacing w:after="160" w:line="259" w:lineRule="auto"/>
      </w:pPr>
      <w:r>
        <w:t>Ambrose</w:t>
      </w:r>
      <w:r w:rsidR="006110EA" w:rsidRPr="006110EA">
        <w:t xml:space="preserve"> discusse</w:t>
      </w:r>
      <w:r>
        <w:t>s</w:t>
      </w:r>
      <w:r w:rsidR="006110EA" w:rsidRPr="006110EA">
        <w:t xml:space="preserve"> the key people for science funding, including NSF, NASA, and DOE. He talk</w:t>
      </w:r>
      <w:r>
        <w:t>s</w:t>
      </w:r>
      <w:r w:rsidR="006110EA" w:rsidRPr="006110EA">
        <w:t xml:space="preserve"> about the specific science budget proposals on the table for FY 2024 and the historical data that can provide insights into future funding. He mention</w:t>
      </w:r>
      <w:r>
        <w:t>s</w:t>
      </w:r>
      <w:r w:rsidR="006110EA" w:rsidRPr="006110EA">
        <w:t xml:space="preserve"> the FYI website, which provides resources and a budget tracker web page for the community. He highlight</w:t>
      </w:r>
      <w:r>
        <w:t>s</w:t>
      </w:r>
      <w:r w:rsidR="006110EA" w:rsidRPr="006110EA">
        <w:t xml:space="preserve"> the importance of staying informed about the budget process and advocating for science funding priorities.</w:t>
      </w:r>
    </w:p>
    <w:p w14:paraId="166D1797" w14:textId="77777777" w:rsidR="00736FB8" w:rsidRDefault="00736FB8" w:rsidP="001E7BD4">
      <w:pPr>
        <w:pStyle w:val="Heading3"/>
      </w:pPr>
      <w:r>
        <w:t>FY 2024 Budgets</w:t>
      </w:r>
    </w:p>
    <w:p w14:paraId="15A4E484" w14:textId="72D89C4E" w:rsidR="006110EA" w:rsidRPr="006110EA" w:rsidRDefault="00982261" w:rsidP="006110EA">
      <w:pPr>
        <w:spacing w:after="160" w:line="259" w:lineRule="auto"/>
      </w:pPr>
      <w:r>
        <w:t>A</w:t>
      </w:r>
      <w:r w:rsidR="00953999">
        <w:t>m</w:t>
      </w:r>
      <w:r>
        <w:t>br</w:t>
      </w:r>
      <w:r w:rsidR="006110EA" w:rsidRPr="006110EA">
        <w:t xml:space="preserve">ose </w:t>
      </w:r>
      <w:r w:rsidR="00953999" w:rsidRPr="006110EA">
        <w:t>discusse</w:t>
      </w:r>
      <w:r w:rsidR="00953999">
        <w:t>s</w:t>
      </w:r>
      <w:r w:rsidR="00953999" w:rsidRPr="006110EA">
        <w:t xml:space="preserve"> </w:t>
      </w:r>
      <w:r w:rsidR="006110EA" w:rsidRPr="006110EA">
        <w:t>funding sources and the budget outlook. Congress has approved large amounts of money for applied research and technology development through several bills. DOE</w:t>
      </w:r>
      <w:r w:rsidR="00953999">
        <w:t xml:space="preserve"> </w:t>
      </w:r>
      <w:r w:rsidR="006110EA" w:rsidRPr="006110EA">
        <w:t>and NOAA were the main beneficiaries of these funds. The CHIPS and Science Act provided $54</w:t>
      </w:r>
      <w:r w:rsidR="008F4648">
        <w:t>B</w:t>
      </w:r>
      <w:r w:rsidR="006110EA" w:rsidRPr="006110EA">
        <w:t xml:space="preserve"> for semiconductor initiatives. There are also ambitious targets for increasing the</w:t>
      </w:r>
      <w:r w:rsidR="00953999">
        <w:t xml:space="preserve"> NSF</w:t>
      </w:r>
      <w:r w:rsidR="006110EA" w:rsidRPr="006110EA">
        <w:t xml:space="preserve"> budget over five years.</w:t>
      </w:r>
    </w:p>
    <w:p w14:paraId="1DDD4D4F" w14:textId="243E05D9" w:rsidR="006110EA" w:rsidRPr="006110EA" w:rsidRDefault="00953999" w:rsidP="006110EA">
      <w:pPr>
        <w:spacing w:after="160" w:line="259" w:lineRule="auto"/>
      </w:pPr>
      <w:r>
        <w:t>Ambrose references</w:t>
      </w:r>
      <w:r w:rsidR="006110EA" w:rsidRPr="006110EA">
        <w:t xml:space="preserve"> concerns about </w:t>
      </w:r>
      <w:r>
        <w:t>f</w:t>
      </w:r>
      <w:r w:rsidR="006110EA" w:rsidRPr="006110EA">
        <w:t>ederal deficits and debt, particularly in relation to funding for astronomy and astrophysics. The reconciliation process enabled certain laws to be passed, but there are disagreements between House Republicans and Democrats regarding funding cuts. The Senate has advanced several spending bills, exceeding the cap that was set.</w:t>
      </w:r>
    </w:p>
    <w:p w14:paraId="620B04E0" w14:textId="09A9A6E9" w:rsidR="006110EA" w:rsidRPr="006110EA" w:rsidRDefault="006110EA" w:rsidP="006110EA">
      <w:pPr>
        <w:spacing w:after="160" w:line="259" w:lineRule="auto"/>
      </w:pPr>
      <w:r w:rsidRPr="006110EA">
        <w:t xml:space="preserve">There is uncertainty about the path forward, with fears of a potential government shutdown. </w:t>
      </w:r>
      <w:r w:rsidR="00953999">
        <w:t>Ambrose mentions the</w:t>
      </w:r>
      <w:r w:rsidR="00953999" w:rsidRPr="006110EA">
        <w:t xml:space="preserve"> </w:t>
      </w:r>
      <w:r w:rsidRPr="006110EA">
        <w:t xml:space="preserve">possibility of a short-term extension. </w:t>
      </w:r>
      <w:r w:rsidR="00953999">
        <w:t>He discusses</w:t>
      </w:r>
      <w:r w:rsidRPr="006110EA">
        <w:t xml:space="preserve"> the CHIPS and Science Act and addresses questions </w:t>
      </w:r>
      <w:r w:rsidR="00953999">
        <w:t xml:space="preserve">about </w:t>
      </w:r>
      <w:r w:rsidRPr="006110EA">
        <w:t xml:space="preserve">whether automatic increases or decreases would occur if no budget </w:t>
      </w:r>
      <w:proofErr w:type="gramStart"/>
      <w:r w:rsidRPr="006110EA">
        <w:t>is</w:t>
      </w:r>
      <w:proofErr w:type="gramEnd"/>
      <w:r w:rsidRPr="006110EA">
        <w:t xml:space="preserve"> passed. The defense budget is also mentioned as an area that people would not want to cut. </w:t>
      </w:r>
      <w:r w:rsidR="00953999">
        <w:t xml:space="preserve">He says </w:t>
      </w:r>
      <w:r w:rsidRPr="006110EA">
        <w:t>Chuck Schumer is interested in following up on how CHIPS could apply to other technology areas.</w:t>
      </w:r>
    </w:p>
    <w:p w14:paraId="7B0BA902" w14:textId="07721302" w:rsidR="006110EA" w:rsidRPr="006110EA" w:rsidRDefault="006110EA" w:rsidP="006110EA">
      <w:pPr>
        <w:spacing w:after="160" w:line="259" w:lineRule="auto"/>
      </w:pPr>
      <w:r w:rsidRPr="006110EA">
        <w:t xml:space="preserve">The US and China are increasing research budgets, particularly in strategic technology areas. </w:t>
      </w:r>
      <w:r w:rsidR="00953999">
        <w:t>Ambrose says t</w:t>
      </w:r>
      <w:r w:rsidRPr="006110EA">
        <w:t xml:space="preserve">he CHIPS </w:t>
      </w:r>
      <w:r w:rsidR="001E787F">
        <w:t>and</w:t>
      </w:r>
      <w:r w:rsidRPr="006110EA">
        <w:t xml:space="preserve"> Science Act is a key factor in funding priorities, but astronomy is not explicitly included. There are concerns about the budget deficit and the likelihood of Congress meeting the Science budget targets set in the C</w:t>
      </w:r>
      <w:r w:rsidR="00816625">
        <w:t>HIPS</w:t>
      </w:r>
      <w:r w:rsidRPr="006110EA">
        <w:t xml:space="preserve"> and Science Act.</w:t>
      </w:r>
    </w:p>
    <w:p w14:paraId="095F9ADB" w14:textId="35D3D0E2" w:rsidR="006110EA" w:rsidRPr="006110EA" w:rsidRDefault="00953999" w:rsidP="006110EA">
      <w:pPr>
        <w:spacing w:after="160" w:line="259" w:lineRule="auto"/>
      </w:pPr>
      <w:r>
        <w:t>Ambrose notes</w:t>
      </w:r>
      <w:r w:rsidR="006110EA" w:rsidRPr="006110EA">
        <w:t xml:space="preserve"> potential interest in technology competition and a proposed AI research initiative. The budget outlook for three agencies involved in astronomy funding is discussed. The Office of Science has a relatively favorable budget outlook</w:t>
      </w:r>
      <w:r>
        <w:t>.</w:t>
      </w:r>
      <w:r w:rsidR="006110EA" w:rsidRPr="006110EA">
        <w:t xml:space="preserve"> </w:t>
      </w:r>
      <w:r>
        <w:t xml:space="preserve">The </w:t>
      </w:r>
      <w:r w:rsidR="006110EA" w:rsidRPr="006110EA">
        <w:t>House proposed flat funding</w:t>
      </w:r>
      <w:r>
        <w:t xml:space="preserve"> for the Office of Science</w:t>
      </w:r>
      <w:r w:rsidR="006110EA" w:rsidRPr="006110EA">
        <w:t>,</w:t>
      </w:r>
      <w:r>
        <w:t xml:space="preserve"> and the</w:t>
      </w:r>
      <w:r w:rsidR="006110EA" w:rsidRPr="006110EA">
        <w:t xml:space="preserve"> Senate </w:t>
      </w:r>
      <w:r>
        <w:t xml:space="preserve">proposed a </w:t>
      </w:r>
      <w:r w:rsidR="006110EA" w:rsidRPr="006110EA">
        <w:t>4% increase</w:t>
      </w:r>
      <w:r>
        <w:t>.</w:t>
      </w:r>
      <w:r w:rsidR="006110EA" w:rsidRPr="006110EA">
        <w:t xml:space="preserve"> NSF</w:t>
      </w:r>
      <w:r>
        <w:t xml:space="preserve"> </w:t>
      </w:r>
      <w:r w:rsidR="00AD2278">
        <w:t xml:space="preserve">and the NASA Science Mission Directorate both </w:t>
      </w:r>
      <w:r>
        <w:t>face</w:t>
      </w:r>
      <w:r w:rsidR="00AD2278">
        <w:t xml:space="preserve"> funding</w:t>
      </w:r>
      <w:r>
        <w:t xml:space="preserve"> challenges</w:t>
      </w:r>
      <w:r w:rsidR="00AD2278">
        <w:t>. T</w:t>
      </w:r>
      <w:r>
        <w:t>he</w:t>
      </w:r>
      <w:r w:rsidR="006110EA" w:rsidRPr="006110EA">
        <w:t xml:space="preserve"> House</w:t>
      </w:r>
      <w:r>
        <w:t xml:space="preserve"> proposed a</w:t>
      </w:r>
      <w:r w:rsidR="006110EA" w:rsidRPr="006110EA">
        <w:t xml:space="preserve"> 2% cut</w:t>
      </w:r>
      <w:r>
        <w:t xml:space="preserve"> </w:t>
      </w:r>
      <w:r w:rsidR="00AD2278">
        <w:t xml:space="preserve">and the Senate a 4% cut </w:t>
      </w:r>
      <w:r>
        <w:lastRenderedPageBreak/>
        <w:t>to NS</w:t>
      </w:r>
      <w:r w:rsidR="00AD2278">
        <w:t>F. Likewise, the House proposed a 5% cut and the Senate a 6% cut to the</w:t>
      </w:r>
      <w:r w:rsidR="006110EA" w:rsidRPr="006110EA">
        <w:t xml:space="preserve"> NASA Science Mission Directorate.</w:t>
      </w:r>
    </w:p>
    <w:p w14:paraId="0616BDD5" w14:textId="1A01368F" w:rsidR="005E113D" w:rsidRDefault="00AD2278" w:rsidP="006110EA">
      <w:pPr>
        <w:spacing w:after="160" w:line="259" w:lineRule="auto"/>
      </w:pPr>
      <w:r>
        <w:t>Ambrose relays concerns</w:t>
      </w:r>
      <w:r w:rsidR="006110EA" w:rsidRPr="006110EA">
        <w:t xml:space="preserve"> that the Mars sample return mission may be cancelled due to cost overrun. Money has been diverted from other science divisions to keep the mission on track. </w:t>
      </w:r>
    </w:p>
    <w:p w14:paraId="5E6E217C" w14:textId="5AD306C7" w:rsidR="005E113D" w:rsidRDefault="005E113D" w:rsidP="006110EA">
      <w:pPr>
        <w:spacing w:after="160" w:line="259" w:lineRule="auto"/>
      </w:pPr>
      <w:r>
        <w:t>Ambrose presents slides with the</w:t>
      </w:r>
      <w:r w:rsidR="006110EA" w:rsidRPr="006110EA">
        <w:t xml:space="preserve"> key Congressional leaders for science agencies such as NSF and NASA.</w:t>
      </w:r>
      <w:r>
        <w:t xml:space="preserve"> He notes that </w:t>
      </w:r>
      <w:r w:rsidR="006110EA" w:rsidRPr="006110EA">
        <w:t xml:space="preserve">Chuck Fleischman </w:t>
      </w:r>
      <w:r>
        <w:t>wa</w:t>
      </w:r>
      <w:r w:rsidRPr="006110EA">
        <w:t xml:space="preserve">s </w:t>
      </w:r>
      <w:r w:rsidR="006110EA" w:rsidRPr="006110EA">
        <w:t xml:space="preserve">appointed Chair of the House Subcommittee for </w:t>
      </w:r>
      <w:r>
        <w:t>Energy and Water Development, and Related Agencies</w:t>
      </w:r>
      <w:r w:rsidR="006110EA" w:rsidRPr="006110EA">
        <w:t xml:space="preserve">. </w:t>
      </w:r>
      <w:r>
        <w:t>This may have helped the DOE Office of Science.</w:t>
      </w:r>
    </w:p>
    <w:p w14:paraId="5694868E" w14:textId="67969664" w:rsidR="006110EA" w:rsidRPr="006110EA" w:rsidRDefault="005E113D" w:rsidP="006110EA">
      <w:pPr>
        <w:spacing w:after="160" w:line="259" w:lineRule="auto"/>
      </w:pPr>
      <w:r>
        <w:t xml:space="preserve">Ambrose presents the </w:t>
      </w:r>
      <w:hyperlink r:id="rId10" w:history="1">
        <w:r w:rsidR="00736FB8">
          <w:rPr>
            <w:rStyle w:val="Hyperlink"/>
          </w:rPr>
          <w:t>NSF B</w:t>
        </w:r>
        <w:r w:rsidRPr="00736FB8">
          <w:rPr>
            <w:rStyle w:val="Hyperlink"/>
          </w:rPr>
          <w:t xml:space="preserve">udget </w:t>
        </w:r>
        <w:r w:rsidR="00736FB8">
          <w:rPr>
            <w:rStyle w:val="Hyperlink"/>
          </w:rPr>
          <w:t>T</w:t>
        </w:r>
        <w:r w:rsidRPr="00736FB8">
          <w:rPr>
            <w:rStyle w:val="Hyperlink"/>
          </w:rPr>
          <w:t>racker</w:t>
        </w:r>
      </w:hyperlink>
      <w:r>
        <w:t xml:space="preserve"> and discusses t</w:t>
      </w:r>
      <w:r w:rsidRPr="006110EA">
        <w:t xml:space="preserve">he </w:t>
      </w:r>
      <w:r w:rsidR="00736FB8">
        <w:t xml:space="preserve">proposed </w:t>
      </w:r>
      <w:r w:rsidR="006110EA" w:rsidRPr="006110EA">
        <w:t>budget</w:t>
      </w:r>
      <w:r w:rsidR="00736FB8">
        <w:t>s</w:t>
      </w:r>
      <w:r w:rsidR="006110EA" w:rsidRPr="006110EA">
        <w:t xml:space="preserve"> for </w:t>
      </w:r>
      <w:r w:rsidR="00736FB8">
        <w:t>FY 2024</w:t>
      </w:r>
      <w:r>
        <w:t>.</w:t>
      </w:r>
      <w:r w:rsidR="006110EA" w:rsidRPr="006110EA">
        <w:t xml:space="preserve"> </w:t>
      </w:r>
      <w:r>
        <w:t xml:space="preserve">NSF </w:t>
      </w:r>
      <w:r w:rsidR="006110EA" w:rsidRPr="006110EA">
        <w:t>request</w:t>
      </w:r>
      <w:r>
        <w:t>ed</w:t>
      </w:r>
      <w:r w:rsidR="006110EA" w:rsidRPr="006110EA">
        <w:t xml:space="preserve"> for a significant increase in funding</w:t>
      </w:r>
      <w:r>
        <w:t xml:space="preserve">, </w:t>
      </w:r>
      <w:r w:rsidR="00736FB8">
        <w:t xml:space="preserve">he says, </w:t>
      </w:r>
      <w:r>
        <w:t xml:space="preserve">and House and Senate proposals aren’t coming close to </w:t>
      </w:r>
      <w:r w:rsidR="00736FB8">
        <w:t xml:space="preserve">meeting </w:t>
      </w:r>
      <w:r>
        <w:t>th</w:t>
      </w:r>
      <w:r w:rsidR="00736FB8">
        <w:t>is</w:t>
      </w:r>
      <w:r>
        <w:t xml:space="preserve"> request</w:t>
      </w:r>
      <w:r w:rsidR="006110EA" w:rsidRPr="006110EA">
        <w:t xml:space="preserve">. The </w:t>
      </w:r>
      <w:r w:rsidR="00736FB8">
        <w:t>M</w:t>
      </w:r>
      <w:r w:rsidR="00736FB8" w:rsidRPr="006110EA">
        <w:t xml:space="preserve">ajor </w:t>
      </w:r>
      <w:r w:rsidR="00736FB8">
        <w:t>R</w:t>
      </w:r>
      <w:r w:rsidR="00736FB8" w:rsidRPr="006110EA">
        <w:t xml:space="preserve">esearch </w:t>
      </w:r>
      <w:r w:rsidR="00736FB8">
        <w:t>E</w:t>
      </w:r>
      <w:r w:rsidR="00736FB8" w:rsidRPr="006110EA">
        <w:t xml:space="preserve">quipment and </w:t>
      </w:r>
      <w:r w:rsidR="00736FB8">
        <w:t>F</w:t>
      </w:r>
      <w:r w:rsidR="00736FB8" w:rsidRPr="006110EA">
        <w:t xml:space="preserve">acilities </w:t>
      </w:r>
      <w:r w:rsidR="00736FB8">
        <w:t>C</w:t>
      </w:r>
      <w:r w:rsidR="00736FB8" w:rsidRPr="006110EA">
        <w:t>onstruction</w:t>
      </w:r>
      <w:r w:rsidR="00736FB8">
        <w:t xml:space="preserve"> (</w:t>
      </w:r>
      <w:r w:rsidR="006110EA" w:rsidRPr="006110EA">
        <w:t>MREFC</w:t>
      </w:r>
      <w:r w:rsidR="00736FB8">
        <w:t>)</w:t>
      </w:r>
      <w:r w:rsidR="006110EA" w:rsidRPr="006110EA">
        <w:t xml:space="preserve"> account is highlighted as important for funding major projects.</w:t>
      </w:r>
      <w:r w:rsidR="00736FB8">
        <w:t xml:space="preserve"> NSF’s astronomy budget is flat, but the final numbers could be significantly different.</w:t>
      </w:r>
    </w:p>
    <w:p w14:paraId="1AFACE87" w14:textId="17145897" w:rsidR="006110EA" w:rsidRPr="006110EA" w:rsidRDefault="006110EA" w:rsidP="006110EA">
      <w:pPr>
        <w:spacing w:after="160" w:line="259" w:lineRule="auto"/>
      </w:pPr>
      <w:r w:rsidRPr="006110EA">
        <w:t xml:space="preserve">He </w:t>
      </w:r>
      <w:r w:rsidR="00BF0DE1">
        <w:t>p</w:t>
      </w:r>
      <w:r w:rsidRPr="006110EA">
        <w:t>resents a chart from the website that lets users toggle between fiscal years and shows more of a breakdown of the budget details.</w:t>
      </w:r>
      <w:r w:rsidRPr="006110EA">
        <w:rPr>
          <w:b/>
          <w:bCs/>
        </w:rPr>
        <w:t xml:space="preserve"> </w:t>
      </w:r>
      <w:r w:rsidR="00736FB8">
        <w:t>He relates concern</w:t>
      </w:r>
      <w:r w:rsidRPr="006110EA">
        <w:t xml:space="preserve"> about proposed cuts in funding for astronomy and astrophysics. The difficulty of moving past proposed cuts and the flat cap that has been set are mentioned. There is a mid-scale research infrastructure that has been funded for a few years and the committee's belief that there may be a request for an increase in funding for it. </w:t>
      </w:r>
    </w:p>
    <w:p w14:paraId="67EAEBC4" w14:textId="02975FAB" w:rsidR="006110EA" w:rsidRPr="006110EA" w:rsidRDefault="00736FB8" w:rsidP="006110EA">
      <w:pPr>
        <w:spacing w:after="160" w:line="259" w:lineRule="auto"/>
      </w:pPr>
      <w:r>
        <w:t>Ambrose addresses a q</w:t>
      </w:r>
      <w:r w:rsidRPr="006110EA">
        <w:t xml:space="preserve">uestion </w:t>
      </w:r>
      <w:r w:rsidR="006110EA" w:rsidRPr="006110EA">
        <w:t xml:space="preserve">about the </w:t>
      </w:r>
      <w:r w:rsidR="00BF0DE1">
        <w:t>D</w:t>
      </w:r>
      <w:r w:rsidR="006110EA" w:rsidRPr="006110EA">
        <w:t>ecadal recommendations and how they relate to the budget. The money would have to be requested by NSF</w:t>
      </w:r>
      <w:r>
        <w:t>,</w:t>
      </w:r>
      <w:r w:rsidR="006110EA" w:rsidRPr="006110EA">
        <w:t xml:space="preserve"> or Congress could award them funding.</w:t>
      </w:r>
    </w:p>
    <w:p w14:paraId="1F4DCEC7" w14:textId="77777777" w:rsidR="00736FB8" w:rsidRDefault="006110EA" w:rsidP="006110EA">
      <w:pPr>
        <w:spacing w:after="160" w:line="259" w:lineRule="auto"/>
      </w:pPr>
      <w:r w:rsidRPr="006110EA">
        <w:t xml:space="preserve">The high luminosity LHC upgrade is nearing its end, while the Antarctic program is facing turmoil due to COVID restrictions and unspent funds. The budget outlook for the Antarctic program is uncertain, which may be influencing the Senate's decision to allocate lower funding. </w:t>
      </w:r>
    </w:p>
    <w:p w14:paraId="1FA6AED6" w14:textId="77777777" w:rsidR="00736FB8" w:rsidRDefault="00736FB8" w:rsidP="001E7BD4">
      <w:pPr>
        <w:pStyle w:val="Heading3"/>
      </w:pPr>
      <w:r>
        <w:t>Funding Mechanisms</w:t>
      </w:r>
    </w:p>
    <w:p w14:paraId="3A63AE4C" w14:textId="415369DB" w:rsidR="006110EA" w:rsidRPr="006110EA" w:rsidRDefault="00052F4E" w:rsidP="006110EA">
      <w:pPr>
        <w:spacing w:after="160" w:line="259" w:lineRule="auto"/>
      </w:pPr>
      <w:r>
        <w:t>Ambrose</w:t>
      </w:r>
      <w:r w:rsidR="00736FB8">
        <w:t xml:space="preserve"> highlights the importance of the Research and Related Activities and the MREFC accounts, respectively, for building new telescopes in the context of</w:t>
      </w:r>
      <w:r w:rsidR="006110EA" w:rsidRPr="006110EA">
        <w:t xml:space="preserve"> the </w:t>
      </w:r>
      <w:r w:rsidR="002775AD">
        <w:t>D</w:t>
      </w:r>
      <w:r w:rsidR="002775AD" w:rsidRPr="006110EA">
        <w:t xml:space="preserve">ecadal </w:t>
      </w:r>
      <w:r w:rsidR="002775AD">
        <w:t>S</w:t>
      </w:r>
      <w:r w:rsidR="002775AD" w:rsidRPr="006110EA">
        <w:t>urvey</w:t>
      </w:r>
      <w:r w:rsidR="006110EA" w:rsidRPr="006110EA">
        <w:t>.</w:t>
      </w:r>
    </w:p>
    <w:p w14:paraId="1D226943" w14:textId="203FD4EA" w:rsidR="006110EA" w:rsidRPr="006110EA" w:rsidRDefault="00736FB8" w:rsidP="006110EA">
      <w:pPr>
        <w:spacing w:after="160" w:line="259" w:lineRule="auto"/>
      </w:pPr>
      <w:r>
        <w:t>Ambrose explains t</w:t>
      </w:r>
      <w:r w:rsidRPr="006110EA">
        <w:t xml:space="preserve">he </w:t>
      </w:r>
      <w:r w:rsidR="006110EA" w:rsidRPr="006110EA">
        <w:t>funding process for scientific research in the United States, specifically in the fields of astronomy and astrophysics. Requests for funding typically go through the MREFC</w:t>
      </w:r>
      <w:r w:rsidR="002775AD">
        <w:t xml:space="preserve"> account,</w:t>
      </w:r>
      <w:r w:rsidR="006110EA" w:rsidRPr="006110EA">
        <w:t xml:space="preserve"> and</w:t>
      </w:r>
      <w:r w:rsidR="002775AD">
        <w:t xml:space="preserve"> they</w:t>
      </w:r>
      <w:r w:rsidR="006110EA" w:rsidRPr="006110EA">
        <w:t xml:space="preserve"> have a high likelihood of being funded by Congress. The trade-offs between the science program and the human exploration program in NASA are also mentioned. Senate support for </w:t>
      </w:r>
      <w:r w:rsidR="002775AD">
        <w:t xml:space="preserve">the </w:t>
      </w:r>
      <w:r w:rsidR="006110EA" w:rsidRPr="006110EA">
        <w:t xml:space="preserve">facility operations transition program includes support for </w:t>
      </w:r>
      <w:r w:rsidR="000D4EF9">
        <w:t>Decadal</w:t>
      </w:r>
      <w:r w:rsidR="006110EA" w:rsidRPr="006110EA">
        <w:t xml:space="preserve"> planning of up to $30</w:t>
      </w:r>
      <w:r w:rsidR="001E05D6">
        <w:t>M</w:t>
      </w:r>
      <w:r w:rsidR="006110EA" w:rsidRPr="006110EA">
        <w:t xml:space="preserve"> for design and development.</w:t>
      </w:r>
    </w:p>
    <w:p w14:paraId="4C2CE609" w14:textId="4BD7D67F" w:rsidR="006110EA" w:rsidRPr="00BF0DE1" w:rsidRDefault="006110EA" w:rsidP="004F65B6">
      <w:pPr>
        <w:pStyle w:val="ListParagraph"/>
        <w:numPr>
          <w:ilvl w:val="0"/>
          <w:numId w:val="26"/>
        </w:numPr>
      </w:pPr>
      <w:r w:rsidRPr="00BF0DE1">
        <w:t>MREFC Requests $305</w:t>
      </w:r>
      <w:r w:rsidR="001E05D6">
        <w:t>M</w:t>
      </w:r>
      <w:r w:rsidR="002775AD">
        <w:t>.</w:t>
      </w:r>
    </w:p>
    <w:p w14:paraId="7181D809" w14:textId="324C9689" w:rsidR="006110EA" w:rsidRPr="00BF0DE1" w:rsidRDefault="006110EA" w:rsidP="004F65B6">
      <w:pPr>
        <w:pStyle w:val="ListParagraph"/>
        <w:numPr>
          <w:ilvl w:val="0"/>
          <w:numId w:val="26"/>
        </w:numPr>
      </w:pPr>
      <w:r w:rsidRPr="00BF0DE1">
        <w:t>Senate proposes flat funding of $187</w:t>
      </w:r>
      <w:r w:rsidR="001E05D6">
        <w:t>M</w:t>
      </w:r>
      <w:r w:rsidR="002775AD">
        <w:t>.</w:t>
      </w:r>
    </w:p>
    <w:p w14:paraId="1D49B946" w14:textId="3F37DBCA" w:rsidR="006110EA" w:rsidRDefault="006110EA" w:rsidP="004F65B6">
      <w:pPr>
        <w:pStyle w:val="ListParagraph"/>
        <w:numPr>
          <w:ilvl w:val="0"/>
          <w:numId w:val="26"/>
        </w:numPr>
      </w:pPr>
      <w:r w:rsidRPr="00BF0DE1">
        <w:t>House proposes increase to $254</w:t>
      </w:r>
      <w:r w:rsidR="001E05D6">
        <w:t>M</w:t>
      </w:r>
      <w:r w:rsidR="002775AD">
        <w:t>.</w:t>
      </w:r>
    </w:p>
    <w:p w14:paraId="55AF317F" w14:textId="77777777" w:rsidR="002775AD" w:rsidRPr="00BF0DE1" w:rsidRDefault="002775AD" w:rsidP="001E7BD4">
      <w:pPr>
        <w:pStyle w:val="ListParagraph"/>
        <w:ind w:left="1080"/>
      </w:pPr>
    </w:p>
    <w:p w14:paraId="30556A67" w14:textId="77777777" w:rsidR="006110EA" w:rsidRPr="006110EA" w:rsidRDefault="006110EA" w:rsidP="001E7BD4">
      <w:pPr>
        <w:pStyle w:val="Heading3"/>
      </w:pPr>
      <w:r w:rsidRPr="006110EA">
        <w:lastRenderedPageBreak/>
        <w:t xml:space="preserve">Allocation of Funds for Different Divisions </w:t>
      </w:r>
    </w:p>
    <w:p w14:paraId="3DB6A978" w14:textId="34E0569B" w:rsidR="006110EA" w:rsidRPr="006110EA" w:rsidRDefault="00052F4E" w:rsidP="006110EA">
      <w:pPr>
        <w:spacing w:after="160" w:line="259" w:lineRule="auto"/>
      </w:pPr>
      <w:r>
        <w:t>Ambrose discusses the</w:t>
      </w:r>
      <w:r w:rsidRPr="006110EA">
        <w:t xml:space="preserve"> </w:t>
      </w:r>
      <w:r w:rsidR="006110EA" w:rsidRPr="006110EA">
        <w:t>allocation of funds for different divisions, specifically focusing on the Astronomy and Astrophysics Advisory Committee and the Office of Science. The lack of a dedicated construction account for the DOE is mentioned, as well as the budget projections provided by NSF for the Antarctica project and the mid-scale infrastructure program.</w:t>
      </w:r>
    </w:p>
    <w:p w14:paraId="70BF533E" w14:textId="1D673620" w:rsidR="006110EA" w:rsidRPr="006110EA" w:rsidRDefault="006110EA" w:rsidP="006110EA">
      <w:pPr>
        <w:spacing w:after="160" w:line="259" w:lineRule="auto"/>
      </w:pPr>
      <w:r w:rsidRPr="006110EA">
        <w:t xml:space="preserve">Funding and budget outlooks for astronomy and astrophysics facilities are discussed. The Senate is aware of the high operations costs and provides support for </w:t>
      </w:r>
      <w:r w:rsidR="000D4EF9">
        <w:t>Decadal</w:t>
      </w:r>
      <w:r w:rsidRPr="006110EA">
        <w:t xml:space="preserve"> planning. The NSF has allocated funds for the design and development of facilities in Astra. NASA fully funds the technology maturation program and suggests separate budgeting for it in the future. The DOE provides little direction for high energy physics but mentions specific projects.</w:t>
      </w:r>
    </w:p>
    <w:p w14:paraId="76E95B2B" w14:textId="4D345A82" w:rsidR="006110EA" w:rsidRPr="006110EA" w:rsidRDefault="006110EA" w:rsidP="001E7BD4">
      <w:pPr>
        <w:pStyle w:val="Heading2"/>
      </w:pPr>
      <w:bookmarkStart w:id="17" w:name="_Toc150952377"/>
      <w:r w:rsidRPr="006110EA">
        <w:t>Q</w:t>
      </w:r>
      <w:r w:rsidR="00B7475E">
        <w:t>&amp;</w:t>
      </w:r>
      <w:r w:rsidR="0002117B">
        <w:t>A</w:t>
      </w:r>
      <w:r w:rsidR="00904140">
        <w:t xml:space="preserve"> on the FY 2024 Budget</w:t>
      </w:r>
      <w:bookmarkEnd w:id="17"/>
    </w:p>
    <w:p w14:paraId="4FB0ADA6" w14:textId="23163431" w:rsidR="006110EA" w:rsidRPr="006110EA" w:rsidRDefault="0055007F" w:rsidP="006110EA">
      <w:pPr>
        <w:spacing w:after="160" w:line="259" w:lineRule="auto"/>
      </w:pPr>
      <w:r>
        <w:t>Carrie Black</w:t>
      </w:r>
      <w:r w:rsidR="006110EA" w:rsidRPr="006110EA">
        <w:t xml:space="preserve"> </w:t>
      </w:r>
      <w:r w:rsidR="0002117B" w:rsidRPr="006110EA">
        <w:t>ask</w:t>
      </w:r>
      <w:r w:rsidR="0002117B">
        <w:t>s</w:t>
      </w:r>
      <w:r w:rsidR="0002117B" w:rsidRPr="006110EA">
        <w:t xml:space="preserve"> </w:t>
      </w:r>
      <w:r w:rsidR="006110EA" w:rsidRPr="006110EA">
        <w:t>if the current name of the agency is the Office Multidisciplinary Activities or the Office of Strategic Initiatives</w:t>
      </w:r>
      <w:r w:rsidR="0002117B">
        <w:t xml:space="preserve">. Ambrose explains that the </w:t>
      </w:r>
      <w:r w:rsidR="006110EA" w:rsidRPr="006110EA">
        <w:t>Office of Strategic Initiatives is the new name.</w:t>
      </w:r>
    </w:p>
    <w:p w14:paraId="79730690" w14:textId="344FBF79" w:rsidR="006110EA" w:rsidRPr="006110EA" w:rsidRDefault="006110EA" w:rsidP="006110EA">
      <w:pPr>
        <w:spacing w:after="160" w:line="259" w:lineRule="auto"/>
      </w:pPr>
      <w:r w:rsidRPr="006110EA">
        <w:t>Zora</w:t>
      </w:r>
      <w:r w:rsidR="0055007F">
        <w:t>n</w:t>
      </w:r>
      <w:r w:rsidRPr="006110EA">
        <w:t xml:space="preserve"> Ninko</w:t>
      </w:r>
      <w:r w:rsidR="0055007F">
        <w:t>v</w:t>
      </w:r>
      <w:r w:rsidRPr="006110EA">
        <w:t xml:space="preserve"> (</w:t>
      </w:r>
      <w:r w:rsidR="0055007F">
        <w:t>NSF</w:t>
      </w:r>
      <w:r w:rsidRPr="006110EA">
        <w:t>) ask</w:t>
      </w:r>
      <w:r w:rsidR="0002117B">
        <w:t>s</w:t>
      </w:r>
      <w:r w:rsidRPr="006110EA">
        <w:t xml:space="preserve"> how interested Congress</w:t>
      </w:r>
      <w:r w:rsidR="0002117B">
        <w:t xml:space="preserve"> is</w:t>
      </w:r>
      <w:r w:rsidRPr="006110EA">
        <w:t xml:space="preserve"> in the success of</w:t>
      </w:r>
      <w:r w:rsidR="0002117B">
        <w:t xml:space="preserve"> Technology, Innovation and Partnerships (</w:t>
      </w:r>
      <w:r w:rsidRPr="006110EA">
        <w:t>TIP</w:t>
      </w:r>
      <w:r w:rsidR="0002117B">
        <w:t xml:space="preserve">). </w:t>
      </w:r>
      <w:r w:rsidR="00982261">
        <w:t>Ambr</w:t>
      </w:r>
      <w:r w:rsidRPr="006110EA">
        <w:t xml:space="preserve">ose </w:t>
      </w:r>
      <w:r w:rsidR="0002117B" w:rsidRPr="006110EA">
        <w:t>replie</w:t>
      </w:r>
      <w:r w:rsidR="0002117B">
        <w:t>s</w:t>
      </w:r>
      <w:r w:rsidR="0002117B" w:rsidRPr="006110EA">
        <w:t xml:space="preserve"> </w:t>
      </w:r>
      <w:r w:rsidRPr="006110EA">
        <w:t xml:space="preserve">that </w:t>
      </w:r>
      <w:r w:rsidR="0002117B">
        <w:t>he is</w:t>
      </w:r>
      <w:r w:rsidRPr="006110EA">
        <w:t xml:space="preserve"> </w:t>
      </w:r>
      <w:r w:rsidR="0002117B">
        <w:t>un</w:t>
      </w:r>
      <w:r w:rsidRPr="006110EA">
        <w:t xml:space="preserve">sure. There was a big fight between the House and </w:t>
      </w:r>
      <w:r w:rsidR="000644B3" w:rsidRPr="006110EA">
        <w:t>Senate</w:t>
      </w:r>
      <w:r w:rsidRPr="006110EA">
        <w:t xml:space="preserve"> over the TIP Directorate, and they reached a compromise. The Senate proposal was much more technology focused and us</w:t>
      </w:r>
      <w:r w:rsidR="00F1304B">
        <w:t>ed</w:t>
      </w:r>
      <w:r w:rsidRPr="006110EA">
        <w:t xml:space="preserve"> this new director</w:t>
      </w:r>
      <w:r w:rsidR="00F1304B">
        <w:t>ate</w:t>
      </w:r>
      <w:r w:rsidRPr="006110EA">
        <w:t xml:space="preserve"> to derive forward ten specific technology areas. The House</w:t>
      </w:r>
      <w:r w:rsidR="0002117B">
        <w:t xml:space="preserve"> (</w:t>
      </w:r>
      <w:r w:rsidRPr="006110EA">
        <w:t>specifically the Science Committee</w:t>
      </w:r>
      <w:r w:rsidR="0002117B">
        <w:t>)</w:t>
      </w:r>
      <w:r w:rsidRPr="006110EA">
        <w:t xml:space="preserve"> didn't like the idea of putting that type of focus within NSF, and</w:t>
      </w:r>
      <w:r w:rsidR="0002117B">
        <w:t xml:space="preserve"> it</w:t>
      </w:r>
      <w:r w:rsidRPr="006110EA">
        <w:t xml:space="preserve"> fought for more broadly increasing the agency budget and not having TIP be so focused on technology. They built in other focus areas to get broader buy-in. It's hard to know how much the appropriators themselves are deeply invested.</w:t>
      </w:r>
    </w:p>
    <w:p w14:paraId="4CCFC8CF" w14:textId="59F58B89" w:rsidR="006110EA" w:rsidRPr="006110EA" w:rsidRDefault="0002117B" w:rsidP="006110EA">
      <w:pPr>
        <w:spacing w:after="160" w:line="259" w:lineRule="auto"/>
      </w:pPr>
      <w:r>
        <w:t>Ambrose responds to a q</w:t>
      </w:r>
      <w:r w:rsidRPr="006110EA">
        <w:t xml:space="preserve">uestion </w:t>
      </w:r>
      <w:r w:rsidR="006110EA" w:rsidRPr="006110EA">
        <w:t>about NSF</w:t>
      </w:r>
      <w:r>
        <w:t>’s</w:t>
      </w:r>
      <w:r w:rsidR="006110EA" w:rsidRPr="006110EA">
        <w:t xml:space="preserve"> MREFC </w:t>
      </w:r>
      <w:r>
        <w:t>a</w:t>
      </w:r>
      <w:r w:rsidRPr="006110EA">
        <w:t xml:space="preserve">ppropriations </w:t>
      </w:r>
      <w:r>
        <w:t>h</w:t>
      </w:r>
      <w:r w:rsidRPr="006110EA">
        <w:t xml:space="preserve">istory </w:t>
      </w:r>
      <w:r w:rsidR="006110EA" w:rsidRPr="006110EA">
        <w:t xml:space="preserve">and major equipment funding. </w:t>
      </w:r>
      <w:r>
        <w:t>Ambrose</w:t>
      </w:r>
      <w:r w:rsidRPr="006110EA">
        <w:t xml:space="preserve"> d</w:t>
      </w:r>
      <w:r>
        <w:t>oes not</w:t>
      </w:r>
      <w:r w:rsidRPr="006110EA">
        <w:t xml:space="preserve"> </w:t>
      </w:r>
      <w:r w:rsidR="006110EA" w:rsidRPr="006110EA">
        <w:t>have a definitive answer,</w:t>
      </w:r>
      <w:r>
        <w:t xml:space="preserve"> but he</w:t>
      </w:r>
      <w:r w:rsidR="006110EA" w:rsidRPr="006110EA">
        <w:t xml:space="preserve"> explains the graph is mostly to fund the leadership class facility to push the top line of funding higher than it’s been in years, which makes it hard to fund other things.</w:t>
      </w:r>
    </w:p>
    <w:p w14:paraId="0FC833BD" w14:textId="7CC02284" w:rsidR="006110EA" w:rsidRPr="006110EA" w:rsidRDefault="0002117B" w:rsidP="006110EA">
      <w:pPr>
        <w:spacing w:after="160" w:line="259" w:lineRule="auto"/>
      </w:pPr>
      <w:r>
        <w:t>Ambrose addresses</w:t>
      </w:r>
      <w:r w:rsidR="006110EA" w:rsidRPr="006110EA">
        <w:t xml:space="preserve"> concern</w:t>
      </w:r>
      <w:r>
        <w:t>s</w:t>
      </w:r>
      <w:r w:rsidR="006110EA" w:rsidRPr="006110EA">
        <w:t xml:space="preserve"> about proposed cuts to education and engagement programs at NSF and NASA. </w:t>
      </w:r>
      <w:r>
        <w:t>He</w:t>
      </w:r>
      <w:r w:rsidR="006110EA" w:rsidRPr="006110EA">
        <w:t xml:space="preserve"> expresses concern about the projected cuts and wonders about the conversation surrounding those cuts. </w:t>
      </w:r>
      <w:r>
        <w:t>He</w:t>
      </w:r>
      <w:r w:rsidRPr="006110EA">
        <w:t xml:space="preserve"> </w:t>
      </w:r>
      <w:r w:rsidR="006110EA" w:rsidRPr="006110EA">
        <w:t>mention</w:t>
      </w:r>
      <w:r>
        <w:t>s</w:t>
      </w:r>
      <w:r w:rsidR="006110EA" w:rsidRPr="006110EA">
        <w:t xml:space="preserve"> the potential impact on STEM education and engagement initiatives and express</w:t>
      </w:r>
      <w:r>
        <w:t>es</w:t>
      </w:r>
      <w:r w:rsidR="006110EA" w:rsidRPr="006110EA">
        <w:t xml:space="preserve"> a concern that diverting funds from education to other areas could have negative consequences.</w:t>
      </w:r>
      <w:r>
        <w:t xml:space="preserve"> He says</w:t>
      </w:r>
      <w:r w:rsidR="006110EA" w:rsidRPr="006110EA">
        <w:t xml:space="preserve"> he’d be shocked if a large cut went through.</w:t>
      </w:r>
    </w:p>
    <w:p w14:paraId="523800E8" w14:textId="016B7401" w:rsidR="006110EA" w:rsidRPr="006110EA" w:rsidRDefault="006110EA" w:rsidP="006110EA">
      <w:pPr>
        <w:spacing w:after="160" w:line="259" w:lineRule="auto"/>
      </w:pPr>
      <w:r w:rsidRPr="006110EA">
        <w:t>Carrie Black as</w:t>
      </w:r>
      <w:r w:rsidR="0002117B">
        <w:t>ks</w:t>
      </w:r>
      <w:r w:rsidRPr="006110EA">
        <w:t xml:space="preserve"> about 2019 at the MR</w:t>
      </w:r>
      <w:r w:rsidR="0089762C">
        <w:t>E</w:t>
      </w:r>
      <w:r w:rsidRPr="006110EA">
        <w:t>FC when there was a significant difference between the requested and appropriated funds for the MR</w:t>
      </w:r>
      <w:r w:rsidR="0089762C">
        <w:t>E</w:t>
      </w:r>
      <w:r w:rsidRPr="006110EA">
        <w:t>FC. The requested amount was low,</w:t>
      </w:r>
      <w:r w:rsidR="0002117B">
        <w:t xml:space="preserve"> </w:t>
      </w:r>
      <w:r w:rsidRPr="006110EA">
        <w:t>and the actual appropriation was higher, with a spike in funding. The specific reasons for this difference are not mentioned in the text.</w:t>
      </w:r>
    </w:p>
    <w:p w14:paraId="74E364BF" w14:textId="787146C1" w:rsidR="006110EA" w:rsidRPr="006110EA" w:rsidRDefault="0055007F" w:rsidP="006110EA">
      <w:pPr>
        <w:spacing w:after="160" w:line="259" w:lineRule="auto"/>
      </w:pPr>
      <w:r>
        <w:t xml:space="preserve">McCarthy </w:t>
      </w:r>
      <w:r w:rsidR="0002117B">
        <w:t>expresses surprise</w:t>
      </w:r>
      <w:r w:rsidR="006110EA" w:rsidRPr="006110EA">
        <w:t xml:space="preserve"> at the lack of a long-term timeline for government agencies, such as NASA and the Smithsonian, to communicate and announce their plans for construction. </w:t>
      </w:r>
      <w:r w:rsidR="00CA58FC">
        <w:t>T</w:t>
      </w:r>
      <w:r w:rsidR="006110EA" w:rsidRPr="006110EA">
        <w:t>hese agencies typically have a well-defined timeline for their projects</w:t>
      </w:r>
      <w:r w:rsidR="00CA58FC">
        <w:t>, with</w:t>
      </w:r>
      <w:r w:rsidR="006110EA" w:rsidRPr="006110EA">
        <w:t xml:space="preserve"> NASA and the Smithsonian</w:t>
      </w:r>
      <w:r w:rsidR="00CA58FC">
        <w:t xml:space="preserve"> cited</w:t>
      </w:r>
      <w:r w:rsidR="006110EA" w:rsidRPr="006110EA">
        <w:t xml:space="preserve"> as examples. There’s not a wedge for new initiatives. There is some back and </w:t>
      </w:r>
      <w:r w:rsidR="006110EA" w:rsidRPr="006110EA">
        <w:lastRenderedPageBreak/>
        <w:t xml:space="preserve">forth about this. There is confusion about who makes the different requests when </w:t>
      </w:r>
      <w:r w:rsidR="000644B3" w:rsidRPr="006110EA">
        <w:t>the size</w:t>
      </w:r>
      <w:r w:rsidR="006110EA" w:rsidRPr="006110EA">
        <w:t xml:space="preserve"> and scope of projects are unknown.</w:t>
      </w:r>
    </w:p>
    <w:p w14:paraId="529CEFC4" w14:textId="124DE9C3" w:rsidR="006110EA" w:rsidRPr="006110EA" w:rsidRDefault="006110EA" w:rsidP="006110EA">
      <w:pPr>
        <w:spacing w:after="160" w:line="259" w:lineRule="auto"/>
      </w:pPr>
      <w:r w:rsidRPr="006110EA">
        <w:t xml:space="preserve">Chris Davis </w:t>
      </w:r>
      <w:r w:rsidR="00CA58FC" w:rsidRPr="006110EA">
        <w:t>sa</w:t>
      </w:r>
      <w:r w:rsidR="00CA58FC">
        <w:t>ys</w:t>
      </w:r>
      <w:r w:rsidR="00CA58FC" w:rsidRPr="006110EA">
        <w:t xml:space="preserve"> </w:t>
      </w:r>
      <w:r w:rsidRPr="006110EA">
        <w:t xml:space="preserve">NSF has a very strict process to get something onto the MREFC that hasn’t passed through the </w:t>
      </w:r>
      <w:proofErr w:type="gramStart"/>
      <w:r w:rsidRPr="006110EA">
        <w:t>stage</w:t>
      </w:r>
      <w:proofErr w:type="gramEnd"/>
      <w:r w:rsidRPr="006110EA">
        <w:t xml:space="preserve"> yet </w:t>
      </w:r>
      <w:r w:rsidR="000644B3" w:rsidRPr="006110EA">
        <w:t>it</w:t>
      </w:r>
      <w:r w:rsidRPr="006110EA">
        <w:t xml:space="preserve"> needs to pass through, to be put on to the queue. </w:t>
      </w:r>
    </w:p>
    <w:p w14:paraId="4B883102" w14:textId="1B14088B" w:rsidR="006110EA" w:rsidRPr="006110EA" w:rsidRDefault="00E33E31" w:rsidP="006110EA">
      <w:pPr>
        <w:spacing w:after="160" w:line="259" w:lineRule="auto"/>
      </w:pPr>
      <w:r>
        <w:t xml:space="preserve">There </w:t>
      </w:r>
      <w:r w:rsidR="00CA58FC">
        <w:t xml:space="preserve">is </w:t>
      </w:r>
      <w:r>
        <w:t>a question</w:t>
      </w:r>
      <w:r w:rsidR="006110EA" w:rsidRPr="006110EA">
        <w:t xml:space="preserve"> about NASA funding requests.</w:t>
      </w:r>
    </w:p>
    <w:p w14:paraId="4CCE0628" w14:textId="6A986B8C" w:rsidR="006110EA" w:rsidRPr="006110EA" w:rsidRDefault="006110EA" w:rsidP="006110EA">
      <w:pPr>
        <w:spacing w:after="160" w:line="259" w:lineRule="auto"/>
      </w:pPr>
      <w:r w:rsidRPr="006110EA">
        <w:t xml:space="preserve">Another member </w:t>
      </w:r>
      <w:r w:rsidR="00E33E31">
        <w:t>state</w:t>
      </w:r>
      <w:r w:rsidR="00CA58FC">
        <w:t>s that</w:t>
      </w:r>
      <w:r w:rsidR="00E33E31">
        <w:t xml:space="preserve"> w</w:t>
      </w:r>
      <w:r w:rsidRPr="006110EA">
        <w:t>hen they give presentations, they say they have a process where they show out years, and it's a plan to request. But each agency just does this slightly differently.</w:t>
      </w:r>
    </w:p>
    <w:p w14:paraId="1F623A1E" w14:textId="36467780" w:rsidR="006110EA" w:rsidRPr="006110EA" w:rsidRDefault="006110EA" w:rsidP="006110EA">
      <w:pPr>
        <w:spacing w:after="160" w:line="259" w:lineRule="auto"/>
      </w:pPr>
      <w:r w:rsidRPr="006110EA">
        <w:t xml:space="preserve">Valerie Connaughton </w:t>
      </w:r>
      <w:r w:rsidR="00CA58FC" w:rsidRPr="006110EA">
        <w:t>explain</w:t>
      </w:r>
      <w:r w:rsidR="00CA58FC">
        <w:t>s</w:t>
      </w:r>
      <w:r w:rsidR="00CA58FC" w:rsidRPr="006110EA">
        <w:t xml:space="preserve"> </w:t>
      </w:r>
      <w:r w:rsidRPr="006110EA">
        <w:t xml:space="preserve">that they have a </w:t>
      </w:r>
      <w:r w:rsidR="000644B3" w:rsidRPr="006110EA">
        <w:t>five-year</w:t>
      </w:r>
      <w:r w:rsidRPr="006110EA">
        <w:t xml:space="preserve"> run-out, but the </w:t>
      </w:r>
      <w:r w:rsidR="00CA58FC" w:rsidRPr="006110EA">
        <w:t>five</w:t>
      </w:r>
      <w:r w:rsidR="00CA58FC">
        <w:t>-</w:t>
      </w:r>
      <w:r w:rsidRPr="006110EA">
        <w:t xml:space="preserve">year run-out can change year by year because they get an appropriation every year. There is a planning budget, and an execution budget, and there are guidance numbers every year that may revise the out years. </w:t>
      </w:r>
      <w:r w:rsidR="000644B3" w:rsidRPr="006110EA">
        <w:t>They</w:t>
      </w:r>
      <w:r w:rsidRPr="006110EA">
        <w:t xml:space="preserve"> </w:t>
      </w:r>
      <w:r w:rsidR="00CA58FC" w:rsidRPr="006110EA">
        <w:t>must</w:t>
      </w:r>
      <w:r w:rsidRPr="006110EA">
        <w:t xml:space="preserve"> fit all the all the </w:t>
      </w:r>
      <w:r w:rsidR="000644B3" w:rsidRPr="006110EA">
        <w:t>projects;</w:t>
      </w:r>
      <w:r w:rsidRPr="006110EA">
        <w:t xml:space="preserve"> all the missions have budgets.</w:t>
      </w:r>
    </w:p>
    <w:p w14:paraId="7DA8CD87" w14:textId="0D8B51F4" w:rsidR="006110EA" w:rsidRPr="006110EA" w:rsidRDefault="0055007F" w:rsidP="00CA58FC">
      <w:pPr>
        <w:spacing w:after="160" w:line="259" w:lineRule="auto"/>
      </w:pPr>
      <w:r>
        <w:t>McCarthy</w:t>
      </w:r>
      <w:r w:rsidR="006110EA" w:rsidRPr="006110EA">
        <w:t xml:space="preserve"> </w:t>
      </w:r>
      <w:r w:rsidR="00CA58FC" w:rsidRPr="006110EA">
        <w:t>ask</w:t>
      </w:r>
      <w:r w:rsidR="00CA58FC">
        <w:t>s</w:t>
      </w:r>
      <w:r w:rsidR="00CA58FC" w:rsidRPr="006110EA">
        <w:t xml:space="preserve"> </w:t>
      </w:r>
      <w:r w:rsidR="006110EA" w:rsidRPr="006110EA">
        <w:t xml:space="preserve">about </w:t>
      </w:r>
      <w:r w:rsidR="00E33E31">
        <w:t xml:space="preserve">the </w:t>
      </w:r>
      <w:r w:rsidR="006110EA" w:rsidRPr="006110EA">
        <w:t>out-year budget.</w:t>
      </w:r>
      <w:r w:rsidR="00CA58FC">
        <w:t xml:space="preserve"> Ambrose replies that NSF is</w:t>
      </w:r>
      <w:r w:rsidR="006110EA" w:rsidRPr="006110EA">
        <w:t xml:space="preserve"> planning to 2029. </w:t>
      </w:r>
      <w:r w:rsidR="00CA58FC">
        <w:t>The agency doesn’t</w:t>
      </w:r>
      <w:r w:rsidR="006110EA" w:rsidRPr="006110EA">
        <w:t xml:space="preserve"> have everything </w:t>
      </w:r>
      <w:r w:rsidR="00CA58FC">
        <w:t>it</w:t>
      </w:r>
      <w:r w:rsidR="00CA58FC" w:rsidRPr="006110EA">
        <w:t xml:space="preserve"> </w:t>
      </w:r>
      <w:r w:rsidR="006110EA" w:rsidRPr="006110EA">
        <w:t>need</w:t>
      </w:r>
      <w:r w:rsidR="00CA58FC">
        <w:t>s</w:t>
      </w:r>
      <w:r w:rsidR="006110EA" w:rsidRPr="006110EA">
        <w:t xml:space="preserve"> to see what the budget shortfalls will be.</w:t>
      </w:r>
    </w:p>
    <w:p w14:paraId="21A43D03" w14:textId="39750F9B" w:rsidR="006110EA" w:rsidRPr="006110EA" w:rsidRDefault="006110EA" w:rsidP="006110EA">
      <w:pPr>
        <w:spacing w:after="160" w:line="259" w:lineRule="auto"/>
      </w:pPr>
      <w:r w:rsidRPr="006110EA">
        <w:t>Chris Smith addresse</w:t>
      </w:r>
      <w:r w:rsidR="00CA58FC">
        <w:t>s</w:t>
      </w:r>
      <w:r w:rsidRPr="006110EA">
        <w:t xml:space="preserve"> questions about budget projections. There are also projects that they can’t divulge the contents </w:t>
      </w:r>
      <w:r w:rsidR="00CA58FC" w:rsidRPr="006110EA">
        <w:t>o</w:t>
      </w:r>
      <w:r w:rsidR="00CA58FC">
        <w:t>f,</w:t>
      </w:r>
      <w:r w:rsidR="00CA58FC" w:rsidRPr="006110EA">
        <w:t xml:space="preserve"> </w:t>
      </w:r>
      <w:r w:rsidRPr="006110EA">
        <w:t xml:space="preserve">so there is tension between showing folks the challenges faced. He </w:t>
      </w:r>
      <w:r w:rsidR="00CA58FC">
        <w:t xml:space="preserve">also </w:t>
      </w:r>
      <w:r w:rsidRPr="006110EA">
        <w:t>discusses the CHIPS Act. There is back and forth about challenges facing NSF projects and quantifiable and qualitative info. Large projects create three main challenges: they impact construction costs, design development, and operations.</w:t>
      </w:r>
    </w:p>
    <w:p w14:paraId="123C4BD3" w14:textId="413D6A75" w:rsidR="006110EA" w:rsidRPr="006110EA" w:rsidRDefault="00CE57F7" w:rsidP="006110EA">
      <w:pPr>
        <w:spacing w:after="160" w:line="259" w:lineRule="auto"/>
      </w:pPr>
      <w:r>
        <w:t>In response to a question about why</w:t>
      </w:r>
      <w:r w:rsidR="006110EA" w:rsidRPr="006110EA">
        <w:t xml:space="preserve"> the Senate and the House seem to not be enthusiastic about NASA’s budget</w:t>
      </w:r>
      <w:r>
        <w:t>, Ambrose provides t</w:t>
      </w:r>
      <w:r w:rsidR="006110EA" w:rsidRPr="006110EA">
        <w:t>wo theories</w:t>
      </w:r>
      <w:r>
        <w:t>:</w:t>
      </w:r>
      <w:r w:rsidR="006110EA" w:rsidRPr="006110EA">
        <w:t xml:space="preserve"> </w:t>
      </w:r>
      <w:r>
        <w:t>(1) t</w:t>
      </w:r>
      <w:r w:rsidR="006110EA" w:rsidRPr="006110EA">
        <w:t xml:space="preserve">he Artemis </w:t>
      </w:r>
      <w:r>
        <w:t>initiative has a huge budget</w:t>
      </w:r>
      <w:r w:rsidR="000644B3" w:rsidRPr="006110EA">
        <w:t>,</w:t>
      </w:r>
      <w:r>
        <w:t xml:space="preserve"> which could be forcing a tradeoff; and (2)</w:t>
      </w:r>
      <w:r w:rsidR="006110EA" w:rsidRPr="006110EA">
        <w:t xml:space="preserve"> the Mars</w:t>
      </w:r>
      <w:r>
        <w:t xml:space="preserve"> sample</w:t>
      </w:r>
      <w:r w:rsidR="006110EA" w:rsidRPr="006110EA">
        <w:t xml:space="preserve"> return dynamic</w:t>
      </w:r>
      <w:r>
        <w:t xml:space="preserve"> might have affected the top-line budget, because they are not providing as much funding for MSR. </w:t>
      </w:r>
    </w:p>
    <w:p w14:paraId="56B7600D" w14:textId="1E0FF6CF" w:rsidR="006110EA" w:rsidRPr="006110EA" w:rsidRDefault="00CA58FC" w:rsidP="006110EA">
      <w:pPr>
        <w:spacing w:after="160" w:line="259" w:lineRule="auto"/>
      </w:pPr>
      <w:r>
        <w:t>Ambrose ends the</w:t>
      </w:r>
      <w:r w:rsidR="006110EA" w:rsidRPr="006110EA">
        <w:t xml:space="preserve"> presentation</w:t>
      </w:r>
      <w:r>
        <w:t>.</w:t>
      </w:r>
    </w:p>
    <w:p w14:paraId="53ECA3CB" w14:textId="204ADFF4" w:rsidR="006110EA" w:rsidRPr="006110EA" w:rsidRDefault="006110EA" w:rsidP="001E7BD4">
      <w:pPr>
        <w:pStyle w:val="Heading2"/>
      </w:pPr>
      <w:bookmarkStart w:id="18" w:name="_Toc150952378"/>
      <w:r w:rsidRPr="006110EA">
        <w:t>Physics of the Cosmos Program (PhysCOS) Office Overview</w:t>
      </w:r>
      <w:bookmarkEnd w:id="18"/>
    </w:p>
    <w:p w14:paraId="3317C4A4" w14:textId="3D9530D1" w:rsidR="006110EA" w:rsidRPr="006110EA" w:rsidRDefault="006110EA" w:rsidP="006110EA">
      <w:pPr>
        <w:spacing w:after="160" w:line="259" w:lineRule="auto"/>
      </w:pPr>
      <w:r w:rsidRPr="006110EA">
        <w:t xml:space="preserve">Brian Humensky </w:t>
      </w:r>
      <w:r w:rsidR="0055007F" w:rsidRPr="006110EA">
        <w:t>(NASA)</w:t>
      </w:r>
      <w:r w:rsidR="00CA58FC">
        <w:t xml:space="preserve"> </w:t>
      </w:r>
      <w:r w:rsidRPr="006110EA">
        <w:t>present</w:t>
      </w:r>
      <w:r w:rsidR="00CA58FC">
        <w:t>s</w:t>
      </w:r>
      <w:r w:rsidRPr="006110EA">
        <w:t xml:space="preserve"> the </w:t>
      </w:r>
      <w:r w:rsidR="00CA58FC">
        <w:t xml:space="preserve">agency’s </w:t>
      </w:r>
      <w:r w:rsidRPr="006110EA">
        <w:t>progress and updates in the field of TDAMM</w:t>
      </w:r>
      <w:r w:rsidR="00CA58FC">
        <w:t xml:space="preserve"> astronomy</w:t>
      </w:r>
      <w:r w:rsidR="00CA58FC" w:rsidRPr="006110EA">
        <w:t xml:space="preserve">. </w:t>
      </w:r>
      <w:r w:rsidRPr="006110EA">
        <w:t>He mention</w:t>
      </w:r>
      <w:r w:rsidR="00CA58FC">
        <w:t>s</w:t>
      </w:r>
      <w:r w:rsidRPr="006110EA">
        <w:t xml:space="preserve"> the Astronomy 2020 Decadal Survey identified time-domain and multi-messenger astronomy as the highest priority sustaining activity in space. He </w:t>
      </w:r>
      <w:r w:rsidR="00CA58FC" w:rsidRPr="006110EA">
        <w:t>discusse</w:t>
      </w:r>
      <w:r w:rsidR="00CA58FC">
        <w:t>s</w:t>
      </w:r>
      <w:r w:rsidR="00CA58FC" w:rsidRPr="006110EA">
        <w:t xml:space="preserve"> </w:t>
      </w:r>
      <w:r w:rsidRPr="006110EA">
        <w:t xml:space="preserve">the importance of infrastructure development, funding for theoretical studies, and coordination between NASA, NSF, and international agencies. </w:t>
      </w:r>
    </w:p>
    <w:p w14:paraId="6B8B142E" w14:textId="77764BBD" w:rsidR="006110EA" w:rsidRPr="006110EA" w:rsidRDefault="006110EA" w:rsidP="006110EA">
      <w:pPr>
        <w:spacing w:after="160" w:line="259" w:lineRule="auto"/>
      </w:pPr>
      <w:r w:rsidRPr="006110EA">
        <w:t xml:space="preserve">Humensky </w:t>
      </w:r>
      <w:r w:rsidR="00CA58FC" w:rsidRPr="006110EA">
        <w:t>highlight</w:t>
      </w:r>
      <w:r w:rsidR="00CA58FC">
        <w:t>s</w:t>
      </w:r>
      <w:r w:rsidR="00CA58FC" w:rsidRPr="006110EA">
        <w:t xml:space="preserve"> </w:t>
      </w:r>
      <w:r w:rsidRPr="006110EA">
        <w:t>the findings from the white paper on TDAMM astronomy, which emphasized the need for real-time cyber infrastructure, theoretical funding, training for a diverse workforce, coordination between NASA and NSF, and continuity of capabilities across the electromagnetic spectrum.</w:t>
      </w:r>
    </w:p>
    <w:p w14:paraId="6A982009" w14:textId="224BFBC0" w:rsidR="006110EA" w:rsidRPr="006110EA" w:rsidRDefault="00CA58FC" w:rsidP="006110EA">
      <w:pPr>
        <w:spacing w:after="160" w:line="259" w:lineRule="auto"/>
      </w:pPr>
      <w:r w:rsidRPr="006110EA">
        <w:t>H</w:t>
      </w:r>
      <w:r>
        <w:t>umensky</w:t>
      </w:r>
      <w:r w:rsidRPr="006110EA">
        <w:t xml:space="preserve"> </w:t>
      </w:r>
      <w:r w:rsidR="006110EA" w:rsidRPr="006110EA">
        <w:t xml:space="preserve">also </w:t>
      </w:r>
      <w:r w:rsidRPr="006110EA">
        <w:t>discusse</w:t>
      </w:r>
      <w:r>
        <w:t>s</w:t>
      </w:r>
      <w:r w:rsidRPr="006110EA">
        <w:t xml:space="preserve"> </w:t>
      </w:r>
      <w:r w:rsidR="006110EA" w:rsidRPr="006110EA">
        <w:t xml:space="preserve">the ongoing Physics of the Cosmos Program Analysis Group's work on TDAMM astrophysics, including the formation of </w:t>
      </w:r>
      <w:r w:rsidR="007E7FEB">
        <w:t>a new TDAMM Science Interest Group (SIG) and several Science Analysis Groups (SAGs)</w:t>
      </w:r>
      <w:r w:rsidR="006110EA" w:rsidRPr="006110EA">
        <w:t xml:space="preserve"> to gather community input. Humensky </w:t>
      </w:r>
      <w:r w:rsidRPr="006110EA">
        <w:t>mention</w:t>
      </w:r>
      <w:r>
        <w:t>s</w:t>
      </w:r>
      <w:r w:rsidRPr="006110EA">
        <w:t xml:space="preserve"> </w:t>
      </w:r>
      <w:r w:rsidR="006110EA" w:rsidRPr="006110EA">
        <w:lastRenderedPageBreak/>
        <w:t xml:space="preserve">the upcoming special issue of the journal </w:t>
      </w:r>
      <w:r w:rsidR="006110EA" w:rsidRPr="006110EA">
        <w:rPr>
          <w:i/>
          <w:iCs/>
        </w:rPr>
        <w:t>Frontiers of Astronomy</w:t>
      </w:r>
      <w:r w:rsidR="006110EA" w:rsidRPr="006110EA">
        <w:t xml:space="preserve"> and </w:t>
      </w:r>
      <w:r w:rsidR="006110EA" w:rsidRPr="006110EA">
        <w:rPr>
          <w:i/>
          <w:iCs/>
        </w:rPr>
        <w:t>Space Sciences</w:t>
      </w:r>
      <w:r w:rsidR="006110EA" w:rsidRPr="006110EA">
        <w:t>, which will include the revised white paper as a review article.</w:t>
      </w:r>
    </w:p>
    <w:p w14:paraId="6E522E85" w14:textId="73860D70" w:rsidR="006110EA" w:rsidRPr="006110EA" w:rsidRDefault="006110EA" w:rsidP="001E7BD4">
      <w:pPr>
        <w:pStyle w:val="Heading3"/>
      </w:pPr>
      <w:r w:rsidRPr="006110EA">
        <w:t>NASA TDAMM Workshop White Paper</w:t>
      </w:r>
    </w:p>
    <w:p w14:paraId="72D0D78D" w14:textId="44261396" w:rsidR="006110EA" w:rsidRPr="006110EA" w:rsidRDefault="00CF11FF" w:rsidP="006110EA">
      <w:pPr>
        <w:spacing w:after="160" w:line="259" w:lineRule="auto"/>
      </w:pPr>
      <w:r>
        <w:t xml:space="preserve">Humensky says the </w:t>
      </w:r>
      <w:r w:rsidR="0055007F">
        <w:t>w</w:t>
      </w:r>
      <w:r w:rsidR="006110EA" w:rsidRPr="006110EA">
        <w:t>hite paper addresses a wide range of science questions. These questions include probing dark energy and dark matter, studying explosive transient events driven by white dwarfs, neutron stars</w:t>
      </w:r>
      <w:r w:rsidR="00CA58FC">
        <w:t xml:space="preserve"> and</w:t>
      </w:r>
      <w:r w:rsidR="00CA58FC" w:rsidRPr="006110EA">
        <w:t xml:space="preserve"> </w:t>
      </w:r>
      <w:r w:rsidR="006110EA" w:rsidRPr="006110EA">
        <w:t xml:space="preserve">black holes, mapping the Milky Way and the local volume, and using phenomena as tools to probe fundamental physics, cosmology, and dense forms of matter. </w:t>
      </w:r>
    </w:p>
    <w:p w14:paraId="42683296" w14:textId="03CA2827" w:rsidR="006110EA" w:rsidRPr="006110EA" w:rsidRDefault="006110EA" w:rsidP="006110EA">
      <w:pPr>
        <w:spacing w:after="160" w:line="259" w:lineRule="auto"/>
      </w:pPr>
      <w:r w:rsidRPr="006110EA">
        <w:t>Humensky emphasize</w:t>
      </w:r>
      <w:r w:rsidR="00CA58FC">
        <w:t>s</w:t>
      </w:r>
      <w:r w:rsidRPr="006110EA">
        <w:t xml:space="preserve"> there is an enormous amount of science opportunity in time-domain and multi-messenger observations, and that these observations can help answer important questions about various astrophysical phenomena. The white paper recognizes the need for theoretical funding to support studies that focus on new phenomena and provide direction for observational efforts. It also highlights the importance of coordination between observatories and agencies to optimize observing schedules and share data.</w:t>
      </w:r>
    </w:p>
    <w:p w14:paraId="1581E4A6" w14:textId="7D731EA8" w:rsidR="006110EA" w:rsidRPr="006110EA" w:rsidRDefault="006110EA" w:rsidP="001E7BD4">
      <w:pPr>
        <w:pStyle w:val="Heading3"/>
      </w:pPr>
      <w:r w:rsidRPr="006110EA">
        <w:t xml:space="preserve">PHysCOS TDAMM Study &amp; Astrophysics Cross-Observatory Science Support (ACROSS) </w:t>
      </w:r>
    </w:p>
    <w:p w14:paraId="6EA8A433" w14:textId="53F0D089" w:rsidR="006110EA" w:rsidRPr="006110EA" w:rsidRDefault="00CA58FC" w:rsidP="006110EA">
      <w:pPr>
        <w:spacing w:after="160" w:line="259" w:lineRule="auto"/>
      </w:pPr>
      <w:r>
        <w:t>Humensky explains</w:t>
      </w:r>
      <w:r w:rsidRPr="006110EA">
        <w:t xml:space="preserve"> </w:t>
      </w:r>
      <w:r w:rsidR="006110EA" w:rsidRPr="006110EA">
        <w:t xml:space="preserve">the PhysCOS TDAMM </w:t>
      </w:r>
      <w:r>
        <w:t>s</w:t>
      </w:r>
      <w:r w:rsidRPr="006110EA">
        <w:t>tudy</w:t>
      </w:r>
      <w:r>
        <w:t xml:space="preserve"> </w:t>
      </w:r>
      <w:r w:rsidR="006110EA" w:rsidRPr="006110EA">
        <w:t xml:space="preserve">aims to investigate ways to streamline the implementation and coordination of NASA space-based missions. The study is divided into three phases, with the first phase focused on investigating options for a general observer facility and the subsequent phases examining coordination between NASA missions and ground-based facilities in the United States, as well as international facilities. This study </w:t>
      </w:r>
      <w:r w:rsidR="000644B3" w:rsidRPr="006110EA">
        <w:t>led</w:t>
      </w:r>
      <w:r w:rsidR="006110EA" w:rsidRPr="006110EA">
        <w:t xml:space="preserve"> to the creation of the ACROSS pilot initiative.</w:t>
      </w:r>
    </w:p>
    <w:p w14:paraId="3DB47B57" w14:textId="4CC9BBD7" w:rsidR="006110EA" w:rsidRPr="006110EA" w:rsidRDefault="006110EA" w:rsidP="006110EA">
      <w:pPr>
        <w:spacing w:after="160" w:line="259" w:lineRule="auto"/>
      </w:pPr>
      <w:r w:rsidRPr="006110EA">
        <w:t xml:space="preserve">Humensky </w:t>
      </w:r>
      <w:r w:rsidR="00CA58FC" w:rsidRPr="006110EA">
        <w:t>mention</w:t>
      </w:r>
      <w:r w:rsidR="00CA58FC">
        <w:t>s the ACROSS pilot initiative</w:t>
      </w:r>
      <w:r w:rsidRPr="006110EA">
        <w:t xml:space="preserve"> is starting up in the fall</w:t>
      </w:r>
      <w:r w:rsidR="00CA58FC">
        <w:t>,</w:t>
      </w:r>
      <w:r w:rsidRPr="006110EA">
        <w:t xml:space="preserve"> and</w:t>
      </w:r>
      <w:r w:rsidR="00CA58FC">
        <w:t xml:space="preserve"> it</w:t>
      </w:r>
      <w:r w:rsidRPr="006110EA">
        <w:t xml:space="preserve"> aims to facilitate the planning and execution of time-domain science cases across the entire NASA fleet. The emphasis in the pilot program is on developing tools and infrastructure to streamline coordination between observatory science teams and observers, with the goal of prioritizing science cases and providing funding for observers to analyze their objects.</w:t>
      </w:r>
    </w:p>
    <w:p w14:paraId="3F28AEB4" w14:textId="7238080F" w:rsidR="006110EA" w:rsidRPr="006110EA" w:rsidRDefault="006110EA" w:rsidP="001E7BD4">
      <w:pPr>
        <w:pStyle w:val="Heading3"/>
      </w:pPr>
      <w:r w:rsidRPr="006110EA">
        <w:t xml:space="preserve">Physics of the Cosmos Program Analysis Group (PhysPAG) </w:t>
      </w:r>
      <w:r w:rsidR="00191C68">
        <w:t>I</w:t>
      </w:r>
      <w:r w:rsidR="00191C68" w:rsidRPr="006110EA">
        <w:t>nitiative</w:t>
      </w:r>
    </w:p>
    <w:p w14:paraId="50E76964" w14:textId="7F469287" w:rsidR="006110EA" w:rsidRPr="006110EA" w:rsidRDefault="006110EA" w:rsidP="006110EA">
      <w:pPr>
        <w:spacing w:after="160" w:line="259" w:lineRule="auto"/>
      </w:pPr>
      <w:r w:rsidRPr="006110EA">
        <w:t>PhysPAG is a</w:t>
      </w:r>
      <w:r w:rsidR="007E7FEB">
        <w:t xml:space="preserve"> community</w:t>
      </w:r>
      <w:r w:rsidRPr="006110EA">
        <w:t xml:space="preserve"> analysis group that focuses on </w:t>
      </w:r>
      <w:r w:rsidR="007E7FEB">
        <w:t>high-energy</w:t>
      </w:r>
      <w:r w:rsidRPr="006110EA">
        <w:t xml:space="preserve"> astrophysics</w:t>
      </w:r>
      <w:r w:rsidR="007E7FEB">
        <w:t>, cosmology, and multi-messenger astrophysics. A new time-domain and multi-messenger astrophysics (TDAMM) Science Interest Group (SIG) has recently been formed.</w:t>
      </w:r>
      <w:r w:rsidRPr="006110EA">
        <w:t xml:space="preserve"> Humensky explained that PhysPAG </w:t>
      </w:r>
      <w:r w:rsidR="007E7FEB">
        <w:t xml:space="preserve">is one of three program analysis groups (PAGs) that provide a platform for </w:t>
      </w:r>
      <w:r w:rsidRPr="006110EA">
        <w:t xml:space="preserve">community-led discussions and interactions with NASA, </w:t>
      </w:r>
      <w:r w:rsidR="007E7FEB">
        <w:t>along with those focused on cosmic origins (COPAG) and exoplanet exploration (ExoPAG).</w:t>
      </w:r>
    </w:p>
    <w:p w14:paraId="4EED66F8" w14:textId="372F4092" w:rsidR="006110EA" w:rsidRPr="006110EA" w:rsidRDefault="00B53D91" w:rsidP="006110EA">
      <w:pPr>
        <w:spacing w:after="160" w:line="259" w:lineRule="auto"/>
      </w:pPr>
      <w:r>
        <w:t>Humensky</w:t>
      </w:r>
      <w:r w:rsidRPr="006110EA">
        <w:t xml:space="preserve"> highlight</w:t>
      </w:r>
      <w:r>
        <w:t>s</w:t>
      </w:r>
      <w:r w:rsidRPr="006110EA">
        <w:t xml:space="preserve"> </w:t>
      </w:r>
      <w:r w:rsidR="006110EA" w:rsidRPr="006110EA">
        <w:t>that PhysPAG serves several objectives, including establishing and disseminating best practices for conducting pre-time-domain astronomy, addressing issues related to sharing and citing data, and providing analyses and reports to NASA headquarters on specific topics. PhysPAG also plays a role in coordinating with other analysis groups and providing input for future missions and programs.</w:t>
      </w:r>
    </w:p>
    <w:p w14:paraId="04941203" w14:textId="77777777" w:rsidR="006110EA" w:rsidRPr="006110EA" w:rsidRDefault="006110EA" w:rsidP="001E7BD4">
      <w:pPr>
        <w:pStyle w:val="Heading3"/>
      </w:pPr>
      <w:r w:rsidRPr="006110EA">
        <w:lastRenderedPageBreak/>
        <w:t>Gamma-ray Transient Network, Science Analysis Group (SAG)</w:t>
      </w:r>
    </w:p>
    <w:p w14:paraId="39EB7E6B" w14:textId="58064F1E" w:rsidR="006110EA" w:rsidRPr="006110EA" w:rsidRDefault="006110EA" w:rsidP="006110EA">
      <w:pPr>
        <w:spacing w:after="160" w:line="259" w:lineRule="auto"/>
      </w:pPr>
      <w:r w:rsidRPr="006110EA">
        <w:t>SAG, chaired by Eric Burns and Michael Coughlin, studies the science topics enabled by studies of gamma-ray phenomena, particularly those related to magnetars, compact mergers, and cosmic collapses across electromagnetic, gravitational wave, and neutrino spectra.</w:t>
      </w:r>
    </w:p>
    <w:p w14:paraId="146EF331" w14:textId="4BC17730" w:rsidR="006110EA" w:rsidRPr="006110EA" w:rsidRDefault="006110EA" w:rsidP="006110EA">
      <w:pPr>
        <w:spacing w:after="160" w:line="259" w:lineRule="auto"/>
      </w:pPr>
      <w:r w:rsidRPr="006110EA">
        <w:t>The SAG's objective is to identify the instrumental capabilities required to study these science topics and to propose actions to improve the science return. They have delivered a 70-page report to NASA headquarters, which analyzes the multi-disciplinary science questions and explores the instrumental capabilities needed to achieve the desired scientific outcomes.</w:t>
      </w:r>
    </w:p>
    <w:p w14:paraId="2D1AB8BE" w14:textId="5D1A0F15" w:rsidR="006110EA" w:rsidRPr="006110EA" w:rsidRDefault="006110EA" w:rsidP="006110EA">
      <w:pPr>
        <w:spacing w:after="160" w:line="259" w:lineRule="auto"/>
      </w:pPr>
      <w:r w:rsidRPr="006110EA">
        <w:t>The SAG also focuses on maximizing the use of the Interplanetary Network (IPN) for scientific purposes and explores ways to enhance its capabilities for time-domain and multi-messenger astronomy. The group is actively working on developing their terms of reference and planning a kickoff session at the upcoming meeting.</w:t>
      </w:r>
    </w:p>
    <w:p w14:paraId="03C55947" w14:textId="23465AE7" w:rsidR="006110EA" w:rsidRPr="006110EA" w:rsidRDefault="006110EA" w:rsidP="001E7BD4">
      <w:pPr>
        <w:pStyle w:val="Heading3"/>
      </w:pPr>
      <w:r w:rsidRPr="006110EA">
        <w:t>TDAMM Space Communications Analysis Group</w:t>
      </w:r>
    </w:p>
    <w:p w14:paraId="771E3C04" w14:textId="5D1DE5EB" w:rsidR="006110EA" w:rsidRPr="006110EA" w:rsidRDefault="00CF11FF" w:rsidP="006110EA">
      <w:pPr>
        <w:spacing w:after="160" w:line="259" w:lineRule="auto"/>
        <w:rPr>
          <w:b/>
          <w:bCs/>
        </w:rPr>
      </w:pPr>
      <w:r>
        <w:t>This group is f</w:t>
      </w:r>
      <w:r w:rsidRPr="006110EA">
        <w:t xml:space="preserve">ocused </w:t>
      </w:r>
      <w:r w:rsidR="006110EA" w:rsidRPr="006110EA">
        <w:t>on studying the requirements imposed by time-domain and multi-messenger astrophysics on commercial communication systems, particularly those that will replace the current Tracking and Data Relay Satellite System</w:t>
      </w:r>
      <w:r>
        <w:t xml:space="preserve"> (</w:t>
      </w:r>
      <w:r w:rsidRPr="006110EA">
        <w:t>TDRSS</w:t>
      </w:r>
      <w:r w:rsidR="006110EA" w:rsidRPr="006110EA">
        <w:t>) satellites starting in 2030.</w:t>
      </w:r>
    </w:p>
    <w:p w14:paraId="0CF31C87" w14:textId="3AE5726A" w:rsidR="006110EA" w:rsidRPr="006110EA" w:rsidRDefault="006110EA" w:rsidP="006110EA">
      <w:pPr>
        <w:spacing w:after="160" w:line="259" w:lineRule="auto"/>
        <w:rPr>
          <w:b/>
          <w:bCs/>
        </w:rPr>
      </w:pPr>
      <w:r w:rsidRPr="006110EA">
        <w:t xml:space="preserve">The group is examining a wide range of issues related to these requirements, including different orbits, bandwidth requirements, latency, coverage, and availability. Their objective is to deliver a report to NASA </w:t>
      </w:r>
      <w:r w:rsidR="007E7FEB">
        <w:t>April 2024</w:t>
      </w:r>
      <w:r w:rsidRPr="006110EA">
        <w:t xml:space="preserve">, which will provide recommendations and insights on how to optimize the communication systems for time-domain and multi-messenger astronomy. </w:t>
      </w:r>
    </w:p>
    <w:p w14:paraId="659A277B" w14:textId="06A32FA4" w:rsidR="006110EA" w:rsidRDefault="007E7FEB" w:rsidP="001E7BD4">
      <w:pPr>
        <w:pStyle w:val="Heading3"/>
      </w:pPr>
      <w:r>
        <w:t xml:space="preserve">Future Innovations in Gamma Rays (FIG) </w:t>
      </w:r>
      <w:r w:rsidR="006110EA" w:rsidRPr="006110EA">
        <w:t>SAG</w:t>
      </w:r>
    </w:p>
    <w:p w14:paraId="6FDC02A2" w14:textId="01987DF6" w:rsidR="00CF11FF" w:rsidRDefault="00CF11FF" w:rsidP="00CF11FF">
      <w:r>
        <w:t>Humensky makes several points about the Drivers of Future Gamma-ray Astrophysics:</w:t>
      </w:r>
    </w:p>
    <w:p w14:paraId="2CE071ED" w14:textId="77777777" w:rsidR="00CF11FF" w:rsidRPr="001E7BD4" w:rsidRDefault="00CF11FF" w:rsidP="001E7BD4"/>
    <w:p w14:paraId="65E97B9D" w14:textId="5F0A5DDB" w:rsidR="006110EA" w:rsidRPr="006110EA" w:rsidRDefault="00CF11FF" w:rsidP="004F65B6">
      <w:pPr>
        <w:numPr>
          <w:ilvl w:val="0"/>
          <w:numId w:val="15"/>
        </w:numPr>
        <w:spacing w:after="160" w:line="259" w:lineRule="auto"/>
        <w:rPr>
          <w:b/>
          <w:bCs/>
        </w:rPr>
      </w:pPr>
      <w:r>
        <w:t>This project is f</w:t>
      </w:r>
      <w:r w:rsidR="006110EA" w:rsidRPr="006110EA">
        <w:t>ocused on identifying the science drivers for future gamma-ray missions at all size scales, ranging from pioneers to probes and flagships, over the next five to twenty years.</w:t>
      </w:r>
    </w:p>
    <w:p w14:paraId="49381F62" w14:textId="77777777" w:rsidR="006110EA" w:rsidRPr="006110EA" w:rsidRDefault="006110EA" w:rsidP="004F65B6">
      <w:pPr>
        <w:numPr>
          <w:ilvl w:val="0"/>
          <w:numId w:val="15"/>
        </w:numPr>
        <w:spacing w:after="160" w:line="259" w:lineRule="auto"/>
        <w:rPr>
          <w:b/>
          <w:bCs/>
        </w:rPr>
      </w:pPr>
      <w:r w:rsidRPr="006110EA">
        <w:t>The objective is to study the science topics enabled by gamma-ray astrophysics and to explore the instrumental capabilities required to achieve the desired scientific outcomes. This includes studying the science questions related to gamma-ray phenomena and understanding the instrumental requirements to address these questions.</w:t>
      </w:r>
    </w:p>
    <w:p w14:paraId="0918DB48" w14:textId="2BBF9392" w:rsidR="006110EA" w:rsidRPr="006110EA" w:rsidRDefault="00CF11FF" w:rsidP="004F65B6">
      <w:pPr>
        <w:numPr>
          <w:ilvl w:val="0"/>
          <w:numId w:val="15"/>
        </w:numPr>
        <w:spacing w:after="160" w:line="259" w:lineRule="auto"/>
        <w:rPr>
          <w:b/>
          <w:bCs/>
        </w:rPr>
      </w:pPr>
      <w:r>
        <w:t>The SAG is c</w:t>
      </w:r>
      <w:r w:rsidR="006110EA" w:rsidRPr="006110EA">
        <w:t xml:space="preserve">urrently in the process of developing their terms of reference and planning a kickoff session at an upcoming meeting. Their work will contribute to shaping the future of gamma-ray astrophysics and guiding the development of future missions in this field. </w:t>
      </w:r>
    </w:p>
    <w:p w14:paraId="19A1031E" w14:textId="74983957" w:rsidR="006110EA" w:rsidRPr="006110EA" w:rsidRDefault="00CF11FF" w:rsidP="004F65B6">
      <w:pPr>
        <w:numPr>
          <w:ilvl w:val="0"/>
          <w:numId w:val="15"/>
        </w:numPr>
        <w:spacing w:after="160" w:line="259" w:lineRule="auto"/>
        <w:rPr>
          <w:b/>
          <w:bCs/>
        </w:rPr>
      </w:pPr>
      <w:r>
        <w:t>The group’s k</w:t>
      </w:r>
      <w:r w:rsidR="006110EA" w:rsidRPr="006110EA">
        <w:t>ickoff session will be held at the 243</w:t>
      </w:r>
      <w:r w:rsidR="006110EA" w:rsidRPr="006110EA">
        <w:rPr>
          <w:vertAlign w:val="superscript"/>
        </w:rPr>
        <w:t>rd</w:t>
      </w:r>
      <w:r w:rsidR="006110EA" w:rsidRPr="006110EA">
        <w:t xml:space="preserve"> </w:t>
      </w:r>
      <w:r>
        <w:t>American Astronomical Science (</w:t>
      </w:r>
      <w:r w:rsidR="006110EA" w:rsidRPr="006110EA">
        <w:t>AAS</w:t>
      </w:r>
      <w:r>
        <w:t xml:space="preserve">) meeting in </w:t>
      </w:r>
      <w:r w:rsidR="006110EA" w:rsidRPr="006110EA">
        <w:t>January 2024</w:t>
      </w:r>
      <w:r>
        <w:t>.</w:t>
      </w:r>
    </w:p>
    <w:p w14:paraId="3D8A89F5" w14:textId="77802E50" w:rsidR="006110EA" w:rsidRPr="006110EA" w:rsidRDefault="006110EA" w:rsidP="001E7BD4">
      <w:pPr>
        <w:pStyle w:val="Heading3"/>
      </w:pPr>
      <w:r w:rsidRPr="006110EA">
        <w:t>NASA attendance at Gravitational-Wave Agencies Correspondents (GWAC)</w:t>
      </w:r>
    </w:p>
    <w:p w14:paraId="06DB4104" w14:textId="3DE228FB" w:rsidR="006110EA" w:rsidRPr="006110EA" w:rsidRDefault="006110EA" w:rsidP="006110EA">
      <w:pPr>
        <w:spacing w:after="160" w:line="259" w:lineRule="auto"/>
        <w:rPr>
          <w:b/>
          <w:bCs/>
        </w:rPr>
      </w:pPr>
      <w:r w:rsidRPr="006110EA">
        <w:t xml:space="preserve">Humensky </w:t>
      </w:r>
      <w:r w:rsidR="00616377">
        <w:t>mentions</w:t>
      </w:r>
      <w:r w:rsidR="00CF11FF" w:rsidRPr="006110EA">
        <w:t xml:space="preserve"> </w:t>
      </w:r>
      <w:r w:rsidRPr="006110EA">
        <w:t xml:space="preserve">NASA's participation in the Gravitational-Wave Agencies Correspondents (GWAC) committee in his presentation. Valerie Connaughton, the NASA TDAMM lead, has </w:t>
      </w:r>
      <w:r w:rsidRPr="006110EA">
        <w:lastRenderedPageBreak/>
        <w:t xml:space="preserve">begun attending the GWAC telecoms to stay updated on the developments with gravitational wave observatories. The GWAC committee focuses on discussing the schedules, configurations, sensitivities, and other relevant aspects of gravitational wave observatories. </w:t>
      </w:r>
    </w:p>
    <w:p w14:paraId="2A1C6DDD" w14:textId="2BF52B05" w:rsidR="006110EA" w:rsidRDefault="006110EA" w:rsidP="006110EA">
      <w:pPr>
        <w:spacing w:after="160" w:line="259" w:lineRule="auto"/>
      </w:pPr>
      <w:r w:rsidRPr="006110EA">
        <w:t>NASA's participation in the GWAC committee is expected to be very helpful in terms of staying informed about the progress and advancements in gravitational wave research. This information is crucial for NASA's mission planning, as it allows them to align their observatories' capabilities and wavelength coverage to maximize their ability to respond to gravitational wave events and conduct follow-up observations.</w:t>
      </w:r>
    </w:p>
    <w:p w14:paraId="7B92C46E" w14:textId="27181898" w:rsidR="00CF11FF" w:rsidRPr="006110EA" w:rsidRDefault="00CF11FF" w:rsidP="006110EA">
      <w:pPr>
        <w:spacing w:after="160" w:line="259" w:lineRule="auto"/>
      </w:pPr>
      <w:r>
        <w:t>Humensky ends the presentation and invites question.</w:t>
      </w:r>
    </w:p>
    <w:p w14:paraId="2D456B76" w14:textId="1AC12145" w:rsidR="006110EA" w:rsidRPr="006110EA" w:rsidRDefault="00904140" w:rsidP="001E7BD4">
      <w:pPr>
        <w:pStyle w:val="Heading2"/>
      </w:pPr>
      <w:bookmarkStart w:id="19" w:name="_Toc150952379"/>
      <w:r>
        <w:t>Q&amp;A on</w:t>
      </w:r>
      <w:r w:rsidR="0087112F">
        <w:t xml:space="preserve"> the</w:t>
      </w:r>
      <w:r>
        <w:t xml:space="preserve"> </w:t>
      </w:r>
      <w:r w:rsidRPr="006110EA">
        <w:t xml:space="preserve">PhysCOS </w:t>
      </w:r>
      <w:r w:rsidR="0087112F">
        <w:t>Presentation</w:t>
      </w:r>
      <w:bookmarkEnd w:id="19"/>
    </w:p>
    <w:p w14:paraId="59A07578" w14:textId="4D10DC55" w:rsidR="006110EA" w:rsidRPr="006110EA" w:rsidRDefault="00CF11FF" w:rsidP="006110EA">
      <w:pPr>
        <w:spacing w:after="160" w:line="259" w:lineRule="auto"/>
      </w:pPr>
      <w:r>
        <w:t>Humensky responds to a question about</w:t>
      </w:r>
      <w:r w:rsidR="006110EA" w:rsidRPr="006110EA">
        <w:t xml:space="preserve"> specific interaction with NSF</w:t>
      </w:r>
      <w:r>
        <w:t>:</w:t>
      </w:r>
      <w:r w:rsidR="006110EA" w:rsidRPr="006110EA">
        <w:t xml:space="preserve"> </w:t>
      </w:r>
      <w:r>
        <w:t>T</w:t>
      </w:r>
      <w:r w:rsidRPr="006110EA">
        <w:t xml:space="preserve">here's </w:t>
      </w:r>
      <w:proofErr w:type="gramStart"/>
      <w:r w:rsidR="006110EA" w:rsidRPr="006110EA">
        <w:t>a number of</w:t>
      </w:r>
      <w:proofErr w:type="gramEnd"/>
      <w:r w:rsidR="006110EA" w:rsidRPr="006110EA">
        <w:t xml:space="preserve"> activities, but in </w:t>
      </w:r>
      <w:r>
        <w:t>his</w:t>
      </w:r>
      <w:r w:rsidRPr="006110EA">
        <w:t xml:space="preserve"> </w:t>
      </w:r>
      <w:r w:rsidR="006110EA" w:rsidRPr="006110EA">
        <w:t xml:space="preserve">flow chart there were twenty-six. </w:t>
      </w:r>
      <w:r w:rsidR="00CE57F7">
        <w:t>Are</w:t>
      </w:r>
      <w:r w:rsidR="006110EA" w:rsidRPr="006110EA">
        <w:t xml:space="preserve"> Phase 2 TDAMM follow-up capabilities</w:t>
      </w:r>
      <w:r w:rsidR="00CE57F7">
        <w:t xml:space="preserve"> starting in about a year</w:t>
      </w:r>
      <w:r w:rsidR="006110EA" w:rsidRPr="006110EA">
        <w:t>?</w:t>
      </w:r>
      <w:r w:rsidR="00CE57F7">
        <w:t xml:space="preserve"> </w:t>
      </w:r>
      <w:r w:rsidR="006110EA" w:rsidRPr="006110EA">
        <w:t>Humensky</w:t>
      </w:r>
      <w:r w:rsidR="00534B14">
        <w:t xml:space="preserve"> says</w:t>
      </w:r>
      <w:r w:rsidR="006110EA" w:rsidRPr="006110EA">
        <w:t xml:space="preserve"> the study period where they try to initiate discussions with NSF and observatory facilities to try to understand </w:t>
      </w:r>
      <w:proofErr w:type="gramStart"/>
      <w:r w:rsidR="006110EA" w:rsidRPr="006110EA">
        <w:t>areas</w:t>
      </w:r>
      <w:proofErr w:type="gramEnd"/>
      <w:r w:rsidR="006110EA" w:rsidRPr="006110EA">
        <w:t xml:space="preserve"> they could streamline would start this fall. They’re </w:t>
      </w:r>
      <w:r w:rsidR="007E7FEB">
        <w:t>attending</w:t>
      </w:r>
      <w:r w:rsidR="006110EA" w:rsidRPr="006110EA">
        <w:t xml:space="preserve"> </w:t>
      </w:r>
      <w:r w:rsidR="000644B3" w:rsidRPr="006110EA">
        <w:t>a</w:t>
      </w:r>
      <w:r w:rsidR="006110EA" w:rsidRPr="006110EA">
        <w:t xml:space="preserve"> workshop at </w:t>
      </w:r>
      <w:r w:rsidR="00534B14">
        <w:t>NOIR</w:t>
      </w:r>
      <w:r w:rsidR="006110EA" w:rsidRPr="006110EA">
        <w:t xml:space="preserve">Lab in October. </w:t>
      </w:r>
      <w:r w:rsidR="00CE57F7">
        <w:t>T</w:t>
      </w:r>
      <w:r w:rsidR="006110EA" w:rsidRPr="006110EA">
        <w:t xml:space="preserve">he idea </w:t>
      </w:r>
      <w:r w:rsidR="00CE57F7">
        <w:t xml:space="preserve">is </w:t>
      </w:r>
      <w:r w:rsidR="006110EA" w:rsidRPr="006110EA">
        <w:t>to start exploring those opportunities over the next year</w:t>
      </w:r>
      <w:r w:rsidR="00CE57F7">
        <w:t>.</w:t>
      </w:r>
      <w:r w:rsidR="006110EA" w:rsidRPr="006110EA">
        <w:t xml:space="preserve"> </w:t>
      </w:r>
      <w:r w:rsidR="00CE57F7">
        <w:t>B</w:t>
      </w:r>
      <w:r w:rsidR="00CE57F7" w:rsidRPr="006110EA">
        <w:t xml:space="preserve">y </w:t>
      </w:r>
      <w:r w:rsidR="006110EA" w:rsidRPr="006110EA">
        <w:t>next summer</w:t>
      </w:r>
      <w:r w:rsidR="00CE57F7">
        <w:t xml:space="preserve"> or</w:t>
      </w:r>
      <w:r w:rsidR="006110EA" w:rsidRPr="006110EA">
        <w:t xml:space="preserve"> next fall, </w:t>
      </w:r>
      <w:r w:rsidR="00CE57F7">
        <w:t xml:space="preserve">they hope to </w:t>
      </w:r>
      <w:r w:rsidR="006110EA" w:rsidRPr="006110EA">
        <w:t>start developing a study phase over the next year, then go into a development phase of whatever capabilities need to be developed beginning in FY 2025</w:t>
      </w:r>
      <w:r w:rsidR="00CE57F7">
        <w:t>.</w:t>
      </w:r>
      <w:r w:rsidR="00CE57F7" w:rsidRPr="006110EA">
        <w:t xml:space="preserve"> </w:t>
      </w:r>
      <w:r w:rsidR="00CE57F7">
        <w:t xml:space="preserve">Capabilities would become </w:t>
      </w:r>
      <w:r w:rsidR="006110EA" w:rsidRPr="006110EA">
        <w:t>available in 2026 and 2027.</w:t>
      </w:r>
    </w:p>
    <w:p w14:paraId="56ABE0E4" w14:textId="23A9835F" w:rsidR="006110EA" w:rsidRPr="006110EA" w:rsidRDefault="00CE57F7" w:rsidP="00534B14">
      <w:pPr>
        <w:spacing w:after="160" w:line="259" w:lineRule="auto"/>
      </w:pPr>
      <w:r>
        <w:t>In response to a q</w:t>
      </w:r>
      <w:r w:rsidRPr="006110EA">
        <w:t xml:space="preserve">uestion </w:t>
      </w:r>
      <w:r w:rsidR="006110EA" w:rsidRPr="006110EA">
        <w:t>about funding sources and what agencies are working together</w:t>
      </w:r>
      <w:r>
        <w:t>, Humensky explains</w:t>
      </w:r>
      <w:r w:rsidR="00534B14">
        <w:t xml:space="preserve"> the role of</w:t>
      </w:r>
      <w:r w:rsidR="006110EA" w:rsidRPr="006110EA">
        <w:t xml:space="preserve"> </w:t>
      </w:r>
      <w:r w:rsidR="002B10EB">
        <w:t xml:space="preserve">SLAC </w:t>
      </w:r>
      <w:r w:rsidR="006110EA" w:rsidRPr="006110EA">
        <w:t>and DOE</w:t>
      </w:r>
      <w:r>
        <w:t xml:space="preserve"> </w:t>
      </w:r>
      <w:r w:rsidR="00534B14">
        <w:t>in</w:t>
      </w:r>
      <w:r w:rsidR="006110EA" w:rsidRPr="006110EA">
        <w:t xml:space="preserve"> funding LSST. </w:t>
      </w:r>
      <w:r w:rsidR="00534B14">
        <w:t>He</w:t>
      </w:r>
      <w:r w:rsidR="006110EA" w:rsidRPr="006110EA">
        <w:t xml:space="preserve"> clarifie</w:t>
      </w:r>
      <w:r>
        <w:t>s</w:t>
      </w:r>
      <w:r w:rsidR="006110EA" w:rsidRPr="006110EA">
        <w:t xml:space="preserve"> </w:t>
      </w:r>
      <w:r w:rsidR="00534B14">
        <w:t>that</w:t>
      </w:r>
      <w:r w:rsidR="006110EA" w:rsidRPr="006110EA">
        <w:t xml:space="preserve"> when he said</w:t>
      </w:r>
      <w:r w:rsidR="00616377">
        <w:t xml:space="preserve"> that</w:t>
      </w:r>
      <w:r w:rsidR="006110EA" w:rsidRPr="006110EA">
        <w:t xml:space="preserve"> NSF </w:t>
      </w:r>
      <w:r w:rsidR="00E02C5D">
        <w:t xml:space="preserve">was funding </w:t>
      </w:r>
      <w:proofErr w:type="gramStart"/>
      <w:r w:rsidR="00E02C5D">
        <w:t>it</w:t>
      </w:r>
      <w:proofErr w:type="gramEnd"/>
      <w:r w:rsidR="00E02C5D">
        <w:t xml:space="preserve"> </w:t>
      </w:r>
      <w:r w:rsidR="006110EA" w:rsidRPr="006110EA">
        <w:t xml:space="preserve">he </w:t>
      </w:r>
      <w:r w:rsidR="00E02C5D">
        <w:t>wasn’t</w:t>
      </w:r>
      <w:r w:rsidR="006110EA" w:rsidRPr="006110EA">
        <w:t xml:space="preserve"> speaking broadly enough</w:t>
      </w:r>
      <w:r w:rsidR="00534B14">
        <w:t>.</w:t>
      </w:r>
      <w:r w:rsidR="006110EA" w:rsidRPr="006110EA">
        <w:t xml:space="preserve"> Valorie </w:t>
      </w:r>
      <w:r w:rsidR="00534B14">
        <w:t>says</w:t>
      </w:r>
      <w:r w:rsidR="00534B14" w:rsidRPr="006110EA">
        <w:t xml:space="preserve"> </w:t>
      </w:r>
      <w:r w:rsidR="006110EA" w:rsidRPr="006110EA">
        <w:t>the following speakers will address this</w:t>
      </w:r>
      <w:r w:rsidR="00534B14">
        <w:t xml:space="preserve"> topic</w:t>
      </w:r>
      <w:r w:rsidR="006110EA" w:rsidRPr="006110EA">
        <w:t>.</w:t>
      </w:r>
    </w:p>
    <w:p w14:paraId="0A562111" w14:textId="37A7FCCF" w:rsidR="006110EA" w:rsidRPr="006110EA" w:rsidRDefault="006110EA" w:rsidP="006110EA">
      <w:pPr>
        <w:spacing w:after="160" w:line="259" w:lineRule="auto"/>
      </w:pPr>
      <w:r w:rsidRPr="006110EA">
        <w:t>Br</w:t>
      </w:r>
      <w:r>
        <w:t>i</w:t>
      </w:r>
      <w:r w:rsidRPr="006110EA">
        <w:t xml:space="preserve">tt Lundgren </w:t>
      </w:r>
      <w:r w:rsidR="00534B14" w:rsidRPr="006110EA">
        <w:t>request</w:t>
      </w:r>
      <w:r w:rsidR="00534B14">
        <w:t>s</w:t>
      </w:r>
      <w:r w:rsidR="00534B14" w:rsidRPr="006110EA">
        <w:t xml:space="preserve"> </w:t>
      </w:r>
      <w:r w:rsidRPr="006110EA">
        <w:t>clarification on community workshops and joint proposal opportunities.</w:t>
      </w:r>
    </w:p>
    <w:p w14:paraId="08C9C488" w14:textId="7B609617" w:rsidR="006110EA" w:rsidRPr="006110EA" w:rsidRDefault="006110EA" w:rsidP="006110EA">
      <w:pPr>
        <w:spacing w:after="160" w:line="259" w:lineRule="auto"/>
      </w:pPr>
      <w:r w:rsidRPr="006110EA">
        <w:t xml:space="preserve">Valerie Connaughton </w:t>
      </w:r>
      <w:r w:rsidR="00534B14">
        <w:t>responds that</w:t>
      </w:r>
      <w:r w:rsidRPr="006110EA">
        <w:t xml:space="preserve"> it was a wish list from the community, not an actuality. They recognize that TDAM</w:t>
      </w:r>
      <w:r w:rsidR="00E02C5D">
        <w:t>M</w:t>
      </w:r>
      <w:r w:rsidRPr="006110EA">
        <w:t xml:space="preserve"> is an area of science that crosses funding agencies, and that crosses the boundaries between space and ground</w:t>
      </w:r>
      <w:r w:rsidR="00A0667E">
        <w:t>.</w:t>
      </w:r>
      <w:r w:rsidRPr="006110EA">
        <w:t xml:space="preserve"> </w:t>
      </w:r>
      <w:r w:rsidR="00A0667E">
        <w:t>P</w:t>
      </w:r>
      <w:r w:rsidRPr="006110EA">
        <w:t>art of the interest in th</w:t>
      </w:r>
      <w:r w:rsidR="00E02C5D">
        <w:t xml:space="preserve">e </w:t>
      </w:r>
      <w:r w:rsidRPr="006110EA">
        <w:t xml:space="preserve">workshop that </w:t>
      </w:r>
      <w:r w:rsidR="00E02C5D">
        <w:t>their</w:t>
      </w:r>
      <w:r w:rsidRPr="006110EA">
        <w:t xml:space="preserve"> lab </w:t>
      </w:r>
      <w:r w:rsidR="00E02C5D">
        <w:t xml:space="preserve">is holding </w:t>
      </w:r>
      <w:r w:rsidRPr="006110EA">
        <w:t>next month is to see how it might work and how communities are working together, whether agencies support them, and to look at ways to follow up on that finding in the paper. There are currently no joint funding opportunities. They might find solutions other than join</w:t>
      </w:r>
      <w:r w:rsidR="00A0667E">
        <w:t>t</w:t>
      </w:r>
      <w:r w:rsidRPr="006110EA">
        <w:t xml:space="preserve"> funding to support joint communities.</w:t>
      </w:r>
    </w:p>
    <w:p w14:paraId="7C380AAB" w14:textId="32011DF8" w:rsidR="006110EA" w:rsidRPr="006110EA" w:rsidRDefault="006110EA" w:rsidP="001E7BD4">
      <w:pPr>
        <w:pStyle w:val="Heading2"/>
      </w:pPr>
      <w:bookmarkStart w:id="20" w:name="_Toc150952380"/>
      <w:r w:rsidRPr="006110EA">
        <w:t>Vera C. Rubin Observatory: Ushering a New Era of TDA</w:t>
      </w:r>
      <w:bookmarkEnd w:id="20"/>
    </w:p>
    <w:p w14:paraId="6DAB3FC0" w14:textId="24EE30EC" w:rsidR="00534B14" w:rsidRDefault="006110EA" w:rsidP="00534B14">
      <w:pPr>
        <w:spacing w:after="160" w:line="259" w:lineRule="auto"/>
      </w:pPr>
      <w:r w:rsidRPr="006110EA">
        <w:t xml:space="preserve">Federica Bianco (Deputy Project Scientist, Rubin Observatory) </w:t>
      </w:r>
      <w:r w:rsidR="00534B14" w:rsidRPr="006110EA">
        <w:t>provide</w:t>
      </w:r>
      <w:r w:rsidR="00534B14">
        <w:t>s</w:t>
      </w:r>
      <w:r w:rsidR="00534B14" w:rsidRPr="006110EA">
        <w:t xml:space="preserve"> </w:t>
      </w:r>
      <w:r w:rsidRPr="006110EA">
        <w:t xml:space="preserve">an overview of the observatory's goals and structure. </w:t>
      </w:r>
      <w:r w:rsidR="00534B14">
        <w:t>Her first slide is titled, “</w:t>
      </w:r>
      <w:r w:rsidR="00534B14" w:rsidRPr="00534B14">
        <w:t>Vera C. Rubin Observatory and the legacy of space and time.</w:t>
      </w:r>
      <w:r w:rsidR="00534B14">
        <w:t xml:space="preserve">” She says she will discuss Rubin’s contribution to time domain astronomy in general. </w:t>
      </w:r>
    </w:p>
    <w:p w14:paraId="2D466E8A" w14:textId="7A6446C2" w:rsidR="006110EA" w:rsidRDefault="00534B14" w:rsidP="00534B14">
      <w:pPr>
        <w:spacing w:after="160" w:line="259" w:lineRule="auto"/>
      </w:pPr>
      <w:r>
        <w:lastRenderedPageBreak/>
        <w:t>Bianco explains t</w:t>
      </w:r>
      <w:r w:rsidRPr="006110EA">
        <w:t xml:space="preserve">he </w:t>
      </w:r>
      <w:r w:rsidR="006110EA" w:rsidRPr="006110EA">
        <w:t>observatory is designed to be explicitly transformational in four areas of science: probing dark energy and dark matter, taking an inventory of the solar system, mapping the Milky Way and the local volume, and exploring the transient and variable universe. She mention</w:t>
      </w:r>
      <w:r>
        <w:t>s</w:t>
      </w:r>
      <w:r w:rsidR="006110EA" w:rsidRPr="006110EA">
        <w:t xml:space="preserve"> the construction and operation of the observatory, the role of </w:t>
      </w:r>
      <w:r w:rsidR="000644B3" w:rsidRPr="006110EA">
        <w:t>science</w:t>
      </w:r>
      <w:r w:rsidR="006110EA" w:rsidRPr="006110EA">
        <w:t xml:space="preserve"> collaborations within the ecosystem, and the data policy that aims to provide open access to data for the scientific community.</w:t>
      </w:r>
    </w:p>
    <w:p w14:paraId="534F2240" w14:textId="68802C06" w:rsidR="00534B14" w:rsidRPr="006110EA" w:rsidRDefault="00534B14" w:rsidP="001E7BD4">
      <w:pPr>
        <w:pStyle w:val="Heading3"/>
      </w:pPr>
      <w:r>
        <w:t>Structure of the Rubin Community</w:t>
      </w:r>
    </w:p>
    <w:p w14:paraId="0D73D090" w14:textId="05387B38" w:rsidR="006110EA" w:rsidRPr="006110EA" w:rsidRDefault="00534B14" w:rsidP="006110EA">
      <w:pPr>
        <w:spacing w:after="160" w:line="259" w:lineRule="auto"/>
      </w:pPr>
      <w:r>
        <w:t>Bianco highlights</w:t>
      </w:r>
      <w:r w:rsidR="006110EA" w:rsidRPr="006110EA">
        <w:t xml:space="preserve"> the various components and teams within the organization, including the construction project team and the operations team. She also </w:t>
      </w:r>
      <w:r w:rsidRPr="006110EA">
        <w:t>mention</w:t>
      </w:r>
      <w:r>
        <w:t>s</w:t>
      </w:r>
      <w:r w:rsidRPr="006110EA">
        <w:t xml:space="preserve"> </w:t>
      </w:r>
      <w:r w:rsidR="006110EA" w:rsidRPr="006110EA">
        <w:t xml:space="preserve">the science collaborations that are part of the Rubin ecosystem and their role in contributing to the scientific goals of the observatory. Bianco </w:t>
      </w:r>
      <w:r w:rsidRPr="006110EA">
        <w:t>emphasize</w:t>
      </w:r>
      <w:r>
        <w:t>s</w:t>
      </w:r>
      <w:r w:rsidRPr="006110EA">
        <w:t xml:space="preserve"> </w:t>
      </w:r>
      <w:r w:rsidR="00AA5387">
        <w:t xml:space="preserve">that </w:t>
      </w:r>
      <w:r w:rsidR="006110EA" w:rsidRPr="006110EA">
        <w:t xml:space="preserve">the Rubin Observatory does not have its own science team, but rather delivers data to the US and international communities through in-kind contributions. She also </w:t>
      </w:r>
      <w:r w:rsidRPr="006110EA">
        <w:t>mention</w:t>
      </w:r>
      <w:r>
        <w:t>s</w:t>
      </w:r>
      <w:r w:rsidRPr="006110EA">
        <w:t xml:space="preserve"> </w:t>
      </w:r>
      <w:r w:rsidR="006110EA" w:rsidRPr="006110EA">
        <w:t>the importance of coordination and collaboration among stakeholders to protect dark and quiet skies and to ensure the dissemination of information and resources.</w:t>
      </w:r>
    </w:p>
    <w:p w14:paraId="2F14EAF9" w14:textId="77777777" w:rsidR="006110EA" w:rsidRPr="006110EA" w:rsidRDefault="006110EA" w:rsidP="006110EA">
      <w:pPr>
        <w:spacing w:after="160" w:line="259" w:lineRule="auto"/>
      </w:pPr>
      <w:r w:rsidRPr="006110EA">
        <w:t>The Rubin LSST (Large Synoptic Survey Telescope) collaboration works with various organizations and institutions. Some of the key collaborators include:</w:t>
      </w:r>
    </w:p>
    <w:p w14:paraId="508727F3" w14:textId="77777777" w:rsidR="006110EA" w:rsidRDefault="006110EA" w:rsidP="004F65B6">
      <w:pPr>
        <w:pStyle w:val="ListParagraph"/>
        <w:numPr>
          <w:ilvl w:val="0"/>
          <w:numId w:val="29"/>
        </w:numPr>
        <w:ind w:left="720"/>
      </w:pPr>
      <w:r w:rsidRPr="0055007F">
        <w:t xml:space="preserve">Dark Energy Science Collaboration (DESC) studies dark energy and dark matter using LSST data. </w:t>
      </w:r>
    </w:p>
    <w:p w14:paraId="084F6745" w14:textId="77777777" w:rsidR="00534B14" w:rsidRPr="0055007F" w:rsidRDefault="00534B14" w:rsidP="001E7BD4">
      <w:pPr>
        <w:pStyle w:val="ListParagraph"/>
      </w:pPr>
    </w:p>
    <w:p w14:paraId="6C1478C8" w14:textId="77777777" w:rsidR="006110EA" w:rsidRDefault="006110EA" w:rsidP="004F65B6">
      <w:pPr>
        <w:pStyle w:val="ListParagraph"/>
        <w:numPr>
          <w:ilvl w:val="0"/>
          <w:numId w:val="29"/>
        </w:numPr>
        <w:ind w:left="720"/>
      </w:pPr>
      <w:r w:rsidRPr="0055007F">
        <w:t xml:space="preserve">Solar System Science Collaboration (SSSC) studies objects within our solar system, such as asteroids, comets, and planets. </w:t>
      </w:r>
    </w:p>
    <w:p w14:paraId="3A9E3420" w14:textId="77777777" w:rsidR="00534B14" w:rsidRPr="0055007F" w:rsidRDefault="00534B14" w:rsidP="001E7BD4">
      <w:pPr>
        <w:ind w:left="360"/>
      </w:pPr>
    </w:p>
    <w:p w14:paraId="686A72E3" w14:textId="77777777" w:rsidR="006110EA" w:rsidRDefault="006110EA" w:rsidP="004F65B6">
      <w:pPr>
        <w:pStyle w:val="ListParagraph"/>
        <w:numPr>
          <w:ilvl w:val="0"/>
          <w:numId w:val="29"/>
        </w:numPr>
        <w:ind w:left="720"/>
      </w:pPr>
      <w:r w:rsidRPr="0055007F">
        <w:t xml:space="preserve">Transients and Variable Stars Science Collaboration (TVS) studies transient and variable astronomical phenomena, such as supernovae, variable stars, and active galactic nuclei. </w:t>
      </w:r>
    </w:p>
    <w:p w14:paraId="141585EF" w14:textId="77777777" w:rsidR="00534B14" w:rsidRPr="0055007F" w:rsidRDefault="00534B14" w:rsidP="001E7BD4">
      <w:pPr>
        <w:ind w:left="360"/>
      </w:pPr>
    </w:p>
    <w:p w14:paraId="56C64D66" w14:textId="0313037B" w:rsidR="006110EA" w:rsidRDefault="006110EA" w:rsidP="004F65B6">
      <w:pPr>
        <w:pStyle w:val="ListParagraph"/>
        <w:numPr>
          <w:ilvl w:val="0"/>
          <w:numId w:val="29"/>
        </w:numPr>
        <w:ind w:left="720"/>
      </w:pPr>
      <w:r w:rsidRPr="0055007F">
        <w:t>Galaxy Science Collaboration (GSC) studies the properties and evolution of galaxies using LSST data.</w:t>
      </w:r>
    </w:p>
    <w:p w14:paraId="7C4B8DBF" w14:textId="77777777" w:rsidR="00534B14" w:rsidRPr="0055007F" w:rsidRDefault="00534B14" w:rsidP="001E7BD4">
      <w:pPr>
        <w:ind w:left="360"/>
      </w:pPr>
    </w:p>
    <w:p w14:paraId="10942138" w14:textId="77777777" w:rsidR="006110EA" w:rsidRDefault="006110EA" w:rsidP="004F65B6">
      <w:pPr>
        <w:pStyle w:val="ListParagraph"/>
        <w:numPr>
          <w:ilvl w:val="0"/>
          <w:numId w:val="29"/>
        </w:numPr>
        <w:ind w:left="720"/>
      </w:pPr>
      <w:r w:rsidRPr="0055007F">
        <w:t>Strong Lensing Science Collaboration (SLSC) studies the gravitational lensing effect and its applications in cosmology and astrophysics.</w:t>
      </w:r>
    </w:p>
    <w:p w14:paraId="126B6A3C" w14:textId="77777777" w:rsidR="00534B14" w:rsidRPr="0055007F" w:rsidRDefault="00534B14" w:rsidP="001E7BD4"/>
    <w:p w14:paraId="1118E2EA" w14:textId="4F625925" w:rsidR="006110EA" w:rsidRPr="006110EA" w:rsidRDefault="00534B14" w:rsidP="006110EA">
      <w:pPr>
        <w:spacing w:after="160" w:line="259" w:lineRule="auto"/>
      </w:pPr>
      <w:r>
        <w:t>Bianco says t</w:t>
      </w:r>
      <w:r w:rsidRPr="006110EA">
        <w:t xml:space="preserve">he </w:t>
      </w:r>
      <w:r w:rsidR="006110EA" w:rsidRPr="006110EA">
        <w:t>Dark Energy Science Collaboration is the only science collaboration that receives funding for delivering science from the DOE. Many of the other science collaborations within the Rubin ecosystem do not have a single official funding source. Instead, they rely on a combination of grants, donations, and in-kind contributions from various organizations and agencies. Bianco reiterate</w:t>
      </w:r>
      <w:r>
        <w:t>s</w:t>
      </w:r>
      <w:r w:rsidR="006110EA" w:rsidRPr="006110EA">
        <w:t xml:space="preserve"> the importance of supporting the community and providing resources for training a diverse workforce, enabling access to data, and supporting preparatory work to maximize the potential of the Rubin Observatory.</w:t>
      </w:r>
    </w:p>
    <w:p w14:paraId="7E33F2DA" w14:textId="2D496F4B" w:rsidR="006110EA" w:rsidRPr="006110EA" w:rsidRDefault="006110EA" w:rsidP="001E7BD4">
      <w:pPr>
        <w:pStyle w:val="Heading3"/>
      </w:pPr>
      <w:r w:rsidRPr="006110EA">
        <w:t xml:space="preserve">Science </w:t>
      </w:r>
      <w:r w:rsidR="00534B14">
        <w:t>C</w:t>
      </w:r>
      <w:r w:rsidR="00534B14" w:rsidRPr="006110EA">
        <w:t xml:space="preserve">ollaborations </w:t>
      </w:r>
      <w:r w:rsidRPr="006110EA">
        <w:t xml:space="preserve">and </w:t>
      </w:r>
      <w:r w:rsidR="00534B14">
        <w:t>S</w:t>
      </w:r>
      <w:r w:rsidR="00534B14" w:rsidRPr="006110EA">
        <w:t xml:space="preserve">cience </w:t>
      </w:r>
      <w:r w:rsidR="00534B14">
        <w:t>T</w:t>
      </w:r>
      <w:r w:rsidR="00534B14" w:rsidRPr="006110EA">
        <w:t>eams</w:t>
      </w:r>
    </w:p>
    <w:p w14:paraId="3DAE3394" w14:textId="19B68F1F" w:rsidR="006110EA" w:rsidRPr="006110EA" w:rsidRDefault="00534B14" w:rsidP="006110EA">
      <w:pPr>
        <w:spacing w:after="160" w:line="259" w:lineRule="auto"/>
      </w:pPr>
      <w:r>
        <w:t xml:space="preserve">Bianco </w:t>
      </w:r>
      <w:r w:rsidR="00A54404">
        <w:t>states there are</w:t>
      </w:r>
      <w:r w:rsidR="006110EA" w:rsidRPr="006110EA">
        <w:t xml:space="preserve"> eight teams across five continents within the Rubin Observatory ecosystem. Each collaboration focuses on a specific area of research, such as dark energy, solar system science, transients and variable stars, galaxy science, and strong lensing.</w:t>
      </w:r>
    </w:p>
    <w:p w14:paraId="408B3F86" w14:textId="389B5852" w:rsidR="006110EA" w:rsidRPr="006110EA" w:rsidRDefault="006110EA" w:rsidP="006110EA">
      <w:pPr>
        <w:spacing w:after="160" w:line="259" w:lineRule="auto"/>
      </w:pPr>
      <w:r w:rsidRPr="006110EA">
        <w:lastRenderedPageBreak/>
        <w:t>While the exact number of members collaborating with the Rubin LSST project may vary, the science collaborations have a significant number of members. There are over 1,800 members and more than 2,000 affiliations within the science collaborations. These members come from various institutions and countries, forming a large and diverse community of scientists working together to analyze LSST data and contribute to scientific discoveries.</w:t>
      </w:r>
    </w:p>
    <w:p w14:paraId="54F5107B" w14:textId="2DC853D0" w:rsidR="006110EA" w:rsidRPr="006110EA" w:rsidRDefault="006110EA" w:rsidP="006110EA">
      <w:pPr>
        <w:spacing w:after="160" w:line="259" w:lineRule="auto"/>
      </w:pPr>
      <w:r w:rsidRPr="006110EA">
        <w:t xml:space="preserve">Bianco </w:t>
      </w:r>
      <w:r w:rsidR="005C58C7" w:rsidRPr="006110EA">
        <w:t>emphasize</w:t>
      </w:r>
      <w:r w:rsidR="005C58C7">
        <w:t>s</w:t>
      </w:r>
      <w:r w:rsidR="005C58C7" w:rsidRPr="006110EA">
        <w:t xml:space="preserve"> </w:t>
      </w:r>
      <w:r w:rsidRPr="006110EA">
        <w:t xml:space="preserve">the importance of science collaborations and science teams within the Rubin Observatory ecosystem. She </w:t>
      </w:r>
      <w:r w:rsidR="005C58C7" w:rsidRPr="006110EA">
        <w:t>explain</w:t>
      </w:r>
      <w:r w:rsidR="005C58C7">
        <w:t>s</w:t>
      </w:r>
      <w:r w:rsidR="005C58C7" w:rsidRPr="006110EA">
        <w:t xml:space="preserve"> </w:t>
      </w:r>
      <w:r w:rsidRPr="006110EA">
        <w:t xml:space="preserve">that these collaborations and teams are essential for optimizing the scientific output of the observatory and advancing research in various areas. </w:t>
      </w:r>
    </w:p>
    <w:p w14:paraId="2AC3C5BA" w14:textId="37084495" w:rsidR="006110EA" w:rsidRPr="006110EA" w:rsidRDefault="006110EA" w:rsidP="006110EA">
      <w:pPr>
        <w:spacing w:after="160" w:line="259" w:lineRule="auto"/>
      </w:pPr>
      <w:r w:rsidRPr="006110EA">
        <w:t xml:space="preserve">The science collaborations within the Rubin ecosystem are organized based on scientific expertise and interests. These collaborations focus on specific areas of research, such as dark energy, solar system science, transients and variable stars, galaxy science, and strong lensing. They consist of members from different institutions and countries who work together to analyze LSST data, conduct research, and contribute to scientific discoveries. </w:t>
      </w:r>
    </w:p>
    <w:p w14:paraId="16688AAA" w14:textId="6C4F3DF1" w:rsidR="006110EA" w:rsidRPr="006110EA" w:rsidRDefault="006110EA" w:rsidP="006110EA">
      <w:pPr>
        <w:spacing w:after="160" w:line="259" w:lineRule="auto"/>
      </w:pPr>
      <w:r w:rsidRPr="006110EA">
        <w:t xml:space="preserve">The science teams within the observatory are responsible for self-organizing and working on specific scientific projects. They consist of members with expertise and interest in particular areas of research, contributing to the optimization of the observatory's scientific goals. </w:t>
      </w:r>
    </w:p>
    <w:p w14:paraId="5DD22B64" w14:textId="47F7F6A0" w:rsidR="006110EA" w:rsidRPr="006110EA" w:rsidRDefault="006110EA" w:rsidP="001E7BD4">
      <w:pPr>
        <w:pStyle w:val="Heading3"/>
      </w:pPr>
      <w:r w:rsidRPr="006110EA">
        <w:t xml:space="preserve">Transformational </w:t>
      </w:r>
      <w:r w:rsidR="005C58C7">
        <w:t>S</w:t>
      </w:r>
      <w:r w:rsidR="005C58C7" w:rsidRPr="006110EA">
        <w:t xml:space="preserve">cience </w:t>
      </w:r>
      <w:r w:rsidR="005C58C7">
        <w:t>P</w:t>
      </w:r>
      <w:r w:rsidR="005C58C7" w:rsidRPr="006110EA">
        <w:t>illars</w:t>
      </w:r>
    </w:p>
    <w:p w14:paraId="62D78487" w14:textId="0EBD2348" w:rsidR="006110EA" w:rsidRPr="006110EA" w:rsidRDefault="006110EA" w:rsidP="006110EA">
      <w:pPr>
        <w:spacing w:after="160" w:line="259" w:lineRule="auto"/>
      </w:pPr>
      <w:r w:rsidRPr="006110EA">
        <w:t xml:space="preserve">The Rubin Observatory is designed to be explicitly transformational in four areas of science, which Bianco </w:t>
      </w:r>
      <w:r w:rsidR="005C58C7" w:rsidRPr="006110EA">
        <w:t>refer</w:t>
      </w:r>
      <w:r w:rsidR="005C58C7">
        <w:t>s</w:t>
      </w:r>
      <w:r w:rsidR="005C58C7" w:rsidRPr="006110EA">
        <w:t xml:space="preserve"> </w:t>
      </w:r>
      <w:r w:rsidRPr="006110EA">
        <w:t xml:space="preserve">to as "science pillars." These pillars are: </w:t>
      </w:r>
    </w:p>
    <w:p w14:paraId="010409C9" w14:textId="360DE9B4" w:rsidR="006110EA" w:rsidRPr="006110EA" w:rsidRDefault="006110EA" w:rsidP="004F65B6">
      <w:pPr>
        <w:numPr>
          <w:ilvl w:val="0"/>
          <w:numId w:val="16"/>
        </w:numPr>
        <w:spacing w:after="160" w:line="259" w:lineRule="auto"/>
      </w:pPr>
      <w:r w:rsidRPr="006110EA">
        <w:t>Probing Dark Energy and Dark Matter—studies dark energy and dark matter, which are believed to make up a significant portion of the universe.</w:t>
      </w:r>
    </w:p>
    <w:p w14:paraId="12F81639" w14:textId="7657CC3A" w:rsidR="006110EA" w:rsidRPr="006110EA" w:rsidRDefault="006110EA" w:rsidP="004F65B6">
      <w:pPr>
        <w:numPr>
          <w:ilvl w:val="0"/>
          <w:numId w:val="16"/>
        </w:numPr>
        <w:spacing w:after="160" w:line="259" w:lineRule="auto"/>
      </w:pPr>
      <w:r w:rsidRPr="006110EA">
        <w:t>Taking an Inventory of the Solar System—involves mapping and studying objects within our own solar system, such as asteroids, comets, and planets. The goal is to gain a comprehensive understanding of the solar system's composition, dynamics, and history.</w:t>
      </w:r>
    </w:p>
    <w:p w14:paraId="52795702" w14:textId="73FAC4AB" w:rsidR="006110EA" w:rsidRPr="006110EA" w:rsidRDefault="006110EA" w:rsidP="004F65B6">
      <w:pPr>
        <w:numPr>
          <w:ilvl w:val="0"/>
          <w:numId w:val="16"/>
        </w:numPr>
        <w:spacing w:after="160" w:line="259" w:lineRule="auto"/>
      </w:pPr>
      <w:r w:rsidRPr="006110EA">
        <w:t xml:space="preserve">Mapping the Milky Way and the Local Volume—studies the structure, composition, and dynamics of our own galaxy, the Milky Way, as well as nearby galaxies. The goal is to create a detailed map of the Milky Way and its neighboring galaxies, providing insights into their formation and evolution. </w:t>
      </w:r>
    </w:p>
    <w:p w14:paraId="140BC5F4" w14:textId="08FF3BC1" w:rsidR="006110EA" w:rsidRPr="006110EA" w:rsidRDefault="006110EA" w:rsidP="004F65B6">
      <w:pPr>
        <w:numPr>
          <w:ilvl w:val="0"/>
          <w:numId w:val="16"/>
        </w:numPr>
        <w:spacing w:after="160" w:line="259" w:lineRule="auto"/>
      </w:pPr>
      <w:r w:rsidRPr="006110EA">
        <w:t>Exploring the Transient and Variable Universe—</w:t>
      </w:r>
      <w:r w:rsidR="005C58C7" w:rsidRPr="006110EA">
        <w:t>stud</w:t>
      </w:r>
      <w:r w:rsidR="005C58C7">
        <w:t>ies</w:t>
      </w:r>
      <w:r w:rsidR="005C58C7" w:rsidRPr="006110EA">
        <w:t xml:space="preserve"> </w:t>
      </w:r>
      <w:r w:rsidRPr="006110EA">
        <w:t>transient and variable astronomical phenomena, such as supernovae, variable stars, and active galactic nuclei. The goal is to understand the physical processes behind these phenomena and how they evolve over time. This pillar also includes the study of time-domain astronomy, which involves observing and analyzing changes in astronomical objects over different timescales.</w:t>
      </w:r>
    </w:p>
    <w:p w14:paraId="560B6105" w14:textId="00A38B90" w:rsidR="005C58C7" w:rsidRDefault="005C58C7" w:rsidP="001E7BD4">
      <w:pPr>
        <w:pStyle w:val="Heading3"/>
      </w:pPr>
      <w:r>
        <w:t>Project Timeline</w:t>
      </w:r>
    </w:p>
    <w:p w14:paraId="22B5D1BF" w14:textId="7067B804" w:rsidR="006110EA" w:rsidRPr="006110EA" w:rsidRDefault="006110EA" w:rsidP="006110EA">
      <w:pPr>
        <w:spacing w:after="160" w:line="259" w:lineRule="auto"/>
      </w:pPr>
      <w:r w:rsidRPr="006110EA">
        <w:t>The points on the timeline for the Rubin Observatory project, as discussed by Bianco, are as follows:</w:t>
      </w:r>
    </w:p>
    <w:p w14:paraId="343C5764" w14:textId="78F1E9BB" w:rsidR="006110EA" w:rsidRPr="006110EA" w:rsidRDefault="006110EA" w:rsidP="004F65B6">
      <w:pPr>
        <w:numPr>
          <w:ilvl w:val="0"/>
          <w:numId w:val="17"/>
        </w:numPr>
        <w:spacing w:after="160" w:line="259" w:lineRule="auto"/>
      </w:pPr>
      <w:r w:rsidRPr="006110EA">
        <w:lastRenderedPageBreak/>
        <w:t xml:space="preserve">First </w:t>
      </w:r>
      <w:r w:rsidR="0055007F">
        <w:t>p</w:t>
      </w:r>
      <w:r w:rsidRPr="006110EA">
        <w:t>hoton—The anticipated date when the observatory will capture its first light, which is expected to occur in July 2024.</w:t>
      </w:r>
    </w:p>
    <w:p w14:paraId="09F16A5A" w14:textId="4153BAD4" w:rsidR="006110EA" w:rsidRPr="006110EA" w:rsidRDefault="006110EA" w:rsidP="004F65B6">
      <w:pPr>
        <w:numPr>
          <w:ilvl w:val="0"/>
          <w:numId w:val="17"/>
        </w:numPr>
        <w:spacing w:after="160" w:line="259" w:lineRule="auto"/>
      </w:pPr>
      <w:r w:rsidRPr="006110EA">
        <w:t xml:space="preserve">System </w:t>
      </w:r>
      <w:r w:rsidR="0055007F">
        <w:t>f</w:t>
      </w:r>
      <w:r w:rsidRPr="006110EA">
        <w:t xml:space="preserve">irst </w:t>
      </w:r>
      <w:r w:rsidR="0055007F">
        <w:t>l</w:t>
      </w:r>
      <w:r w:rsidRPr="006110EA">
        <w:t>ight—Approximately 18 weeks after the First Photon, when the entire system of the observatory is expected to be fully operational and producing scientific data.</w:t>
      </w:r>
    </w:p>
    <w:p w14:paraId="0D89BC11" w14:textId="3102B590" w:rsidR="006110EA" w:rsidRPr="006110EA" w:rsidRDefault="006110EA" w:rsidP="004F65B6">
      <w:pPr>
        <w:numPr>
          <w:ilvl w:val="0"/>
          <w:numId w:val="17"/>
        </w:numPr>
        <w:spacing w:after="160" w:line="259" w:lineRule="auto"/>
      </w:pPr>
      <w:r w:rsidRPr="006110EA">
        <w:t xml:space="preserve">Start of </w:t>
      </w:r>
      <w:r w:rsidR="0055007F">
        <w:t>s</w:t>
      </w:r>
      <w:r w:rsidRPr="006110EA">
        <w:t xml:space="preserve">urvey—The beginning of the survey phase, which is estimated to commence approximately 6 weeks after System First Light. During this phase, the observatory will systematically observe the sky and collect data for scientific analysis. </w:t>
      </w:r>
    </w:p>
    <w:p w14:paraId="7D584FDA" w14:textId="1626CE5B" w:rsidR="005C58C7" w:rsidRDefault="005C58C7" w:rsidP="001E7BD4">
      <w:pPr>
        <w:pStyle w:val="Heading3"/>
      </w:pPr>
      <w:r>
        <w:t>Time-Domain Data</w:t>
      </w:r>
    </w:p>
    <w:p w14:paraId="78008295" w14:textId="171F9608" w:rsidR="006110EA" w:rsidRPr="006110EA" w:rsidRDefault="006110EA" w:rsidP="006110EA">
      <w:pPr>
        <w:spacing w:after="160" w:line="259" w:lineRule="auto"/>
      </w:pPr>
      <w:r w:rsidRPr="006110EA">
        <w:t xml:space="preserve">Bianco </w:t>
      </w:r>
      <w:r w:rsidR="005C58C7" w:rsidRPr="006110EA">
        <w:t>discusse</w:t>
      </w:r>
      <w:r w:rsidR="005C58C7">
        <w:t>s</w:t>
      </w:r>
      <w:r w:rsidR="005C58C7" w:rsidRPr="006110EA">
        <w:t xml:space="preserve"> </w:t>
      </w:r>
      <w:r w:rsidRPr="006110EA">
        <w:t>time-domain data products of the LSST</w:t>
      </w:r>
      <w:r w:rsidR="005C58C7">
        <w:t>,</w:t>
      </w:r>
      <w:r w:rsidR="005C58C7" w:rsidRPr="006110EA">
        <w:t xml:space="preserve"> </w:t>
      </w:r>
      <w:r w:rsidRPr="006110EA">
        <w:t xml:space="preserve">including: </w:t>
      </w:r>
    </w:p>
    <w:p w14:paraId="469E86FD" w14:textId="67F0049D" w:rsidR="006110EA" w:rsidRPr="006110EA" w:rsidRDefault="006110EA" w:rsidP="004F65B6">
      <w:pPr>
        <w:numPr>
          <w:ilvl w:val="0"/>
          <w:numId w:val="18"/>
        </w:numPr>
        <w:spacing w:after="160" w:line="259" w:lineRule="auto"/>
      </w:pPr>
      <w:r w:rsidRPr="006110EA">
        <w:t xml:space="preserve">Prompt </w:t>
      </w:r>
      <w:r w:rsidR="0055007F">
        <w:t>d</w:t>
      </w:r>
      <w:r w:rsidRPr="006110EA">
        <w:t xml:space="preserve">ata </w:t>
      </w:r>
      <w:r w:rsidR="0055007F">
        <w:t>p</w:t>
      </w:r>
      <w:r w:rsidRPr="006110EA">
        <w:t xml:space="preserve">roducts—Real-time alerts that are generated when LSST detects any significant change or transient event in the night sky. These alerts are sent out within 60 seconds of the detection and provide information such as the location, brightness, and other relevant details of the event. </w:t>
      </w:r>
    </w:p>
    <w:p w14:paraId="4AAD714D" w14:textId="29095BAB" w:rsidR="006110EA" w:rsidRPr="006110EA" w:rsidRDefault="006110EA" w:rsidP="004F65B6">
      <w:pPr>
        <w:numPr>
          <w:ilvl w:val="0"/>
          <w:numId w:val="18"/>
        </w:numPr>
        <w:spacing w:after="160" w:line="259" w:lineRule="auto"/>
      </w:pPr>
      <w:r w:rsidRPr="006110EA">
        <w:t xml:space="preserve">Data </w:t>
      </w:r>
      <w:r w:rsidR="0055007F">
        <w:t>r</w:t>
      </w:r>
      <w:r w:rsidRPr="006110EA">
        <w:t xml:space="preserve">eleases—LSST will periodically release catalogs that contain comprehensive information about the observed objects in the sky. These catalogs will include measurements of various properties such as position, brightness, color, and variability for millions of stars, galaxies, and other celestial objects. </w:t>
      </w:r>
    </w:p>
    <w:p w14:paraId="7AE06532" w14:textId="77777777" w:rsidR="006110EA" w:rsidRPr="006110EA" w:rsidRDefault="006110EA" w:rsidP="004F65B6">
      <w:pPr>
        <w:numPr>
          <w:ilvl w:val="0"/>
          <w:numId w:val="18"/>
        </w:numPr>
        <w:spacing w:after="160" w:line="259" w:lineRule="auto"/>
      </w:pPr>
      <w:r w:rsidRPr="006110EA">
        <w:t>Templates—Reference images of the sky that are used for image subtraction and the detection of transient events. LSST will gradually build up a library of templates to improve the accuracy and efficiency of detecting and characterizing transient phenomena.</w:t>
      </w:r>
    </w:p>
    <w:p w14:paraId="09A00BB9" w14:textId="711AC86F" w:rsidR="005C58C7" w:rsidRDefault="005C58C7" w:rsidP="001E7BD4">
      <w:pPr>
        <w:pStyle w:val="Heading3"/>
      </w:pPr>
      <w:r>
        <w:t>Data Policy and Access</w:t>
      </w:r>
    </w:p>
    <w:p w14:paraId="79E49335" w14:textId="31CB6103" w:rsidR="006110EA" w:rsidRPr="006110EA" w:rsidRDefault="006110EA" w:rsidP="006110EA">
      <w:pPr>
        <w:spacing w:after="160" w:line="259" w:lineRule="auto"/>
      </w:pPr>
      <w:r w:rsidRPr="006110EA">
        <w:t xml:space="preserve">Bianco </w:t>
      </w:r>
      <w:r w:rsidR="005C58C7" w:rsidRPr="006110EA">
        <w:t>discusse</w:t>
      </w:r>
      <w:r w:rsidR="005C58C7">
        <w:t>s</w:t>
      </w:r>
      <w:r w:rsidR="005C58C7" w:rsidRPr="006110EA">
        <w:t xml:space="preserve"> </w:t>
      </w:r>
      <w:r w:rsidRPr="006110EA">
        <w:t>data policy and access issues related to the Rubin Observatory project, such as:</w:t>
      </w:r>
    </w:p>
    <w:p w14:paraId="2BD81C5C" w14:textId="4200F789" w:rsidR="006110EA" w:rsidRPr="006110EA" w:rsidRDefault="006110EA" w:rsidP="004F65B6">
      <w:pPr>
        <w:pStyle w:val="ListParagraph"/>
        <w:numPr>
          <w:ilvl w:val="0"/>
          <w:numId w:val="43"/>
        </w:numPr>
        <w:spacing w:after="160" w:line="259" w:lineRule="auto"/>
      </w:pPr>
      <w:r w:rsidRPr="006110EA">
        <w:t>Public access—The data policy is designed to be public and accessible to all users in the United States. The goal is to make the data available to the entire scientific community and enable broad participation in the scientific discovery process.</w:t>
      </w:r>
    </w:p>
    <w:p w14:paraId="41145FC5" w14:textId="75EEA863" w:rsidR="006110EA" w:rsidRPr="006110EA" w:rsidRDefault="006110EA" w:rsidP="004F65B6">
      <w:pPr>
        <w:pStyle w:val="ListParagraph"/>
        <w:numPr>
          <w:ilvl w:val="0"/>
          <w:numId w:val="43"/>
        </w:numPr>
        <w:spacing w:after="160" w:line="259" w:lineRule="auto"/>
      </w:pPr>
      <w:r w:rsidRPr="006110EA">
        <w:t xml:space="preserve">Data </w:t>
      </w:r>
      <w:r w:rsidR="005C58C7" w:rsidRPr="006110EA">
        <w:t>products</w:t>
      </w:r>
      <w:r w:rsidR="005C58C7">
        <w:t>—C</w:t>
      </w:r>
      <w:r w:rsidR="005C58C7" w:rsidRPr="006110EA">
        <w:t>ollection includ</w:t>
      </w:r>
      <w:r w:rsidR="005C58C7">
        <w:t>es</w:t>
      </w:r>
      <w:r w:rsidR="005C58C7" w:rsidRPr="006110EA">
        <w:t xml:space="preserve"> </w:t>
      </w:r>
      <w:r w:rsidRPr="006110EA">
        <w:t>prompt data products, catalogs, and alerts. However, not all data products will be available for immediate download due to the enormous size of the collection. Efforts are being made to design a human science platform that allows users to access and analyze the data efficiently.</w:t>
      </w:r>
    </w:p>
    <w:p w14:paraId="44C88377" w14:textId="5FBED519" w:rsidR="006110EA" w:rsidRPr="006110EA" w:rsidRDefault="006110EA" w:rsidP="004F65B6">
      <w:pPr>
        <w:pStyle w:val="ListParagraph"/>
        <w:numPr>
          <w:ilvl w:val="0"/>
          <w:numId w:val="43"/>
        </w:numPr>
        <w:spacing w:after="160" w:line="259" w:lineRule="auto"/>
      </w:pPr>
      <w:r w:rsidRPr="006110EA">
        <w:t>International collaboration</w:t>
      </w:r>
      <w:r w:rsidR="005C58C7">
        <w:t xml:space="preserve">—This includes </w:t>
      </w:r>
      <w:r w:rsidRPr="006110EA">
        <w:t xml:space="preserve">communities that have acquired data rights through in-kind contributions. These collaborations involve discussions about data access and rights, as well as the sharing of software and resources. </w:t>
      </w:r>
    </w:p>
    <w:p w14:paraId="4BB6824E" w14:textId="1D4C6F86" w:rsidR="006110EA" w:rsidRPr="006110EA" w:rsidRDefault="006110EA" w:rsidP="004F65B6">
      <w:pPr>
        <w:pStyle w:val="ListParagraph"/>
        <w:numPr>
          <w:ilvl w:val="0"/>
          <w:numId w:val="43"/>
        </w:numPr>
        <w:spacing w:after="160" w:line="259" w:lineRule="auto"/>
      </w:pPr>
      <w:r w:rsidRPr="006110EA">
        <w:t xml:space="preserve">Survey commissioning data—ongoing discussions and document production regarding data access, rights, and policies for the survey commissioning data. This data is separate from the regular survey data and has its own considerations and complexities. </w:t>
      </w:r>
    </w:p>
    <w:p w14:paraId="3442D301" w14:textId="5A2F75FC" w:rsidR="006110EA" w:rsidRDefault="006110EA" w:rsidP="005C58C7">
      <w:pPr>
        <w:spacing w:after="160" w:line="259" w:lineRule="auto"/>
      </w:pPr>
      <w:r w:rsidRPr="006110EA">
        <w:t xml:space="preserve">LSST </w:t>
      </w:r>
      <w:r w:rsidR="00AA5387">
        <w:t>d</w:t>
      </w:r>
      <w:r w:rsidRPr="006110EA">
        <w:t xml:space="preserve">ata will increase </w:t>
      </w:r>
      <w:r w:rsidR="00AA5387">
        <w:t>enormously</w:t>
      </w:r>
      <w:r w:rsidRPr="006110EA">
        <w:t xml:space="preserve">. </w:t>
      </w:r>
      <w:r w:rsidR="005C58C7">
        <w:t>Bianco estimates t</w:t>
      </w:r>
      <w:r w:rsidR="005C58C7" w:rsidRPr="006110EA">
        <w:t xml:space="preserve">he </w:t>
      </w:r>
      <w:r w:rsidRPr="006110EA">
        <w:t xml:space="preserve">Discovery engine will produce </w:t>
      </w:r>
      <w:r w:rsidR="001E05D6">
        <w:t>ten</w:t>
      </w:r>
      <w:r w:rsidR="001E05D6" w:rsidRPr="006110EA">
        <w:t xml:space="preserve"> </w:t>
      </w:r>
      <w:r w:rsidRPr="006110EA">
        <w:t>million alerts a night in the astronomy discovery chain. Th</w:t>
      </w:r>
      <w:r w:rsidR="00F149F7">
        <w:t>ese alerts</w:t>
      </w:r>
      <w:r w:rsidR="001E05D6">
        <w:t xml:space="preserve"> </w:t>
      </w:r>
      <w:r w:rsidRPr="006110EA">
        <w:t xml:space="preserve">include ten thousand super </w:t>
      </w:r>
      <w:r w:rsidRPr="006110EA">
        <w:lastRenderedPageBreak/>
        <w:t>luminous supernova, fifty thousand tidal disruption events, one million quasars, and a thousand supernova that will be present in the data every night. The observatory is expected to detect and observe around 10,000 supernovae during its survey,</w:t>
      </w:r>
      <w:r w:rsidR="005C58C7">
        <w:t xml:space="preserve"> it will</w:t>
      </w:r>
      <w:r w:rsidRPr="006110EA">
        <w:t xml:space="preserve"> study approximately 50,000 Tidal Disruption Events (TDEs). The observatory will also be able to detect and study a significant number of kilonovae.</w:t>
      </w:r>
    </w:p>
    <w:p w14:paraId="2473EA4D" w14:textId="039C47CB" w:rsidR="005C58C7" w:rsidRPr="006110EA" w:rsidRDefault="003311F1" w:rsidP="001E7BD4">
      <w:pPr>
        <w:pStyle w:val="Heading3"/>
      </w:pPr>
      <w:r>
        <w:t>Scientific Advancements</w:t>
      </w:r>
    </w:p>
    <w:p w14:paraId="24A26EE1" w14:textId="26A6D42C" w:rsidR="006110EA" w:rsidRPr="006110EA" w:rsidRDefault="006110EA" w:rsidP="006110EA">
      <w:pPr>
        <w:spacing w:after="160" w:line="259" w:lineRule="auto"/>
      </w:pPr>
      <w:r w:rsidRPr="006110EA">
        <w:t xml:space="preserve">Bianco </w:t>
      </w:r>
      <w:r w:rsidR="005C58C7" w:rsidRPr="006110EA">
        <w:t>discusse</w:t>
      </w:r>
      <w:r w:rsidR="005C58C7">
        <w:t>s</w:t>
      </w:r>
      <w:r w:rsidR="005C58C7" w:rsidRPr="006110EA">
        <w:t xml:space="preserve"> </w:t>
      </w:r>
      <w:r w:rsidRPr="006110EA">
        <w:t xml:space="preserve">the advancements in photometric classification of transients, which refers to the process of classifying transient events based on their light curves and photometric properties, without the need for spectroscopic observations. This approach has had a profound impact on time-domain astronomy, as it allows for the classification of transients without relying on spectroscopic data. </w:t>
      </w:r>
    </w:p>
    <w:p w14:paraId="2346F8FB" w14:textId="31D3BDFF" w:rsidR="006110EA" w:rsidRDefault="003311F1" w:rsidP="006110EA">
      <w:pPr>
        <w:spacing w:after="160" w:line="259" w:lineRule="auto"/>
      </w:pPr>
      <w:r>
        <w:t>Bianco mentions t</w:t>
      </w:r>
      <w:r w:rsidRPr="006110EA">
        <w:t xml:space="preserve">he </w:t>
      </w:r>
      <w:r w:rsidR="006110EA" w:rsidRPr="006110EA">
        <w:t>Dark Energy Science Collaboration's</w:t>
      </w:r>
      <w:r w:rsidR="00307603">
        <w:t xml:space="preserve"> </w:t>
      </w:r>
      <w:proofErr w:type="spellStart"/>
      <w:r w:rsidR="00307603">
        <w:t>PLAsTiCC</w:t>
      </w:r>
      <w:proofErr w:type="spellEnd"/>
      <w:r w:rsidR="00307603">
        <w:rPr>
          <w:rFonts w:ascii="ñüµ'1" w:eastAsiaTheme="minorHAnsi" w:hAnsi="ñüµ'1" w:cs="ñüµ'1"/>
          <w:sz w:val="29"/>
          <w:szCs w:val="29"/>
          <w14:ligatures w14:val="standardContextual"/>
        </w:rPr>
        <w:t xml:space="preserve"> </w:t>
      </w:r>
      <w:r w:rsidR="006110EA" w:rsidRPr="006110EA">
        <w:t xml:space="preserve">Challenge, which aimed to advance photometric classification techniques. This challenge led to significant advancements in the field, enabling the classification of transients to a high degree of accuracy using light curve analysis. Bianco </w:t>
      </w:r>
      <w:r w:rsidRPr="006110EA">
        <w:t>present</w:t>
      </w:r>
      <w:r>
        <w:t>s</w:t>
      </w:r>
      <w:r w:rsidRPr="006110EA">
        <w:t xml:space="preserve"> </w:t>
      </w:r>
      <w:r w:rsidR="006110EA" w:rsidRPr="006110EA">
        <w:t xml:space="preserve">a confusion matrix for a classifier that won the </w:t>
      </w:r>
      <w:proofErr w:type="spellStart"/>
      <w:r w:rsidR="00307603">
        <w:t>PLAsTiCC</w:t>
      </w:r>
      <w:proofErr w:type="spellEnd"/>
      <w:r w:rsidR="00307603" w:rsidRPr="006110EA" w:rsidDel="00307603">
        <w:t xml:space="preserve"> </w:t>
      </w:r>
      <w:r w:rsidR="006110EA" w:rsidRPr="006110EA">
        <w:t>Challenge. The confusion matrix shows the classification performance, with numbers around the diagonal indicating successful classification. This demonstrates the effectiveness of photometric classification in accurately identifying different classes of transients. Photometric classification techniques have been applied not only to supernovae but also to other types of transients, such as variable stars and gravitational wave counterparts. The ability to classify transients based on photometric data alone has expanded the scope of time-domain astronomy and enabled the study of a wide range of phenomena.</w:t>
      </w:r>
    </w:p>
    <w:p w14:paraId="2C973E68" w14:textId="441C1818" w:rsidR="003311F1" w:rsidRPr="006110EA" w:rsidRDefault="003311F1" w:rsidP="001E7BD4">
      <w:pPr>
        <w:pStyle w:val="Heading3"/>
      </w:pPr>
      <w:r>
        <w:t>LSST Survey Design</w:t>
      </w:r>
    </w:p>
    <w:p w14:paraId="6E67BE33" w14:textId="264CAFBF" w:rsidR="006110EA" w:rsidRPr="006110EA" w:rsidRDefault="003311F1" w:rsidP="006110EA">
      <w:pPr>
        <w:spacing w:after="160" w:line="259" w:lineRule="auto"/>
      </w:pPr>
      <w:r>
        <w:t>Bianco notes t</w:t>
      </w:r>
      <w:r w:rsidRPr="006110EA">
        <w:t xml:space="preserve">here </w:t>
      </w:r>
      <w:r w:rsidR="006110EA" w:rsidRPr="006110EA">
        <w:t xml:space="preserve">was significant involvement of the community in the optimization of the survey design for the Large Synoptic Survey Telescope (LSST). The LSST survey design </w:t>
      </w:r>
      <w:r>
        <w:t>was</w:t>
      </w:r>
      <w:r w:rsidR="006110EA" w:rsidRPr="006110EA">
        <w:t xml:space="preserve"> developed in close collaboration with the scientific community. The community has been actively involved in providing input, feedback, and recommendations throughout the process. The LSST Science Collaborations, which consist of various research groups, have played a crucial role in the optimization of the survey. They have provided valuable insights, simulations, and recommendations to ensure that the survey design meets the scientific goals and priorities of the community. LSST Science Collaborations have also organized workshops to discuss and address specific aspects of </w:t>
      </w:r>
      <w:r w:rsidR="000644B3" w:rsidRPr="006110EA">
        <w:t>survey</w:t>
      </w:r>
      <w:r w:rsidR="006110EA" w:rsidRPr="006110EA">
        <w:t xml:space="preserve"> optimization. These workshops have provided a platform for the community to come together, share ideas, and contribute to the refinement of the survey design. </w:t>
      </w:r>
    </w:p>
    <w:p w14:paraId="06AFC83E" w14:textId="4907E398" w:rsidR="006110EA" w:rsidRPr="006110EA" w:rsidRDefault="006110EA" w:rsidP="006110EA">
      <w:pPr>
        <w:spacing w:after="160" w:line="259" w:lineRule="auto"/>
      </w:pPr>
      <w:r w:rsidRPr="006110EA">
        <w:t>The community involvement in survey optimization includes experts from various fields, including astronomers, data scientists, statisticians, and software developers. This diverse expertise has been instrumental in addressing complex challenges. Survey optimization is an iterative process, and the involvement of the community ensures that the survey design is continuously refined and improved based on scientific priorities and technological advancements.</w:t>
      </w:r>
    </w:p>
    <w:p w14:paraId="73814A25" w14:textId="66FF02B5" w:rsidR="006110EA" w:rsidRPr="006110EA" w:rsidRDefault="003311F1" w:rsidP="006110EA">
      <w:pPr>
        <w:spacing w:after="160" w:line="259" w:lineRule="auto"/>
      </w:pPr>
      <w:r>
        <w:lastRenderedPageBreak/>
        <w:t>Bianco notes t</w:t>
      </w:r>
      <w:r w:rsidRPr="006110EA">
        <w:t xml:space="preserve">he </w:t>
      </w:r>
      <w:r w:rsidR="006110EA" w:rsidRPr="006110EA">
        <w:t>LSST survey design was funded through a combination of government funding from agencies like the NSF and DOE, private donations, and international partnerships.</w:t>
      </w:r>
    </w:p>
    <w:p w14:paraId="7532AFCE" w14:textId="75379548" w:rsidR="006110EA" w:rsidRPr="006110EA" w:rsidRDefault="00AA5387" w:rsidP="006110EA">
      <w:pPr>
        <w:spacing w:after="160" w:line="259" w:lineRule="auto"/>
      </w:pPr>
      <w:r>
        <w:t>Given the r</w:t>
      </w:r>
      <w:r w:rsidR="006110EA" w:rsidRPr="006110EA">
        <w:t xml:space="preserve">esource-intensive nature of time-domain astronomy there are several key development needs for Time Domain Astronomy (TDA). </w:t>
      </w:r>
    </w:p>
    <w:p w14:paraId="5F861E94" w14:textId="7F122A1F" w:rsidR="003311F1" w:rsidRDefault="003311F1" w:rsidP="001E7BD4">
      <w:pPr>
        <w:pStyle w:val="Heading3"/>
      </w:pPr>
      <w:r>
        <w:t>Workforce Development</w:t>
      </w:r>
    </w:p>
    <w:p w14:paraId="7EEB71CE" w14:textId="1EEDC830" w:rsidR="006110EA" w:rsidRPr="006110EA" w:rsidRDefault="006110EA" w:rsidP="006110EA">
      <w:pPr>
        <w:spacing w:after="160" w:line="259" w:lineRule="auto"/>
      </w:pPr>
      <w:r w:rsidRPr="006110EA">
        <w:t xml:space="preserve">Bianco </w:t>
      </w:r>
      <w:r w:rsidR="003311F1" w:rsidRPr="006110EA">
        <w:t>emphasize</w:t>
      </w:r>
      <w:r w:rsidR="003311F1">
        <w:t>s</w:t>
      </w:r>
      <w:r w:rsidR="003311F1" w:rsidRPr="006110EA">
        <w:t xml:space="preserve"> </w:t>
      </w:r>
      <w:r w:rsidRPr="006110EA">
        <w:t xml:space="preserve">the need for support in training a diverse workforce in TDA. This includes providing opportunities for individuals from various backgrounds to participate in the scientific discovery process and contribute to TDA research. </w:t>
      </w:r>
      <w:r w:rsidR="003311F1">
        <w:t>She states i</w:t>
      </w:r>
      <w:r w:rsidR="003311F1" w:rsidRPr="006110EA">
        <w:t xml:space="preserve">t </w:t>
      </w:r>
      <w:r w:rsidRPr="006110EA">
        <w:t>is important to ensure the workforce is equipped with the necessary skills and knowledge to effectively analyze and interpret time-domain data.</w:t>
      </w:r>
    </w:p>
    <w:p w14:paraId="46A5DEB1" w14:textId="2BDB4AEE" w:rsidR="006110EA" w:rsidRPr="006110EA" w:rsidRDefault="003311F1" w:rsidP="006110EA">
      <w:pPr>
        <w:spacing w:after="160" w:line="259" w:lineRule="auto"/>
      </w:pPr>
      <w:r>
        <w:t>Bianco also highlights the importance of recognizing</w:t>
      </w:r>
      <w:r w:rsidR="006110EA" w:rsidRPr="006110EA">
        <w:t xml:space="preserve"> the technical contributions of individuals involved in TDA research. This includes data scientists, software developers, and managers who play critical roles in processing and analyzing time-domain data. Finding ways to credit and acknowledge their contributions is essential for their career advancement and the overall success of TDA projects.</w:t>
      </w:r>
    </w:p>
    <w:p w14:paraId="5EE40EB5" w14:textId="3D3B6A01" w:rsidR="006110EA" w:rsidRPr="006110EA" w:rsidRDefault="006110EA" w:rsidP="006110EA">
      <w:pPr>
        <w:spacing w:after="160" w:line="259" w:lineRule="auto"/>
      </w:pPr>
      <w:r w:rsidRPr="006110EA">
        <w:t>Coordination and collaboration between different agencies, observatories, and international partners is important</w:t>
      </w:r>
      <w:r w:rsidR="003311F1">
        <w:t>, she says</w:t>
      </w:r>
      <w:r w:rsidRPr="006110EA">
        <w:t>. This includes optimizing observing schedules, sharing data and alerts between observatories, and maintaining continuity of capabilities across the electromagnetic spectrum. Improved coordination can enhance the efficiency and effectiveness of TDA research.</w:t>
      </w:r>
    </w:p>
    <w:p w14:paraId="3A825AB1" w14:textId="4A5FA586" w:rsidR="006110EA" w:rsidRPr="006110EA" w:rsidRDefault="006110EA" w:rsidP="006110EA">
      <w:pPr>
        <w:spacing w:after="160" w:line="259" w:lineRule="auto"/>
      </w:pPr>
      <w:r w:rsidRPr="006110EA">
        <w:t>The resource-intensive nature of TDA research creates a need for robust infrastructure and data management systems. This includes developing software tools, data repositories, and communication systems to facilitate data sharing, analysis, and collaboration among researchers.</w:t>
      </w:r>
    </w:p>
    <w:p w14:paraId="57A27FC2" w14:textId="69ADC4B1" w:rsidR="006110EA" w:rsidRPr="006110EA" w:rsidRDefault="006110EA" w:rsidP="006110EA">
      <w:pPr>
        <w:spacing w:after="160" w:line="259" w:lineRule="auto"/>
      </w:pPr>
      <w:r w:rsidRPr="006110EA">
        <w:t>Laboratory data should complement and enhance observational data in TDA research. Bianco suggested convening a panel of experts to identify the needs for laboratory data and explore new approaches and programs for building the requisite databases.</w:t>
      </w:r>
    </w:p>
    <w:p w14:paraId="3AEDBA00" w14:textId="16D664A8" w:rsidR="006110EA" w:rsidRPr="006110EA" w:rsidRDefault="00904140" w:rsidP="001E7BD4">
      <w:pPr>
        <w:pStyle w:val="Heading2"/>
      </w:pPr>
      <w:bookmarkStart w:id="21" w:name="_Toc150952381"/>
      <w:r>
        <w:t>Q&amp;A on the Rubin Observatory</w:t>
      </w:r>
      <w:bookmarkEnd w:id="21"/>
    </w:p>
    <w:p w14:paraId="615E1BCB" w14:textId="7062F430" w:rsidR="006110EA" w:rsidRPr="006110EA" w:rsidRDefault="006110EA" w:rsidP="006110EA">
      <w:pPr>
        <w:spacing w:after="160" w:line="259" w:lineRule="auto"/>
      </w:pPr>
      <w:r w:rsidRPr="006110EA">
        <w:t xml:space="preserve">Ann </w:t>
      </w:r>
      <w:r w:rsidR="003311F1">
        <w:t>Z</w:t>
      </w:r>
      <w:r w:rsidR="00B623D8">
        <w:t>abludoff</w:t>
      </w:r>
      <w:r w:rsidR="003311F1">
        <w:t xml:space="preserve"> </w:t>
      </w:r>
      <w:r w:rsidR="003311F1" w:rsidRPr="006110EA">
        <w:t>ask</w:t>
      </w:r>
      <w:r w:rsidR="003311F1">
        <w:t>s</w:t>
      </w:r>
      <w:r w:rsidR="003311F1" w:rsidRPr="006110EA">
        <w:t xml:space="preserve"> </w:t>
      </w:r>
      <w:r w:rsidRPr="006110EA">
        <w:t>about the challenges in the intra-agency collaboration era</w:t>
      </w:r>
      <w:r w:rsidR="00B623D8">
        <w:t>:</w:t>
      </w:r>
      <w:r w:rsidRPr="006110EA">
        <w:t xml:space="preserve"> when will the templates be available for imaging? Bianco </w:t>
      </w:r>
      <w:r w:rsidR="00B623D8" w:rsidRPr="006110EA">
        <w:t>sa</w:t>
      </w:r>
      <w:r w:rsidR="00B623D8">
        <w:t>ys</w:t>
      </w:r>
      <w:r w:rsidR="00B623D8" w:rsidRPr="006110EA">
        <w:t xml:space="preserve"> </w:t>
      </w:r>
      <w:r w:rsidRPr="006110EA">
        <w:t xml:space="preserve">they will build the templates as they go and deliver alerts. After year one they’ll have two templates and five </w:t>
      </w:r>
      <w:r w:rsidR="000644B3" w:rsidRPr="006110EA">
        <w:t>images,</w:t>
      </w:r>
      <w:r w:rsidRPr="006110EA">
        <w:t xml:space="preserve"> and they’ll select the best images to make the best templates.</w:t>
      </w:r>
      <w:r w:rsidR="00B623D8">
        <w:t xml:space="preserve"> Rubin may run the first year with a modified template; after year one, alerts will be released as templates are developed and become available.</w:t>
      </w:r>
    </w:p>
    <w:p w14:paraId="1FEDD6FF" w14:textId="68B4C505" w:rsidR="006110EA" w:rsidRPr="006110EA" w:rsidRDefault="00B623D8" w:rsidP="006110EA">
      <w:pPr>
        <w:spacing w:after="160" w:line="259" w:lineRule="auto"/>
      </w:pPr>
      <w:r>
        <w:t>Mike McCarthy asks about</w:t>
      </w:r>
      <w:r w:rsidR="006110EA" w:rsidRPr="006110EA">
        <w:t xml:space="preserve"> the error bar on ten million alerts </w:t>
      </w:r>
      <w:r>
        <w:t xml:space="preserve">that are expected </w:t>
      </w:r>
      <w:r w:rsidR="006110EA" w:rsidRPr="006110EA">
        <w:t>every night</w:t>
      </w:r>
      <w:r>
        <w:t>.</w:t>
      </w:r>
      <w:r w:rsidRPr="006110EA">
        <w:t xml:space="preserve"> </w:t>
      </w:r>
      <w:r>
        <w:t>He wants to know how</w:t>
      </w:r>
      <w:r w:rsidRPr="006110EA">
        <w:t xml:space="preserve"> </w:t>
      </w:r>
      <w:r w:rsidR="006110EA" w:rsidRPr="006110EA">
        <w:t xml:space="preserve">confident </w:t>
      </w:r>
      <w:r>
        <w:t xml:space="preserve">Bianco is in her estimate. </w:t>
      </w:r>
      <w:r w:rsidR="006110EA" w:rsidRPr="006110EA">
        <w:t>Bianco</w:t>
      </w:r>
      <w:r>
        <w:t xml:space="preserve"> replies</w:t>
      </w:r>
      <w:r w:rsidR="006110EA" w:rsidRPr="006110EA">
        <w:t xml:space="preserve"> </w:t>
      </w:r>
      <w:r>
        <w:t>that</w:t>
      </w:r>
      <w:r w:rsidRPr="006110EA">
        <w:t xml:space="preserve"> </w:t>
      </w:r>
      <w:r>
        <w:t>the number comes from</w:t>
      </w:r>
      <w:r w:rsidRPr="006110EA">
        <w:t xml:space="preserve"> </w:t>
      </w:r>
      <w:r w:rsidR="006110EA" w:rsidRPr="006110EA">
        <w:t>scaling from the cursive survey</w:t>
      </w:r>
      <w:r>
        <w:t>.</w:t>
      </w:r>
      <w:r w:rsidR="006110EA" w:rsidRPr="006110EA">
        <w:t xml:space="preserve"> </w:t>
      </w:r>
      <w:r>
        <w:t>T</w:t>
      </w:r>
      <w:r w:rsidRPr="006110EA">
        <w:t xml:space="preserve">here </w:t>
      </w:r>
      <w:r>
        <w:t>are</w:t>
      </w:r>
      <w:r w:rsidR="006110EA" w:rsidRPr="006110EA">
        <w:t xml:space="preserve"> assumptions, </w:t>
      </w:r>
      <w:r>
        <w:t>and she</w:t>
      </w:r>
      <w:r w:rsidR="006110EA" w:rsidRPr="006110EA">
        <w:t xml:space="preserve"> do</w:t>
      </w:r>
      <w:r>
        <w:t xml:space="preserve">es </w:t>
      </w:r>
      <w:r w:rsidR="006110EA" w:rsidRPr="006110EA">
        <w:t>n</w:t>
      </w:r>
      <w:r>
        <w:t>o</w:t>
      </w:r>
      <w:r w:rsidR="006110EA" w:rsidRPr="006110EA">
        <w:t xml:space="preserve">t feel comfortable </w:t>
      </w:r>
      <w:r>
        <w:t>providing</w:t>
      </w:r>
      <w:r w:rsidR="006110EA" w:rsidRPr="006110EA">
        <w:t xml:space="preserve"> the error bar</w:t>
      </w:r>
      <w:r>
        <w:t>.</w:t>
      </w:r>
      <w:r w:rsidRPr="006110EA">
        <w:t xml:space="preserve"> </w:t>
      </w:r>
      <w:r>
        <w:t>However, she does not believe the error would</w:t>
      </w:r>
      <w:r w:rsidR="006110EA" w:rsidRPr="006110EA">
        <w:t xml:space="preserve"> be an order of magnitude. It’s a rule of thumb, but </w:t>
      </w:r>
      <w:r w:rsidR="00AA5387">
        <w:t>they</w:t>
      </w:r>
      <w:r w:rsidR="006110EA" w:rsidRPr="006110EA">
        <w:t xml:space="preserve"> don’t know exactly.</w:t>
      </w:r>
    </w:p>
    <w:p w14:paraId="4EB1BA8F" w14:textId="1A270455" w:rsidR="006110EA" w:rsidRPr="006110EA" w:rsidRDefault="00806716" w:rsidP="00806716">
      <w:pPr>
        <w:spacing w:after="160" w:line="259" w:lineRule="auto"/>
      </w:pPr>
      <w:r>
        <w:lastRenderedPageBreak/>
        <w:t>There is a follow-up question about whether</w:t>
      </w:r>
      <w:r w:rsidR="006110EA" w:rsidRPr="006110EA">
        <w:t xml:space="preserve"> artifacts</w:t>
      </w:r>
      <w:r>
        <w:t xml:space="preserve"> will</w:t>
      </w:r>
      <w:r w:rsidR="006110EA" w:rsidRPr="006110EA">
        <w:t xml:space="preserve"> include</w:t>
      </w:r>
      <w:r>
        <w:t xml:space="preserve"> known</w:t>
      </w:r>
      <w:r w:rsidR="006110EA" w:rsidRPr="006110EA">
        <w:t xml:space="preserve"> variable stars</w:t>
      </w:r>
      <w:r>
        <w:t>. Bianco replies that it will, though t</w:t>
      </w:r>
      <w:r w:rsidR="006110EA" w:rsidRPr="006110EA">
        <w:t>here is some discussion about how rapidly variable stars drop.</w:t>
      </w:r>
      <w:r>
        <w:t xml:space="preserve"> The questioner notes</w:t>
      </w:r>
      <w:r w:rsidR="006110EA" w:rsidRPr="006110EA">
        <w:t xml:space="preserve"> </w:t>
      </w:r>
      <w:r w:rsidR="0055007F">
        <w:t>t</w:t>
      </w:r>
      <w:r w:rsidR="006110EA" w:rsidRPr="006110EA">
        <w:t>here are many surveys</w:t>
      </w:r>
      <w:r>
        <w:t>, and Bianco notes the different surveys.</w:t>
      </w:r>
    </w:p>
    <w:p w14:paraId="55BD8CC2" w14:textId="7877D08A" w:rsidR="006110EA" w:rsidRPr="006110EA" w:rsidRDefault="00806716" w:rsidP="006110EA">
      <w:pPr>
        <w:spacing w:after="160" w:line="259" w:lineRule="auto"/>
      </w:pPr>
      <w:r>
        <w:t>Wenda Cao</w:t>
      </w:r>
      <w:r w:rsidRPr="006110EA">
        <w:t xml:space="preserve"> </w:t>
      </w:r>
      <w:r w:rsidR="006110EA" w:rsidRPr="006110EA">
        <w:t xml:space="preserve">asks about teams and data and collaborations. Bianco </w:t>
      </w:r>
      <w:r>
        <w:t>references</w:t>
      </w:r>
      <w:r w:rsidR="006110EA" w:rsidRPr="006110EA">
        <w:t xml:space="preserve"> the data policy </w:t>
      </w:r>
      <w:r>
        <w:t xml:space="preserve">that </w:t>
      </w:r>
      <w:r w:rsidR="006110EA" w:rsidRPr="006110EA">
        <w:t>was mentioned earlier in her report. She reiterated the data rights to the Rubin data project collection</w:t>
      </w:r>
      <w:r>
        <w:t>, including international data rights</w:t>
      </w:r>
      <w:r w:rsidR="006110EA" w:rsidRPr="006110EA">
        <w:t xml:space="preserve">. </w:t>
      </w:r>
      <w:r>
        <w:t>The data are</w:t>
      </w:r>
      <w:r w:rsidRPr="006110EA">
        <w:t xml:space="preserve"> </w:t>
      </w:r>
      <w:r w:rsidR="006110EA" w:rsidRPr="006110EA">
        <w:t>enormous</w:t>
      </w:r>
      <w:r>
        <w:t>, and Rubin is</w:t>
      </w:r>
      <w:r w:rsidR="006110EA" w:rsidRPr="006110EA">
        <w:t xml:space="preserve"> designing a platform for easier usage.</w:t>
      </w:r>
    </w:p>
    <w:p w14:paraId="786ED85D" w14:textId="2788259C" w:rsidR="006110EA" w:rsidRPr="006110EA" w:rsidRDefault="00806716" w:rsidP="006110EA">
      <w:pPr>
        <w:spacing w:after="160" w:line="259" w:lineRule="auto"/>
      </w:pPr>
      <w:r>
        <w:t>Bianco ends the</w:t>
      </w:r>
      <w:r w:rsidR="006110EA" w:rsidRPr="006110EA">
        <w:t xml:space="preserve"> presentation</w:t>
      </w:r>
      <w:r>
        <w:t>.</w:t>
      </w:r>
    </w:p>
    <w:p w14:paraId="76CFADC9" w14:textId="180172C7" w:rsidR="00806716" w:rsidRDefault="00904140" w:rsidP="001E7BD4">
      <w:pPr>
        <w:pStyle w:val="Heading2"/>
      </w:pPr>
      <w:bookmarkStart w:id="22" w:name="_Toc150952382"/>
      <w:r>
        <w:t>Multi-Messenger Astronomy (MMA)</w:t>
      </w:r>
      <w:r w:rsidR="00806716">
        <w:t xml:space="preserve"> Coordination </w:t>
      </w:r>
      <w:r>
        <w:t>Workshop</w:t>
      </w:r>
      <w:bookmarkEnd w:id="22"/>
    </w:p>
    <w:p w14:paraId="7FE3E76E" w14:textId="6B8A4ABC" w:rsidR="006110EA" w:rsidRPr="006110EA" w:rsidRDefault="006110EA" w:rsidP="006110EA">
      <w:pPr>
        <w:spacing w:after="160" w:line="259" w:lineRule="auto"/>
        <w:rPr>
          <w:b/>
          <w:bCs/>
        </w:rPr>
      </w:pPr>
      <w:r w:rsidRPr="006110EA">
        <w:t>Jennifer Andrews</w:t>
      </w:r>
      <w:r w:rsidR="00806716">
        <w:t xml:space="preserve"> (Gemini Observatory, Hilo) delivers a presentation </w:t>
      </w:r>
      <w:r w:rsidRPr="006110EA">
        <w:t xml:space="preserve">titled </w:t>
      </w:r>
      <w:r w:rsidR="00806716" w:rsidRPr="00806716">
        <w:t>“</w:t>
      </w:r>
      <w:r w:rsidRPr="001E7BD4">
        <w:t>Windows on the Universe: MMA Coordination Workshop</w:t>
      </w:r>
      <w:r w:rsidR="00806716" w:rsidRPr="001E7BD4">
        <w:t>.”</w:t>
      </w:r>
    </w:p>
    <w:p w14:paraId="6532600B" w14:textId="3F2BB364" w:rsidR="006110EA" w:rsidRPr="006110EA" w:rsidRDefault="006110EA" w:rsidP="006110EA">
      <w:pPr>
        <w:spacing w:after="160" w:line="259" w:lineRule="auto"/>
      </w:pPr>
      <w:r w:rsidRPr="006110EA">
        <w:t xml:space="preserve">Andrews </w:t>
      </w:r>
      <w:r w:rsidR="00806716">
        <w:t xml:space="preserve">notes there will be a new era of multi-messenger astronomy encompassing neutrinos, gravitational waves, and </w:t>
      </w:r>
      <w:r w:rsidR="00A46ABD">
        <w:t>cosmic rays.</w:t>
      </w:r>
    </w:p>
    <w:p w14:paraId="4C7975C3" w14:textId="28108013" w:rsidR="006110EA" w:rsidRPr="006110EA" w:rsidRDefault="0055007F" w:rsidP="00A46ABD">
      <w:pPr>
        <w:spacing w:after="160" w:line="259" w:lineRule="auto"/>
      </w:pPr>
      <w:r>
        <w:t xml:space="preserve">Andrews </w:t>
      </w:r>
      <w:r w:rsidR="00A46ABD">
        <w:t xml:space="preserve">mentions </w:t>
      </w:r>
      <w:r>
        <w:t xml:space="preserve">the </w:t>
      </w:r>
      <w:r w:rsidR="006110EA" w:rsidRPr="006110EA">
        <w:t>Windows on the Universe workshop</w:t>
      </w:r>
      <w:r>
        <w:t>, which</w:t>
      </w:r>
      <w:r w:rsidR="006110EA" w:rsidRPr="006110EA">
        <w:t xml:space="preserve"> focuses on </w:t>
      </w:r>
      <w:r>
        <w:t>MMA</w:t>
      </w:r>
      <w:r w:rsidR="006110EA" w:rsidRPr="006110EA">
        <w:t xml:space="preserve"> coordination. </w:t>
      </w:r>
      <w:r w:rsidR="00A46ABD">
        <w:t>She</w:t>
      </w:r>
      <w:r w:rsidR="00A46ABD" w:rsidRPr="006110EA">
        <w:t xml:space="preserve"> discusse</w:t>
      </w:r>
      <w:r w:rsidR="00A46ABD">
        <w:t>s</w:t>
      </w:r>
      <w:r w:rsidR="00A46ABD" w:rsidRPr="006110EA">
        <w:t xml:space="preserve"> </w:t>
      </w:r>
      <w:r w:rsidR="006110EA" w:rsidRPr="006110EA">
        <w:t xml:space="preserve">the importance of effective coordination and collaboration among different observatories and agencies to optimize the use of resources as they come online. </w:t>
      </w:r>
      <w:r w:rsidR="00A46ABD">
        <w:t>The workshop addressed</w:t>
      </w:r>
      <w:r w:rsidR="00A46ABD" w:rsidRPr="006110EA">
        <w:t xml:space="preserve"> </w:t>
      </w:r>
      <w:r w:rsidR="006110EA" w:rsidRPr="006110EA">
        <w:t>the challenges and lessons learned from previous multi-messenger astronomy campaigns and the need for training a diverse workforce in this field. There is</w:t>
      </w:r>
      <w:r w:rsidR="00A46ABD">
        <w:t xml:space="preserve"> also</w:t>
      </w:r>
      <w:r w:rsidR="006110EA" w:rsidRPr="006110EA">
        <w:t xml:space="preserve"> an upcoming workshop and its goals in terms of infrastructure development, data analysis, and coordination among different observatories.</w:t>
      </w:r>
    </w:p>
    <w:p w14:paraId="6A39293C" w14:textId="1F2D00C7" w:rsidR="00A46ABD" w:rsidRDefault="00A46ABD" w:rsidP="00A46ABD">
      <w:pPr>
        <w:spacing w:after="160" w:line="259" w:lineRule="auto"/>
      </w:pPr>
      <w:r>
        <w:t>Andrews states that</w:t>
      </w:r>
      <w:r w:rsidR="006110EA" w:rsidRPr="006110EA">
        <w:t xml:space="preserve"> </w:t>
      </w:r>
      <w:r>
        <w:t xml:space="preserve">the 2017 detection of </w:t>
      </w:r>
      <w:r w:rsidR="006110EA" w:rsidRPr="006110EA">
        <w:t>gravitational wave</w:t>
      </w:r>
      <w:r>
        <w:t xml:space="preserve">s </w:t>
      </w:r>
      <w:r w:rsidR="006110EA" w:rsidRPr="006110EA">
        <w:t xml:space="preserve">was a significant event in the field of multi-messenger astronomy, as it was the first detection of a gravitational wave counterpart. This was very </w:t>
      </w:r>
      <w:r w:rsidR="000644B3" w:rsidRPr="006110EA">
        <w:t>exciting,</w:t>
      </w:r>
      <w:r w:rsidR="006110EA" w:rsidRPr="006110EA">
        <w:t xml:space="preserve"> and interest was generated by this detection and the subsequent follow-up observations.</w:t>
      </w:r>
      <w:r>
        <w:t xml:space="preserve"> D</w:t>
      </w:r>
      <w:r w:rsidR="006110EA" w:rsidRPr="006110EA">
        <w:t xml:space="preserve">ata from this event was used in writing papers and contributed to scientific advancements in the field. </w:t>
      </w:r>
      <w:r>
        <w:t>Since then</w:t>
      </w:r>
      <w:r w:rsidR="001D6BC8">
        <w:t>,</w:t>
      </w:r>
      <w:r>
        <w:t xml:space="preserve"> there have been additional LIGO runs.</w:t>
      </w:r>
    </w:p>
    <w:p w14:paraId="55286C75" w14:textId="3F4887CB" w:rsidR="00A46ABD" w:rsidRPr="006110EA" w:rsidRDefault="00A46ABD" w:rsidP="00A46ABD">
      <w:pPr>
        <w:spacing w:after="160" w:line="259" w:lineRule="auto"/>
      </w:pPr>
      <w:r>
        <w:t>Andrews says her team</w:t>
      </w:r>
      <w:r w:rsidRPr="006110EA">
        <w:t xml:space="preserve"> </w:t>
      </w:r>
      <w:r w:rsidR="006110EA" w:rsidRPr="006110EA">
        <w:t xml:space="preserve">faced challenges </w:t>
      </w:r>
      <w:r w:rsidR="00EF20DE">
        <w:t>du</w:t>
      </w:r>
      <w:r w:rsidR="00EF20DE" w:rsidRPr="006110EA">
        <w:t>e</w:t>
      </w:r>
      <w:r w:rsidR="006110EA" w:rsidRPr="006110EA">
        <w:t xml:space="preserve"> to the lack of coordination and communication among different groups involved in the follow-up observations.</w:t>
      </w:r>
      <w:r>
        <w:t xml:space="preserve"> </w:t>
      </w:r>
      <w:r w:rsidR="00BF6196">
        <w:t xml:space="preserve">Resources could have been used more effectively. </w:t>
      </w:r>
      <w:r>
        <w:t>She</w:t>
      </w:r>
      <w:r w:rsidR="006110EA" w:rsidRPr="006110EA">
        <w:t xml:space="preserve"> </w:t>
      </w:r>
      <w:r w:rsidRPr="006110EA">
        <w:t>present</w:t>
      </w:r>
      <w:r>
        <w:t>s</w:t>
      </w:r>
      <w:r w:rsidRPr="006110EA">
        <w:t xml:space="preserve"> </w:t>
      </w:r>
      <w:r w:rsidR="006110EA" w:rsidRPr="006110EA">
        <w:t xml:space="preserve">a localization map of </w:t>
      </w:r>
      <w:r w:rsidR="000644B3" w:rsidRPr="006110EA">
        <w:t>lessons</w:t>
      </w:r>
      <w:r w:rsidR="006110EA" w:rsidRPr="006110EA">
        <w:t xml:space="preserve"> learned</w:t>
      </w:r>
      <w:r>
        <w:t>:</w:t>
      </w:r>
    </w:p>
    <w:p w14:paraId="1122899B" w14:textId="586C1368" w:rsidR="006110EA" w:rsidRDefault="006110EA" w:rsidP="004F65B6">
      <w:pPr>
        <w:pStyle w:val="ListParagraph"/>
        <w:numPr>
          <w:ilvl w:val="0"/>
          <w:numId w:val="44"/>
        </w:numPr>
        <w:spacing w:after="160" w:line="259" w:lineRule="auto"/>
      </w:pPr>
      <w:r w:rsidRPr="006110EA">
        <w:t>The localization of events was challenging due to the lack of coordination and communication among different groups involved in the observations. This led to delays and limitations in accurately pinpointing the location of the events.</w:t>
      </w:r>
    </w:p>
    <w:p w14:paraId="1B0913C1" w14:textId="77777777" w:rsidR="00A46ABD" w:rsidRPr="006110EA" w:rsidRDefault="00A46ABD" w:rsidP="001E7BD4">
      <w:pPr>
        <w:pStyle w:val="ListParagraph"/>
        <w:spacing w:after="160" w:line="259" w:lineRule="auto"/>
      </w:pPr>
    </w:p>
    <w:p w14:paraId="1FC8AF0B" w14:textId="736658A6" w:rsidR="00A46ABD" w:rsidRDefault="006110EA" w:rsidP="004F65B6">
      <w:pPr>
        <w:pStyle w:val="ListParagraph"/>
        <w:numPr>
          <w:ilvl w:val="0"/>
          <w:numId w:val="44"/>
        </w:numPr>
        <w:spacing w:after="160" w:line="259" w:lineRule="auto"/>
      </w:pPr>
      <w:r w:rsidRPr="006110EA">
        <w:t>There were fewer events than expected, which impacted the ability to gather sufficient data for analysis and scientific advancements.</w:t>
      </w:r>
      <w:r w:rsidR="00A46ABD">
        <w:br/>
      </w:r>
    </w:p>
    <w:p w14:paraId="63492243" w14:textId="677BE71F" w:rsidR="006110EA" w:rsidRPr="006110EA" w:rsidRDefault="006110EA" w:rsidP="004F65B6">
      <w:pPr>
        <w:pStyle w:val="ListParagraph"/>
        <w:numPr>
          <w:ilvl w:val="0"/>
          <w:numId w:val="44"/>
        </w:numPr>
        <w:spacing w:after="160" w:line="259" w:lineRule="auto"/>
      </w:pPr>
      <w:r w:rsidRPr="006110EA">
        <w:t xml:space="preserve">There is a need for collaboration and coordination among different observatories and research groups. </w:t>
      </w:r>
      <w:r w:rsidR="00BF6196">
        <w:t>Andrews</w:t>
      </w:r>
      <w:r w:rsidR="00BF6196" w:rsidRPr="006110EA">
        <w:t xml:space="preserve"> </w:t>
      </w:r>
      <w:r w:rsidRPr="006110EA">
        <w:t>emphasize</w:t>
      </w:r>
      <w:r w:rsidR="00BF6196">
        <w:t>s</w:t>
      </w:r>
      <w:r w:rsidRPr="006110EA">
        <w:t xml:space="preserve"> the significance of sharing data, resources, and </w:t>
      </w:r>
      <w:r w:rsidRPr="006110EA">
        <w:lastRenderedPageBreak/>
        <w:t>expertise to improve the accuracy and efficiency of localization efforts.</w:t>
      </w:r>
      <w:r w:rsidR="00A46ABD">
        <w:br/>
      </w:r>
    </w:p>
    <w:p w14:paraId="2C2C1512" w14:textId="3AEEA8B4" w:rsidR="006110EA" w:rsidRPr="006110EA" w:rsidRDefault="006110EA" w:rsidP="004F65B6">
      <w:pPr>
        <w:pStyle w:val="ListParagraph"/>
        <w:numPr>
          <w:ilvl w:val="0"/>
          <w:numId w:val="44"/>
        </w:numPr>
        <w:spacing w:after="160" w:line="259" w:lineRule="auto"/>
      </w:pPr>
      <w:r w:rsidRPr="006110EA">
        <w:t>A robust infrastructure is needed to support current and future challenges in multi-messenger astronomy. This includes the development of software tools, data repositories, and communication networks to facilitate collaboration and data sharing.</w:t>
      </w:r>
    </w:p>
    <w:p w14:paraId="1FCFA024" w14:textId="2904DF13" w:rsidR="006110EA" w:rsidRPr="006110EA" w:rsidRDefault="006110EA" w:rsidP="001E7BD4">
      <w:pPr>
        <w:pStyle w:val="Heading3"/>
      </w:pPr>
      <w:r w:rsidRPr="006110EA">
        <w:t>Motivation: New Challenges</w:t>
      </w:r>
    </w:p>
    <w:p w14:paraId="4796C126" w14:textId="175E8467" w:rsidR="006110EA" w:rsidRPr="006110EA" w:rsidRDefault="006110EA" w:rsidP="006110EA">
      <w:pPr>
        <w:spacing w:after="160" w:line="259" w:lineRule="auto"/>
      </w:pPr>
      <w:r w:rsidRPr="006110EA">
        <w:t xml:space="preserve">Andrews </w:t>
      </w:r>
      <w:r w:rsidR="00A46ABD" w:rsidRPr="006110EA">
        <w:t>mention</w:t>
      </w:r>
      <w:r w:rsidR="00A46ABD">
        <w:t>s</w:t>
      </w:r>
      <w:r w:rsidR="00A46ABD" w:rsidRPr="006110EA">
        <w:t xml:space="preserve"> </w:t>
      </w:r>
      <w:r w:rsidRPr="006110EA">
        <w:t>the importance of coordination and prioritization of science goals in the context of multi-messenger astronomy. She acknowledges that there are challenges in determining the most interesting and scientifically valuable targets for follow-up observations, as different people may have different opinions on what is interesting. She also highlights the need to coordinate follow-up observations to avoid redundancy and optimize the use of resources. Additionally, she mentions the importance of fostering collaboration within the multi-messenger astronomy community and ensuring that the field reaches its full potential over the next decade.</w:t>
      </w:r>
    </w:p>
    <w:p w14:paraId="328C918C" w14:textId="200A2BBA" w:rsidR="006110EA" w:rsidRPr="006110EA" w:rsidRDefault="006110EA" w:rsidP="006110EA">
      <w:pPr>
        <w:spacing w:after="160" w:line="259" w:lineRule="auto"/>
      </w:pPr>
      <w:r w:rsidRPr="006110EA">
        <w:t xml:space="preserve">There are challenges in characterizing multi-messenger astronomy (MMA) events. </w:t>
      </w:r>
      <w:r w:rsidR="00A46ABD">
        <w:t xml:space="preserve">Andrews </w:t>
      </w:r>
      <w:r w:rsidRPr="006110EA">
        <w:t>highlights the need for comprehensive and coordinated observations across different wavelengths and messengers to gather sufficient data for characterization. She emphasizes the importance of sharing data and resources among observatories and research groups to improve the accuracy and completeness of characterizations.</w:t>
      </w:r>
    </w:p>
    <w:p w14:paraId="1E2731D0" w14:textId="413C3CE9" w:rsidR="006110EA" w:rsidRPr="006110EA" w:rsidRDefault="006110EA" w:rsidP="006110EA">
      <w:pPr>
        <w:spacing w:after="160" w:line="259" w:lineRule="auto"/>
      </w:pPr>
      <w:r w:rsidRPr="006110EA">
        <w:t xml:space="preserve">Andrews also </w:t>
      </w:r>
      <w:r w:rsidR="00A46ABD" w:rsidRPr="006110EA">
        <w:t>mention</w:t>
      </w:r>
      <w:r w:rsidR="00A46ABD">
        <w:t>s</w:t>
      </w:r>
      <w:r w:rsidR="00A46ABD" w:rsidRPr="006110EA">
        <w:t xml:space="preserve"> </w:t>
      </w:r>
      <w:r w:rsidRPr="006110EA">
        <w:t>the importance of real-time data analysis and prompt dissemination of information to facilitate follow-up observations and maximize the scientific potential of MMA events. She acknowledges that characterizing MMA events requires a combination of observational data, theoretical modeling, and collaborative efforts from the scientific community.</w:t>
      </w:r>
    </w:p>
    <w:p w14:paraId="27C010AB" w14:textId="3EF99548" w:rsidR="006110EA" w:rsidRPr="006110EA" w:rsidRDefault="006110EA" w:rsidP="006110EA">
      <w:pPr>
        <w:spacing w:after="160" w:line="259" w:lineRule="auto"/>
      </w:pPr>
      <w:r w:rsidRPr="006110EA">
        <w:t xml:space="preserve">Andrews </w:t>
      </w:r>
      <w:r w:rsidR="00A46ABD" w:rsidRPr="006110EA">
        <w:t>highlight</w:t>
      </w:r>
      <w:r w:rsidR="00A46ABD">
        <w:t xml:space="preserve">s </w:t>
      </w:r>
      <w:r w:rsidRPr="006110EA">
        <w:t>the importance of developing standardized methods and protocols for data analysis and interpretation to ensure consistency and comparability across different observations and studies.</w:t>
      </w:r>
    </w:p>
    <w:p w14:paraId="1E7C4287" w14:textId="50955846" w:rsidR="006110EA" w:rsidRPr="006110EA" w:rsidRDefault="006110EA" w:rsidP="001E7BD4">
      <w:pPr>
        <w:pStyle w:val="Heading3"/>
      </w:pPr>
      <w:r w:rsidRPr="006110EA">
        <w:t>Results from TDAMM Meeting 2022</w:t>
      </w:r>
    </w:p>
    <w:p w14:paraId="61C07134" w14:textId="1183F7D1" w:rsidR="006110EA" w:rsidRPr="006110EA" w:rsidRDefault="00A46ABD" w:rsidP="006110EA">
      <w:pPr>
        <w:spacing w:after="160" w:line="259" w:lineRule="auto"/>
      </w:pPr>
      <w:r>
        <w:t>Andrews says there was h</w:t>
      </w:r>
      <w:r w:rsidRPr="006110EA">
        <w:t xml:space="preserve">igh </w:t>
      </w:r>
      <w:r w:rsidR="006110EA" w:rsidRPr="006110EA">
        <w:t xml:space="preserve">community involvement and an unexpected interest in infrastructure discussion and coordination among ground </w:t>
      </w:r>
      <w:r>
        <w:t>and</w:t>
      </w:r>
      <w:r w:rsidRPr="006110EA">
        <w:t xml:space="preserve"> </w:t>
      </w:r>
      <w:r w:rsidR="006110EA" w:rsidRPr="006110EA">
        <w:t>space</w:t>
      </w:r>
      <w:r w:rsidR="00474023">
        <w:t xml:space="preserve">, </w:t>
      </w:r>
      <w:r w:rsidR="006110EA" w:rsidRPr="006110EA">
        <w:t xml:space="preserve">multi-messenger </w:t>
      </w:r>
      <w:r>
        <w:t>and</w:t>
      </w:r>
      <w:r w:rsidRPr="006110EA">
        <w:t xml:space="preserve"> </w:t>
      </w:r>
      <w:r w:rsidR="006110EA" w:rsidRPr="006110EA">
        <w:t>electromagnetic</w:t>
      </w:r>
      <w:r w:rsidR="00474023">
        <w:t>,</w:t>
      </w:r>
      <w:r w:rsidR="006110EA" w:rsidRPr="006110EA">
        <w:t xml:space="preserve"> and NASA</w:t>
      </w:r>
      <w:r>
        <w:t xml:space="preserve">, </w:t>
      </w:r>
      <w:r w:rsidR="006110EA" w:rsidRPr="006110EA">
        <w:t>NSF</w:t>
      </w:r>
      <w:r>
        <w:t xml:space="preserve">, and the </w:t>
      </w:r>
      <w:r w:rsidR="006110EA" w:rsidRPr="006110EA">
        <w:t>community</w:t>
      </w:r>
      <w:r w:rsidR="00BF0DE1">
        <w:t>.</w:t>
      </w:r>
    </w:p>
    <w:p w14:paraId="29180FF9" w14:textId="114C0F95" w:rsidR="006110EA" w:rsidRPr="006110EA" w:rsidRDefault="006110EA" w:rsidP="001E7BD4">
      <w:pPr>
        <w:pStyle w:val="Heading3"/>
      </w:pPr>
      <w:r w:rsidRPr="006110EA">
        <w:t>MMA Workshop Details</w:t>
      </w:r>
    </w:p>
    <w:p w14:paraId="224E4EC8" w14:textId="07CAC862" w:rsidR="006110EA" w:rsidRPr="006110EA" w:rsidRDefault="00474023" w:rsidP="006110EA">
      <w:pPr>
        <w:spacing w:after="160" w:line="259" w:lineRule="auto"/>
      </w:pPr>
      <w:r>
        <w:t xml:space="preserve">The </w:t>
      </w:r>
      <w:r w:rsidR="006110EA" w:rsidRPr="006110EA">
        <w:t>Windows on the Universe workshop will be in Tucson in October. This workshop will discuss infrastructure solutions and the future of all-messenger astronomy. It will involve panel discussions, breakout sessions, and active conversations among participants to address current challenges and strategize for the future.</w:t>
      </w:r>
    </w:p>
    <w:p w14:paraId="41BB320C" w14:textId="207678D6" w:rsidR="006110EA" w:rsidRPr="006110EA" w:rsidRDefault="006110EA" w:rsidP="006110EA">
      <w:pPr>
        <w:spacing w:after="160" w:line="259" w:lineRule="auto"/>
      </w:pPr>
      <w:r w:rsidRPr="006110EA">
        <w:t xml:space="preserve">The three-day-long workshop is in collaboration with </w:t>
      </w:r>
      <w:r w:rsidR="000644B3" w:rsidRPr="006110EA">
        <w:t>NASA and</w:t>
      </w:r>
      <w:r w:rsidRPr="006110EA">
        <w:t xml:space="preserve"> aims to review the current state of follow-up resources, report on existing collaborations and partnerships, and identify potential obstacles to success in MMA campaigns.</w:t>
      </w:r>
    </w:p>
    <w:p w14:paraId="3A426273" w14:textId="1BDA7D95" w:rsidR="006110EA" w:rsidRPr="006110EA" w:rsidRDefault="00BF6196" w:rsidP="006110EA">
      <w:pPr>
        <w:spacing w:after="160" w:line="259" w:lineRule="auto"/>
      </w:pPr>
      <w:r>
        <w:lastRenderedPageBreak/>
        <w:t>Organizers</w:t>
      </w:r>
      <w:r w:rsidR="006110EA" w:rsidRPr="006110EA">
        <w:t xml:space="preserve"> hope to establish a roadmap to solve the identified obstacles with FY </w:t>
      </w:r>
      <w:r w:rsidR="00953999">
        <w:t>20</w:t>
      </w:r>
      <w:r w:rsidR="006110EA" w:rsidRPr="006110EA">
        <w:t xml:space="preserve">24 funding. The workshop will produce a community-driven white paper that will be made available for comments and then submitted to NSF and NASA for the </w:t>
      </w:r>
      <w:r w:rsidR="00953999">
        <w:t>FY 2024</w:t>
      </w:r>
      <w:r w:rsidR="006110EA" w:rsidRPr="006110EA">
        <w:t xml:space="preserve"> </w:t>
      </w:r>
      <w:r w:rsidR="000644B3" w:rsidRPr="006110EA">
        <w:t>planning.</w:t>
      </w:r>
    </w:p>
    <w:p w14:paraId="49EE3A7A" w14:textId="1236E343" w:rsidR="006110EA" w:rsidRPr="006110EA" w:rsidRDefault="006110EA" w:rsidP="006110EA">
      <w:pPr>
        <w:spacing w:after="160" w:line="259" w:lineRule="auto"/>
      </w:pPr>
      <w:r w:rsidRPr="006110EA">
        <w:t xml:space="preserve">Andrews </w:t>
      </w:r>
      <w:r w:rsidR="00BF6196">
        <w:t>shared key</w:t>
      </w:r>
      <w:r w:rsidRPr="006110EA">
        <w:t xml:space="preserve"> questions</w:t>
      </w:r>
      <w:r w:rsidR="00BF6196">
        <w:t xml:space="preserve"> for the upcoming workshop</w:t>
      </w:r>
      <w:r w:rsidRPr="006110EA">
        <w:t xml:space="preserve">: </w:t>
      </w:r>
    </w:p>
    <w:p w14:paraId="4720BC82" w14:textId="753BEF5A" w:rsidR="006110EA" w:rsidRPr="006110EA" w:rsidRDefault="006110EA" w:rsidP="004F65B6">
      <w:pPr>
        <w:pStyle w:val="ListParagraph"/>
        <w:numPr>
          <w:ilvl w:val="0"/>
          <w:numId w:val="45"/>
        </w:numPr>
        <w:spacing w:after="160" w:line="259" w:lineRule="auto"/>
      </w:pPr>
      <w:r w:rsidRPr="006110EA">
        <w:t>What are the challenges and obstacles to successfully perform MMA campaigns and maximize their scientific potential</w:t>
      </w:r>
      <w:r w:rsidR="00BF6196">
        <w:t>;</w:t>
      </w:r>
      <w:r w:rsidR="00BF6196" w:rsidRPr="006110EA">
        <w:t xml:space="preserve"> </w:t>
      </w:r>
      <w:r w:rsidRPr="006110EA">
        <w:t xml:space="preserve">how </w:t>
      </w:r>
      <w:r w:rsidR="00BF6196">
        <w:t>can the community</w:t>
      </w:r>
      <w:r w:rsidR="00BF6196" w:rsidRPr="006110EA">
        <w:t xml:space="preserve"> </w:t>
      </w:r>
      <w:r w:rsidRPr="006110EA">
        <w:t xml:space="preserve">overcome </w:t>
      </w:r>
      <w:r w:rsidR="00BF6196">
        <w:t>those obstacles</w:t>
      </w:r>
      <w:r w:rsidR="00BF6196" w:rsidRPr="006110EA">
        <w:t xml:space="preserve"> </w:t>
      </w:r>
      <w:r w:rsidRPr="006110EA">
        <w:t xml:space="preserve">through strategic planning and infrastructure </w:t>
      </w:r>
      <w:r w:rsidR="000644B3" w:rsidRPr="006110EA">
        <w:t>development?</w:t>
      </w:r>
    </w:p>
    <w:p w14:paraId="079E955D" w14:textId="7ADB28C9" w:rsidR="006110EA" w:rsidRPr="006110EA" w:rsidRDefault="006110EA" w:rsidP="004F65B6">
      <w:pPr>
        <w:pStyle w:val="ListParagraph"/>
        <w:numPr>
          <w:ilvl w:val="0"/>
          <w:numId w:val="45"/>
        </w:numPr>
        <w:spacing w:after="160" w:line="259" w:lineRule="auto"/>
      </w:pPr>
      <w:r w:rsidRPr="006110EA">
        <w:t xml:space="preserve">How </w:t>
      </w:r>
      <w:r w:rsidR="00BF6196">
        <w:t>should we</w:t>
      </w:r>
      <w:r w:rsidRPr="006110EA">
        <w:t xml:space="preserve"> coordinate follow-up efforts to reduce operational redundancy across the network of ground and space observatories, ensuring efficient use of resources and avoiding duplication of observations</w:t>
      </w:r>
      <w:r w:rsidR="00BF6196">
        <w:t>?</w:t>
      </w:r>
    </w:p>
    <w:p w14:paraId="22886F5E" w14:textId="7BA91F3A" w:rsidR="006110EA" w:rsidRPr="006110EA" w:rsidRDefault="006110EA" w:rsidP="004F65B6">
      <w:pPr>
        <w:pStyle w:val="ListParagraph"/>
        <w:numPr>
          <w:ilvl w:val="0"/>
          <w:numId w:val="45"/>
        </w:numPr>
        <w:spacing w:after="160" w:line="259" w:lineRule="auto"/>
      </w:pPr>
      <w:r w:rsidRPr="006110EA">
        <w:t xml:space="preserve">How </w:t>
      </w:r>
      <w:r w:rsidR="00BF6196">
        <w:t>can we</w:t>
      </w:r>
      <w:r w:rsidRPr="006110EA">
        <w:t xml:space="preserve"> foster collaboration in the MMA community, promoting effective communication, data sharing, and coordination among different observatories and research groups</w:t>
      </w:r>
      <w:r w:rsidR="00BF6196">
        <w:t>?</w:t>
      </w:r>
    </w:p>
    <w:p w14:paraId="185FF9ED" w14:textId="0391C37C" w:rsidR="006110EA" w:rsidRPr="006110EA" w:rsidRDefault="006110EA" w:rsidP="004F65B6">
      <w:pPr>
        <w:pStyle w:val="ListParagraph"/>
        <w:numPr>
          <w:ilvl w:val="0"/>
          <w:numId w:val="45"/>
        </w:numPr>
        <w:spacing w:after="160" w:line="259" w:lineRule="auto"/>
      </w:pPr>
      <w:r w:rsidRPr="006110EA">
        <w:t xml:space="preserve">How </w:t>
      </w:r>
      <w:r w:rsidR="00BF6196">
        <w:t>do we</w:t>
      </w:r>
      <w:r w:rsidR="00BF6196" w:rsidRPr="006110EA">
        <w:t xml:space="preserve"> </w:t>
      </w:r>
      <w:r w:rsidRPr="006110EA">
        <w:t>ensure the MMA field reaches its full potential over the next decade, identifying strategies and initiatives to advance the scientific goals and maximize the scientific return of MMA campaigns</w:t>
      </w:r>
      <w:r w:rsidR="00BF6196">
        <w:t>?</w:t>
      </w:r>
    </w:p>
    <w:p w14:paraId="6A002990" w14:textId="0071F68C" w:rsidR="006110EA" w:rsidRPr="006110EA" w:rsidRDefault="006110EA" w:rsidP="006110EA">
      <w:pPr>
        <w:spacing w:after="160" w:line="259" w:lineRule="auto"/>
      </w:pPr>
      <w:r w:rsidRPr="006110EA">
        <w:t xml:space="preserve">Andrews goes over the agenda for the conference. It will be very infrastructure driven, focusing on the discovery of the objects. Invited speakers and panelists </w:t>
      </w:r>
      <w:r w:rsidR="00BF6196" w:rsidRPr="006110EA">
        <w:t>w</w:t>
      </w:r>
      <w:r w:rsidR="00BF6196">
        <w:t>ill</w:t>
      </w:r>
      <w:r w:rsidR="00BF6196" w:rsidRPr="006110EA">
        <w:t xml:space="preserve"> </w:t>
      </w:r>
      <w:r w:rsidRPr="006110EA">
        <w:t xml:space="preserve">include junior and tenured professors from small and large institutions, so that there's a good representation of the community working on MMA. </w:t>
      </w:r>
      <w:r w:rsidR="00BF6196" w:rsidRPr="006110EA">
        <w:t>There</w:t>
      </w:r>
      <w:r w:rsidR="00BF6196">
        <w:t xml:space="preserve"> will</w:t>
      </w:r>
      <w:r w:rsidR="00BF6196" w:rsidRPr="006110EA">
        <w:t xml:space="preserve"> </w:t>
      </w:r>
      <w:r w:rsidRPr="006110EA">
        <w:t>be about one hundred in-person participants. They wanted to keep it small so they could have more effective conversations. There are a few virtual attendees registered</w:t>
      </w:r>
      <w:r w:rsidR="00BF6196">
        <w:t>,</w:t>
      </w:r>
      <w:r w:rsidRPr="006110EA">
        <w:t xml:space="preserve"> but the virtual registration is open for another week or two, so there will probably be more.</w:t>
      </w:r>
    </w:p>
    <w:p w14:paraId="04C35485" w14:textId="097605FC" w:rsidR="006110EA" w:rsidRPr="006110EA" w:rsidRDefault="006110EA" w:rsidP="006110EA">
      <w:pPr>
        <w:spacing w:after="160" w:line="259" w:lineRule="auto"/>
      </w:pPr>
      <w:r w:rsidRPr="006110EA">
        <w:t>There will be a lot of international attendees</w:t>
      </w:r>
      <w:r w:rsidR="00BF6196">
        <w:t xml:space="preserve"> from</w:t>
      </w:r>
      <w:r w:rsidR="00BF6196" w:rsidRPr="006110EA">
        <w:t xml:space="preserve"> </w:t>
      </w:r>
      <w:r w:rsidRPr="006110EA">
        <w:t>Canada, UK, Australia,</w:t>
      </w:r>
      <w:r w:rsidR="00BF6196">
        <w:t xml:space="preserve"> and</w:t>
      </w:r>
      <w:r w:rsidRPr="006110EA">
        <w:t xml:space="preserve"> all over the world. </w:t>
      </w:r>
      <w:r w:rsidR="00BF6196" w:rsidRPr="006110EA">
        <w:t xml:space="preserve">Many are remote. </w:t>
      </w:r>
      <w:r w:rsidR="00BF6196">
        <w:t>All attendees</w:t>
      </w:r>
      <w:r w:rsidR="00BF6196" w:rsidRPr="006110EA">
        <w:t xml:space="preserve"> </w:t>
      </w:r>
      <w:r w:rsidRPr="006110EA">
        <w:t xml:space="preserve">will </w:t>
      </w:r>
      <w:r w:rsidR="00BF6196">
        <w:t xml:space="preserve">contribute to </w:t>
      </w:r>
      <w:r w:rsidRPr="006110EA">
        <w:t xml:space="preserve">a </w:t>
      </w:r>
      <w:r w:rsidR="00BF6196" w:rsidRPr="006110EA">
        <w:t>community</w:t>
      </w:r>
      <w:r w:rsidR="00BF6196">
        <w:t>-</w:t>
      </w:r>
      <w:r w:rsidRPr="006110EA">
        <w:t>driven white paper</w:t>
      </w:r>
      <w:r w:rsidR="00BF6196">
        <w:t>, which</w:t>
      </w:r>
      <w:r w:rsidRPr="006110EA">
        <w:t xml:space="preserve"> is</w:t>
      </w:r>
      <w:r w:rsidRPr="006110EA">
        <w:rPr>
          <w:b/>
          <w:bCs/>
        </w:rPr>
        <w:t xml:space="preserve"> </w:t>
      </w:r>
      <w:r w:rsidR="000644B3" w:rsidRPr="006110EA">
        <w:t>a key</w:t>
      </w:r>
      <w:r w:rsidRPr="006110EA">
        <w:t xml:space="preserve"> product that will be generated from the MMA conference. The white paper will serve as a guide for future NOIRLab planning and will be made available to the community for comments. It will then be submitted to NSF and NASA, and ultimately included in the AAAC report. The white paper will address challenges, potential obstacles, and recommendations for the MMA field, with the aim of maximizing its scientific potential over the next decade.</w:t>
      </w:r>
    </w:p>
    <w:p w14:paraId="6EF5EFC4" w14:textId="60494639" w:rsidR="006110EA" w:rsidRPr="006110EA" w:rsidRDefault="00BF6196" w:rsidP="006110EA">
      <w:pPr>
        <w:spacing w:after="160" w:line="259" w:lineRule="auto"/>
      </w:pPr>
      <w:r>
        <w:t>Andrews</w:t>
      </w:r>
      <w:r w:rsidRPr="006110EA">
        <w:t xml:space="preserve"> </w:t>
      </w:r>
      <w:r w:rsidR="006110EA" w:rsidRPr="006110EA">
        <w:t xml:space="preserve">highlighted the importance of gathering input and feedback from the community to inform decision-making and prioritize science goals. She mentions the use of questionnaires and surveys to collect information from the community and the efforts to streamline the feedback received into actionable recommendations. </w:t>
      </w:r>
    </w:p>
    <w:p w14:paraId="4271D0C5" w14:textId="53F04DA8" w:rsidR="006110EA" w:rsidRPr="006110EA" w:rsidRDefault="006110EA" w:rsidP="006110EA">
      <w:pPr>
        <w:spacing w:after="160" w:line="259" w:lineRule="auto"/>
      </w:pPr>
      <w:r w:rsidRPr="006110EA">
        <w:t>There are limitations in terms of resources and funding, and prioritization is necessary. There is a need to discuss and determine how to best allocate resources to maximize the scientific potential of multi-messenger astronomy. She also highlights the importance of considering the needs of different projects and missions, as well as fostering collaboration and coordination among funding agencies to address resource constraints and optimize the use of available funding.</w:t>
      </w:r>
    </w:p>
    <w:p w14:paraId="26EBAA6B" w14:textId="7617DB3C" w:rsidR="006110EA" w:rsidRPr="006110EA" w:rsidRDefault="00904140" w:rsidP="001E7BD4">
      <w:pPr>
        <w:pStyle w:val="Heading2"/>
      </w:pPr>
      <w:bookmarkStart w:id="23" w:name="_Toc150952383"/>
      <w:r>
        <w:lastRenderedPageBreak/>
        <w:t>Q&amp;A on the MMA Coordination Workshop</w:t>
      </w:r>
      <w:bookmarkEnd w:id="23"/>
    </w:p>
    <w:p w14:paraId="1DD401C7" w14:textId="7D706F04" w:rsidR="006110EA" w:rsidRPr="006110EA" w:rsidRDefault="006110EA" w:rsidP="006110EA">
      <w:pPr>
        <w:spacing w:after="160" w:line="259" w:lineRule="auto"/>
      </w:pPr>
      <w:r w:rsidRPr="006110EA">
        <w:t xml:space="preserve">Kathy Baron </w:t>
      </w:r>
      <w:r w:rsidR="00BF6196" w:rsidRPr="006110EA">
        <w:t>ask</w:t>
      </w:r>
      <w:r w:rsidR="00BF6196">
        <w:t>s</w:t>
      </w:r>
      <w:r w:rsidR="00BF6196" w:rsidRPr="006110EA">
        <w:t xml:space="preserve"> </w:t>
      </w:r>
      <w:r w:rsidRPr="006110EA">
        <w:t>a question regarding the availability of resources to follow up on interesting scientific findings in the field of astronomy.</w:t>
      </w:r>
      <w:r w:rsidR="00BF6196">
        <w:t xml:space="preserve"> Baron</w:t>
      </w:r>
      <w:r w:rsidRPr="006110EA">
        <w:t xml:space="preserve"> </w:t>
      </w:r>
      <w:r w:rsidR="00904140">
        <w:t>asks</w:t>
      </w:r>
      <w:r w:rsidR="00BF6196" w:rsidRPr="006110EA">
        <w:t xml:space="preserve"> </w:t>
      </w:r>
      <w:r w:rsidRPr="006110EA">
        <w:t xml:space="preserve">about the prioritization process and whether there are enough resources to pursue all the interesting research ideas or if there is a need to prioritize certain projects over others. She </w:t>
      </w:r>
      <w:r w:rsidR="00BF6196">
        <w:t xml:space="preserve">wants </w:t>
      </w:r>
      <w:r w:rsidR="00BF0DE1">
        <w:t>to know if there was</w:t>
      </w:r>
      <w:r w:rsidRPr="006110EA">
        <w:t xml:space="preserve"> a consensus among the community on the priorities and what may not be as interesting or deserving of follow-up.</w:t>
      </w:r>
    </w:p>
    <w:p w14:paraId="79FC60AE" w14:textId="422058AD" w:rsidR="006110EA" w:rsidRPr="006110EA" w:rsidRDefault="006110EA" w:rsidP="006110EA">
      <w:pPr>
        <w:spacing w:after="160" w:line="259" w:lineRule="auto"/>
      </w:pPr>
      <w:r w:rsidRPr="006110EA">
        <w:t xml:space="preserve">Andrews </w:t>
      </w:r>
      <w:r w:rsidR="00BF6196">
        <w:t>mentions</w:t>
      </w:r>
      <w:r w:rsidRPr="006110EA">
        <w:t xml:space="preserve"> the community plays a significant role in determining the allocation of resources through proposal submissions. She also </w:t>
      </w:r>
      <w:r w:rsidR="00BF6196" w:rsidRPr="006110EA">
        <w:t>acknowledge</w:t>
      </w:r>
      <w:r w:rsidR="00BF6196">
        <w:t>s</w:t>
      </w:r>
      <w:r w:rsidR="00BF6196" w:rsidRPr="006110EA">
        <w:t xml:space="preserve"> </w:t>
      </w:r>
      <w:r w:rsidRPr="006110EA">
        <w:t xml:space="preserve">there may be cases where certain projects may not receive as much attention or resources due to various factors such as feasibility or community interest. She </w:t>
      </w:r>
      <w:r w:rsidR="00BF6196" w:rsidRPr="006110EA">
        <w:t>emphasize</w:t>
      </w:r>
      <w:r w:rsidR="00BF6196">
        <w:t>s</w:t>
      </w:r>
      <w:r w:rsidR="00BF6196" w:rsidRPr="006110EA">
        <w:t xml:space="preserve"> </w:t>
      </w:r>
      <w:r w:rsidRPr="006110EA">
        <w:t xml:space="preserve">the importance of strategic planning and collaboration to ensure the best utilization of available resources. </w:t>
      </w:r>
    </w:p>
    <w:p w14:paraId="0086AB7B" w14:textId="23E31918" w:rsidR="006110EA" w:rsidRPr="006110EA" w:rsidRDefault="00BF6196" w:rsidP="006110EA">
      <w:pPr>
        <w:spacing w:after="160" w:line="259" w:lineRule="auto"/>
      </w:pPr>
      <w:r>
        <w:t xml:space="preserve">Martin </w:t>
      </w:r>
      <w:r w:rsidR="00102D65">
        <w:t xml:space="preserve">Still </w:t>
      </w:r>
      <w:r>
        <w:t>poses a</w:t>
      </w:r>
      <w:r w:rsidRPr="006110EA">
        <w:t xml:space="preserve"> </w:t>
      </w:r>
      <w:r w:rsidR="006110EA" w:rsidRPr="006110EA">
        <w:t>question</w:t>
      </w:r>
      <w:r>
        <w:t xml:space="preserve"> that he says should go for</w:t>
      </w:r>
      <w:r w:rsidR="006110EA" w:rsidRPr="006110EA">
        <w:t xml:space="preserve"> all the agencies. From an NSF perspective, </w:t>
      </w:r>
      <w:r>
        <w:t xml:space="preserve">he says, </w:t>
      </w:r>
      <w:r w:rsidR="006110EA" w:rsidRPr="006110EA">
        <w:t xml:space="preserve">there are big resource questions. One is how to best support multi-messenger in time domain astronomy with their </w:t>
      </w:r>
      <w:proofErr w:type="gramStart"/>
      <w:r w:rsidR="006110EA" w:rsidRPr="006110EA">
        <w:t>grants</w:t>
      </w:r>
      <w:proofErr w:type="gramEnd"/>
      <w:r w:rsidR="006110EA" w:rsidRPr="006110EA">
        <w:t xml:space="preserve"> programs</w:t>
      </w:r>
      <w:r>
        <w:t>.</w:t>
      </w:r>
      <w:r w:rsidRPr="006110EA">
        <w:t xml:space="preserve"> </w:t>
      </w:r>
      <w:r>
        <w:t>NSF is</w:t>
      </w:r>
      <w:r w:rsidRPr="006110EA">
        <w:t xml:space="preserve"> </w:t>
      </w:r>
      <w:r w:rsidR="006110EA" w:rsidRPr="006110EA">
        <w:t xml:space="preserve">hoping </w:t>
      </w:r>
      <w:r>
        <w:t>to</w:t>
      </w:r>
      <w:r w:rsidR="006110EA" w:rsidRPr="006110EA">
        <w:t xml:space="preserve"> focus on ground-based coordination in future versions of </w:t>
      </w:r>
      <w:r w:rsidR="00474023">
        <w:t>the</w:t>
      </w:r>
      <w:r w:rsidR="006110EA" w:rsidRPr="006110EA">
        <w:t xml:space="preserve"> Windows on the Universe </w:t>
      </w:r>
      <w:r w:rsidR="000644B3" w:rsidRPr="006110EA">
        <w:t>program,</w:t>
      </w:r>
      <w:r w:rsidR="006110EA" w:rsidRPr="006110EA">
        <w:t xml:space="preserve"> which is up for renewal right now</w:t>
      </w:r>
      <w:r>
        <w:t>. They want to</w:t>
      </w:r>
      <w:r w:rsidR="006110EA" w:rsidRPr="006110EA">
        <w:t xml:space="preserve"> lobby renewal with the MPS director. They will be taking the report from this workshop and using that to strategize</w:t>
      </w:r>
      <w:r>
        <w:t>,</w:t>
      </w:r>
      <w:r w:rsidR="006110EA" w:rsidRPr="006110EA">
        <w:t xml:space="preserve"> prioritize</w:t>
      </w:r>
      <w:r>
        <w:t>,</w:t>
      </w:r>
      <w:r w:rsidR="006110EA" w:rsidRPr="006110EA">
        <w:t xml:space="preserve"> and encourage the community to put in strategic proposals into a future call.</w:t>
      </w:r>
    </w:p>
    <w:p w14:paraId="2F90AC62" w14:textId="775A5E4C" w:rsidR="006110EA" w:rsidRDefault="006110EA" w:rsidP="00102D65">
      <w:pPr>
        <w:spacing w:after="160" w:line="259" w:lineRule="auto"/>
      </w:pPr>
      <w:r w:rsidRPr="006110EA">
        <w:t xml:space="preserve">Secondly, </w:t>
      </w:r>
      <w:r w:rsidR="00102D65">
        <w:t xml:space="preserve">Still adds, </w:t>
      </w:r>
      <w:r w:rsidRPr="006110EA">
        <w:t xml:space="preserve">this report will help them strategize how to best organize infrastructure and services within and determine how much focus do we put on time domain and multi-messenger astronomy, and how much effort do we put into supporting that community to deliver the science? And then, thirdly, what are the right focus points to attack problems jointly with the other </w:t>
      </w:r>
      <w:r w:rsidR="000644B3" w:rsidRPr="006110EA">
        <w:t>agencies?</w:t>
      </w:r>
      <w:r w:rsidRPr="006110EA">
        <w:t xml:space="preserve"> </w:t>
      </w:r>
      <w:r w:rsidR="00B80280">
        <w:t>How can they w</w:t>
      </w:r>
      <w:r w:rsidRPr="006110EA">
        <w:t xml:space="preserve">ork together potentially to find funding resources together, or to strategically work together to </w:t>
      </w:r>
      <w:r w:rsidR="000644B3" w:rsidRPr="006110EA">
        <w:t>solve</w:t>
      </w:r>
      <w:r w:rsidRPr="006110EA">
        <w:t xml:space="preserve"> some of these tricky problems. </w:t>
      </w:r>
      <w:r w:rsidR="00102D65">
        <w:t xml:space="preserve">He notes </w:t>
      </w:r>
      <w:r w:rsidRPr="006110EA">
        <w:t xml:space="preserve">Valerie and Brian mentioned </w:t>
      </w:r>
      <w:r w:rsidR="00102D65">
        <w:t>j</w:t>
      </w:r>
      <w:r w:rsidR="00102D65" w:rsidRPr="006110EA">
        <w:t xml:space="preserve">oint </w:t>
      </w:r>
      <w:r w:rsidRPr="006110EA">
        <w:t>guest</w:t>
      </w:r>
      <w:r w:rsidR="00102D65">
        <w:t>-o</w:t>
      </w:r>
      <w:r w:rsidRPr="006110EA">
        <w:t>bserver facilities</w:t>
      </w:r>
      <w:r w:rsidR="00102D65">
        <w:t xml:space="preserve"> and t</w:t>
      </w:r>
      <w:r w:rsidRPr="006110EA">
        <w:t>he ability to get awarded observing time on space and ground-based observations simultaneously.</w:t>
      </w:r>
    </w:p>
    <w:p w14:paraId="024A5CCB" w14:textId="27BC0601" w:rsidR="006110EA" w:rsidRPr="006110EA" w:rsidRDefault="00102D65" w:rsidP="006110EA">
      <w:pPr>
        <w:spacing w:after="160" w:line="259" w:lineRule="auto"/>
      </w:pPr>
      <w:r>
        <w:t>Still notes that NSF</w:t>
      </w:r>
      <w:r w:rsidRPr="006110EA">
        <w:t xml:space="preserve"> </w:t>
      </w:r>
      <w:r w:rsidR="006110EA" w:rsidRPr="006110EA">
        <w:t>do</w:t>
      </w:r>
      <w:r>
        <w:t>es</w:t>
      </w:r>
      <w:r w:rsidR="006110EA" w:rsidRPr="006110EA">
        <w:t xml:space="preserve"> some of that </w:t>
      </w:r>
      <w:r>
        <w:t xml:space="preserve">awarding </w:t>
      </w:r>
      <w:r w:rsidR="006110EA" w:rsidRPr="006110EA">
        <w:t>already, but probably need</w:t>
      </w:r>
      <w:r>
        <w:t>s</w:t>
      </w:r>
      <w:r w:rsidR="006110EA" w:rsidRPr="006110EA">
        <w:t xml:space="preserve"> to take a much deeper and more thoughtful look at that going forward. Not that it's not a brilliant thing to think about and talk about and plan for, but it goes well beyond time-domain, astronomy as well, and there'll be a much broader impact, or if you start talking about this, but we must do that. </w:t>
      </w:r>
    </w:p>
    <w:p w14:paraId="35464B4A" w14:textId="28F4C293" w:rsidR="006110EA" w:rsidRPr="006110EA" w:rsidRDefault="00102D65" w:rsidP="006110EA">
      <w:pPr>
        <w:spacing w:after="160" w:line="259" w:lineRule="auto"/>
      </w:pPr>
      <w:r>
        <w:t>There is a related question about</w:t>
      </w:r>
      <w:r w:rsidR="006110EA" w:rsidRPr="006110EA">
        <w:t xml:space="preserve"> the relative balance between more traditional observations and time-domain approaches to line </w:t>
      </w:r>
      <w:r w:rsidR="000644B3" w:rsidRPr="006110EA">
        <w:t>surveys</w:t>
      </w:r>
      <w:r>
        <w:t>.</w:t>
      </w:r>
      <w:r w:rsidRPr="006110EA">
        <w:t xml:space="preserve"> </w:t>
      </w:r>
      <w:r>
        <w:t>W</w:t>
      </w:r>
      <w:r w:rsidR="006110EA" w:rsidRPr="006110EA">
        <w:t>hat fraction is time-domain, especially as these surveys become more sensitive</w:t>
      </w:r>
      <w:r>
        <w:t xml:space="preserve">? </w:t>
      </w:r>
      <w:r w:rsidR="006110EA" w:rsidRPr="006110EA">
        <w:t xml:space="preserve">It's there where most of the time could be devoted to those time </w:t>
      </w:r>
      <w:r w:rsidR="000644B3" w:rsidRPr="006110EA">
        <w:t>domains</w:t>
      </w:r>
      <w:r w:rsidR="006110EA" w:rsidRPr="006110EA">
        <w:t>.</w:t>
      </w:r>
    </w:p>
    <w:p w14:paraId="7C58BD87" w14:textId="7F9E2339" w:rsidR="006110EA" w:rsidRPr="006110EA" w:rsidRDefault="00102D65" w:rsidP="006110EA">
      <w:pPr>
        <w:spacing w:after="160" w:line="259" w:lineRule="auto"/>
      </w:pPr>
      <w:r>
        <w:t>Still says this is a good question for Jennifer Andrews from NOIRLab, but it’s going to be different for each facility. He says it will be a long and complex analysis. The answer is likely</w:t>
      </w:r>
      <w:r w:rsidR="006110EA" w:rsidRPr="006110EA">
        <w:t xml:space="preserve"> going to be different for every facility, and we need to be strategic for each one</w:t>
      </w:r>
      <w:r w:rsidR="000644B3">
        <w:t>.</w:t>
      </w:r>
      <w:r w:rsidR="006110EA" w:rsidRPr="006110EA">
        <w:t xml:space="preserve"> </w:t>
      </w:r>
      <w:r w:rsidR="000644B3">
        <w:t>C</w:t>
      </w:r>
      <w:r w:rsidR="006110EA" w:rsidRPr="006110EA">
        <w:t>ertain facilities are loaded with instrumentation to support ground-based astronomy</w:t>
      </w:r>
      <w:r>
        <w:t>, but</w:t>
      </w:r>
      <w:r w:rsidRPr="006110EA">
        <w:t xml:space="preserve"> </w:t>
      </w:r>
      <w:r w:rsidR="006110EA" w:rsidRPr="006110EA">
        <w:t xml:space="preserve">others </w:t>
      </w:r>
      <w:r>
        <w:t>are not</w:t>
      </w:r>
      <w:r w:rsidR="006110EA" w:rsidRPr="006110EA">
        <w:t xml:space="preserve">. </w:t>
      </w:r>
      <w:r>
        <w:t>Still remarks that t</w:t>
      </w:r>
      <w:r w:rsidRPr="006110EA">
        <w:t xml:space="preserve">his </w:t>
      </w:r>
      <w:r w:rsidR="006110EA" w:rsidRPr="006110EA">
        <w:t>is going to be a long and complex analysis and strategic plan.</w:t>
      </w:r>
    </w:p>
    <w:p w14:paraId="0D1A56E5" w14:textId="15C4E597" w:rsidR="006110EA" w:rsidRPr="006110EA" w:rsidRDefault="00102D65" w:rsidP="006110EA">
      <w:pPr>
        <w:spacing w:after="160" w:line="259" w:lineRule="auto"/>
        <w:rPr>
          <w:b/>
          <w:bCs/>
        </w:rPr>
      </w:pPr>
      <w:r>
        <w:lastRenderedPageBreak/>
        <w:t xml:space="preserve">Andrews says </w:t>
      </w:r>
      <w:r w:rsidR="006110EA" w:rsidRPr="006110EA">
        <w:t xml:space="preserve">people put in proposals, and the community decides where, what, and how the time is allocated. </w:t>
      </w:r>
      <w:r w:rsidR="000644B3">
        <w:t>I</w:t>
      </w:r>
      <w:r w:rsidR="006110EA" w:rsidRPr="006110EA">
        <w:t xml:space="preserve">t's not necessarily a NOIRLab decision. At this point it’s what the community decides. The time should be spent on what the community decides is a high priority. They </w:t>
      </w:r>
      <w:proofErr w:type="gramStart"/>
      <w:r w:rsidR="006110EA" w:rsidRPr="006110EA">
        <w:t>have to</w:t>
      </w:r>
      <w:proofErr w:type="gramEnd"/>
      <w:r w:rsidR="006110EA" w:rsidRPr="006110EA">
        <w:t xml:space="preserve"> think about what the facilities are most optimized for, but also listen</w:t>
      </w:r>
      <w:r w:rsidR="006256FF">
        <w:t xml:space="preserve"> </w:t>
      </w:r>
      <w:r w:rsidR="006110EA" w:rsidRPr="006110EA">
        <w:t>to what the community is most interested in.</w:t>
      </w:r>
    </w:p>
    <w:p w14:paraId="5FC38C8F" w14:textId="168C8DB3" w:rsidR="005E4397" w:rsidRDefault="005E4397" w:rsidP="0089079C">
      <w:pPr>
        <w:rPr>
          <w:b/>
          <w:bCs/>
        </w:rPr>
      </w:pPr>
      <w:r>
        <w:t>The committee b</w:t>
      </w:r>
      <w:r w:rsidRPr="006110EA">
        <w:t>reak</w:t>
      </w:r>
      <w:r>
        <w:t>s</w:t>
      </w:r>
      <w:r w:rsidRPr="006110EA">
        <w:t xml:space="preserve"> </w:t>
      </w:r>
      <w:r w:rsidR="006110EA" w:rsidRPr="006110EA">
        <w:t xml:space="preserve">for lunch. </w:t>
      </w:r>
    </w:p>
    <w:p w14:paraId="0ECF2917" w14:textId="690429C6" w:rsidR="006110EA" w:rsidRPr="006110EA" w:rsidRDefault="006110EA" w:rsidP="001E7BD4">
      <w:pPr>
        <w:pStyle w:val="Heading2"/>
      </w:pPr>
      <w:bookmarkStart w:id="24" w:name="_Toc150952384"/>
      <w:r w:rsidRPr="006110EA">
        <w:t>Satellite Constellations: Dark and Quiet Skies Update</w:t>
      </w:r>
      <w:bookmarkEnd w:id="24"/>
    </w:p>
    <w:p w14:paraId="011500CB" w14:textId="1EFE5B8C" w:rsidR="006110EA" w:rsidRPr="006110EA" w:rsidRDefault="006110EA" w:rsidP="006110EA">
      <w:pPr>
        <w:spacing w:after="160" w:line="259" w:lineRule="auto"/>
      </w:pPr>
      <w:r w:rsidRPr="006110EA">
        <w:t>Ashley Vander</w:t>
      </w:r>
      <w:r w:rsidR="002C0338">
        <w:t>L</w:t>
      </w:r>
      <w:r w:rsidRPr="006110EA">
        <w:t>ey (</w:t>
      </w:r>
      <w:r w:rsidR="00BF0DE1">
        <w:t>NSF</w:t>
      </w:r>
      <w:r w:rsidRPr="006110EA">
        <w:t>)</w:t>
      </w:r>
      <w:r w:rsidR="005E4397">
        <w:t xml:space="preserve"> delivers a presentation about how the large number of satellites might affect astronomical observations.</w:t>
      </w:r>
    </w:p>
    <w:p w14:paraId="39FC2936" w14:textId="7B41F013" w:rsidR="006110EA" w:rsidRPr="006110EA" w:rsidRDefault="006110EA" w:rsidP="006110EA">
      <w:pPr>
        <w:spacing w:after="160" w:line="259" w:lineRule="auto"/>
      </w:pPr>
      <w:r w:rsidRPr="006110EA">
        <w:t>Vander</w:t>
      </w:r>
      <w:r w:rsidR="002C0338">
        <w:t>L</w:t>
      </w:r>
      <w:r w:rsidRPr="006110EA">
        <w:t xml:space="preserve">ey </w:t>
      </w:r>
      <w:r w:rsidR="005E4397" w:rsidRPr="006110EA">
        <w:t>addresse</w:t>
      </w:r>
      <w:r w:rsidR="005E4397">
        <w:t>s</w:t>
      </w:r>
      <w:r w:rsidR="005E4397" w:rsidRPr="006110EA">
        <w:t xml:space="preserve"> </w:t>
      </w:r>
      <w:r w:rsidRPr="006110EA">
        <w:t xml:space="preserve">several issues in her presentation. </w:t>
      </w:r>
      <w:r w:rsidR="005E4397">
        <w:t>She says the committee</w:t>
      </w:r>
      <w:r w:rsidRPr="006110EA">
        <w:t xml:space="preserve"> will hear a lot more from Connie Walker and others. The context of all of this is that constellations of thousands of NGSS Satellites are coming our way</w:t>
      </w:r>
      <w:r w:rsidR="005E4397">
        <w:t>, s</w:t>
      </w:r>
      <w:r w:rsidRPr="006110EA">
        <w:t xml:space="preserve">uch that from any location on Earth, you're always going to see at least one, and probably up to three or four satellites or more, depending on your field of view and the type of telescope being used. A new concern is </w:t>
      </w:r>
      <w:r w:rsidR="005E4397">
        <w:t xml:space="preserve">how the aggregation of </w:t>
      </w:r>
      <w:proofErr w:type="gramStart"/>
      <w:r w:rsidR="005E4397">
        <w:t xml:space="preserve">a </w:t>
      </w:r>
      <w:r w:rsidRPr="006110EA">
        <w:t>large number of</w:t>
      </w:r>
      <w:proofErr w:type="gramEnd"/>
      <w:r w:rsidRPr="006110EA">
        <w:t xml:space="preserve"> smaller satellites</w:t>
      </w:r>
      <w:r w:rsidR="005E4397">
        <w:t xml:space="preserve"> </w:t>
      </w:r>
      <w:r w:rsidRPr="006110EA">
        <w:t>could have an impact</w:t>
      </w:r>
      <w:r w:rsidR="005E4397">
        <w:t>. Other concerns include</w:t>
      </w:r>
      <w:r w:rsidRPr="006110EA">
        <w:t xml:space="preserve"> mobile telecommunications, cell phone satellites</w:t>
      </w:r>
      <w:r w:rsidR="005E4397">
        <w:t>,</w:t>
      </w:r>
      <w:r w:rsidRPr="006110EA">
        <w:t xml:space="preserve"> and potentially </w:t>
      </w:r>
      <w:r w:rsidR="00AC7505" w:rsidRPr="006110EA">
        <w:t>high-altitude</w:t>
      </w:r>
      <w:r w:rsidRPr="006110EA">
        <w:t xml:space="preserve"> platform systems. </w:t>
      </w:r>
    </w:p>
    <w:p w14:paraId="529ACC7D" w14:textId="5C972B0A" w:rsidR="006110EA" w:rsidRDefault="005E4397" w:rsidP="006110EA">
      <w:pPr>
        <w:spacing w:after="160" w:line="259" w:lineRule="auto"/>
      </w:pPr>
      <w:r w:rsidRPr="006110EA">
        <w:t>Th</w:t>
      </w:r>
      <w:r>
        <w:t>e Dark and Quiet Skies</w:t>
      </w:r>
      <w:r w:rsidRPr="006110EA">
        <w:t xml:space="preserve"> </w:t>
      </w:r>
      <w:r w:rsidR="006110EA" w:rsidRPr="006110EA">
        <w:t>test has had quite a response to some of the new spectrum challenges. In the last couple of years</w:t>
      </w:r>
      <w:r>
        <w:t>,</w:t>
      </w:r>
      <w:r w:rsidR="006110EA" w:rsidRPr="006110EA">
        <w:t xml:space="preserve"> they</w:t>
      </w:r>
      <w:r>
        <w:t xml:space="preserve"> ha</w:t>
      </w:r>
      <w:r w:rsidR="006110EA" w:rsidRPr="006110EA">
        <w:t xml:space="preserve">ve officially </w:t>
      </w:r>
      <w:r w:rsidR="00AC7505" w:rsidRPr="006110EA">
        <w:t>broadened</w:t>
      </w:r>
      <w:r w:rsidR="006110EA" w:rsidRPr="006110EA">
        <w:t xml:space="preserve"> the scope of the </w:t>
      </w:r>
      <w:r w:rsidR="0073445C">
        <w:t>Electromagnetic Spectrum Management (</w:t>
      </w:r>
      <w:r w:rsidR="006110EA" w:rsidRPr="006110EA">
        <w:t>ESM</w:t>
      </w:r>
      <w:r w:rsidR="0073445C">
        <w:t>)</w:t>
      </w:r>
      <w:r w:rsidR="006110EA" w:rsidRPr="006110EA">
        <w:t xml:space="preserve"> unit to include the optical infrared impact. The other important thing is that they do have a funding program because </w:t>
      </w:r>
      <w:r w:rsidR="000F67D1">
        <w:t xml:space="preserve">they </w:t>
      </w:r>
      <w:r w:rsidR="006110EA" w:rsidRPr="006110EA">
        <w:t xml:space="preserve">recognize that to catalyze the kind of research in Congress, </w:t>
      </w:r>
      <w:r w:rsidR="0073445C">
        <w:t>they</w:t>
      </w:r>
      <w:r w:rsidR="006110EA" w:rsidRPr="006110EA">
        <w:t xml:space="preserve"> might need to mitigate these impacts and that does require funding and resources. This program, the Spectrum Innovation </w:t>
      </w:r>
      <w:r w:rsidR="00AC7505" w:rsidRPr="006110EA">
        <w:t>Initiative,</w:t>
      </w:r>
      <w:r w:rsidR="006110EA" w:rsidRPr="006110EA">
        <w:t xml:space="preserve"> was in place in 2020. That is also an important response to the spectrum challenges— that the community does have resources.</w:t>
      </w:r>
    </w:p>
    <w:p w14:paraId="2D42566E" w14:textId="6CBBBAFA" w:rsidR="0049335C" w:rsidRPr="006110EA" w:rsidRDefault="0049335C" w:rsidP="001E7BD4">
      <w:pPr>
        <w:pStyle w:val="Heading3"/>
      </w:pPr>
      <w:r>
        <w:t>ESM Staff Updates</w:t>
      </w:r>
    </w:p>
    <w:p w14:paraId="65AEC6E5" w14:textId="0EDA9162" w:rsidR="0049335C" w:rsidRDefault="0073445C" w:rsidP="001E7BD4">
      <w:pPr>
        <w:spacing w:after="160" w:line="259" w:lineRule="auto"/>
      </w:pPr>
      <w:r>
        <w:t>Vander</w:t>
      </w:r>
      <w:r w:rsidR="002C0338">
        <w:t>L</w:t>
      </w:r>
      <w:r>
        <w:t>ey</w:t>
      </w:r>
      <w:r w:rsidR="006110EA" w:rsidRPr="006110EA">
        <w:t xml:space="preserve"> g</w:t>
      </w:r>
      <w:r w:rsidR="0049335C">
        <w:t>iv</w:t>
      </w:r>
      <w:r w:rsidR="006110EA" w:rsidRPr="006110EA">
        <w:t>e</w:t>
      </w:r>
      <w:r w:rsidR="0049335C">
        <w:t>s</w:t>
      </w:r>
      <w:r w:rsidR="006110EA" w:rsidRPr="006110EA">
        <w:t xml:space="preserve"> an ESM Unit Staff update: She will be doing a detail in in </w:t>
      </w:r>
      <w:r w:rsidR="000F67D1">
        <w:t>M</w:t>
      </w:r>
      <w:r w:rsidR="006110EA" w:rsidRPr="006110EA">
        <w:t>PS that will</w:t>
      </w:r>
      <w:r w:rsidR="000F67D1">
        <w:t xml:space="preserve"> </w:t>
      </w:r>
      <w:r w:rsidR="006110EA" w:rsidRPr="006110EA">
        <w:t>help with the transition. But they will have a team of four people working on spectrum issues</w:t>
      </w:r>
      <w:r w:rsidR="00D67878">
        <w:t>:</w:t>
      </w:r>
      <w:r w:rsidR="00D67878" w:rsidRPr="006110EA">
        <w:t xml:space="preserve"> </w:t>
      </w:r>
    </w:p>
    <w:p w14:paraId="7F0A27F3" w14:textId="2D0316B0" w:rsidR="006110EA" w:rsidRPr="006110EA" w:rsidRDefault="006110EA" w:rsidP="004F65B6">
      <w:pPr>
        <w:pStyle w:val="ListParagraph"/>
        <w:numPr>
          <w:ilvl w:val="0"/>
          <w:numId w:val="46"/>
        </w:numPr>
        <w:spacing w:after="160" w:line="259" w:lineRule="auto"/>
      </w:pPr>
      <w:r w:rsidRPr="006110EA">
        <w:t>Jonathan Williams</w:t>
      </w:r>
      <w:r w:rsidR="0049335C">
        <w:t>:</w:t>
      </w:r>
      <w:r w:rsidRPr="006110EA">
        <w:t xml:space="preserve"> </w:t>
      </w:r>
      <w:r w:rsidR="0049335C">
        <w:t>Williams is C</w:t>
      </w:r>
      <w:r w:rsidR="0049335C" w:rsidRPr="006110EA">
        <w:t xml:space="preserve">hair </w:t>
      </w:r>
      <w:r w:rsidRPr="006110EA">
        <w:t xml:space="preserve">of the NSF/ESM Coordination Group. </w:t>
      </w:r>
    </w:p>
    <w:p w14:paraId="34B8B2CE" w14:textId="57AEB3D3" w:rsidR="0049335C" w:rsidRDefault="006110EA" w:rsidP="004F65B6">
      <w:pPr>
        <w:pStyle w:val="ListParagraph"/>
        <w:numPr>
          <w:ilvl w:val="0"/>
          <w:numId w:val="46"/>
        </w:numPr>
        <w:spacing w:after="160" w:line="259" w:lineRule="auto"/>
      </w:pPr>
      <w:r w:rsidRPr="006110EA">
        <w:t>John Tapen</w:t>
      </w:r>
      <w:r w:rsidR="0049335C">
        <w:t>:</w:t>
      </w:r>
      <w:r w:rsidR="00D67878" w:rsidRPr="006110EA">
        <w:t xml:space="preserve"> </w:t>
      </w:r>
      <w:r w:rsidR="0049335C">
        <w:t>Tapen is p</w:t>
      </w:r>
      <w:r w:rsidR="0049335C" w:rsidRPr="006110EA">
        <w:t xml:space="preserve">rimarily </w:t>
      </w:r>
      <w:r w:rsidRPr="006110EA">
        <w:t>responsible for</w:t>
      </w:r>
      <w:r w:rsidR="0049335C">
        <w:t xml:space="preserve"> important and critical work on</w:t>
      </w:r>
      <w:r w:rsidRPr="006110EA">
        <w:t xml:space="preserve"> spectrum science and the Spectrum Innovation Initiative, and a lot of </w:t>
      </w:r>
      <w:r w:rsidR="00AC7505" w:rsidRPr="006110EA">
        <w:t>R</w:t>
      </w:r>
      <w:r w:rsidRPr="006110EA">
        <w:t xml:space="preserve">&amp;D.  </w:t>
      </w:r>
    </w:p>
    <w:p w14:paraId="2ACB87D3" w14:textId="78C095AF" w:rsidR="006110EA" w:rsidRPr="006110EA" w:rsidRDefault="0049335C" w:rsidP="004F65B6">
      <w:pPr>
        <w:pStyle w:val="ListParagraph"/>
        <w:numPr>
          <w:ilvl w:val="0"/>
          <w:numId w:val="46"/>
        </w:numPr>
        <w:spacing w:after="160" w:line="259" w:lineRule="auto"/>
      </w:pPr>
      <w:r>
        <w:t>Joshua Redding: Redding is a b</w:t>
      </w:r>
      <w:r w:rsidR="006110EA" w:rsidRPr="006110EA">
        <w:t>estseller who joined last week</w:t>
      </w:r>
      <w:r>
        <w:t>.</w:t>
      </w:r>
      <w:r w:rsidR="006110EA" w:rsidRPr="006110EA">
        <w:t xml:space="preserve"> </w:t>
      </w:r>
      <w:r>
        <w:t xml:space="preserve">He </w:t>
      </w:r>
      <w:r w:rsidR="006110EA" w:rsidRPr="006110EA">
        <w:t xml:space="preserve">comes from North </w:t>
      </w:r>
      <w:r w:rsidR="00AC7505" w:rsidRPr="006110EA">
        <w:t>Carolina</w:t>
      </w:r>
      <w:r>
        <w:t>,</w:t>
      </w:r>
      <w:r w:rsidR="00AC7505" w:rsidRPr="006110EA">
        <w:t xml:space="preserve"> and</w:t>
      </w:r>
      <w:r w:rsidR="006110EA" w:rsidRPr="006110EA">
        <w:t xml:space="preserve"> </w:t>
      </w:r>
      <w:r>
        <w:t xml:space="preserve">he </w:t>
      </w:r>
      <w:r w:rsidR="006110EA" w:rsidRPr="006110EA">
        <w:t xml:space="preserve">has a great interest in helping </w:t>
      </w:r>
      <w:r>
        <w:t>NSF</w:t>
      </w:r>
      <w:r w:rsidR="006110EA" w:rsidRPr="006110EA">
        <w:t xml:space="preserve"> solve th</w:t>
      </w:r>
      <w:r>
        <w:t>e satellites challenge</w:t>
      </w:r>
      <w:r w:rsidR="006110EA" w:rsidRPr="006110EA">
        <w:t xml:space="preserve">. </w:t>
      </w:r>
    </w:p>
    <w:p w14:paraId="4226127A" w14:textId="457C32A2" w:rsidR="0049335C" w:rsidRDefault="0049335C" w:rsidP="004F65B6">
      <w:pPr>
        <w:pStyle w:val="ListParagraph"/>
        <w:numPr>
          <w:ilvl w:val="0"/>
          <w:numId w:val="46"/>
        </w:numPr>
        <w:spacing w:after="160" w:line="259" w:lineRule="auto"/>
      </w:pPr>
      <w:r>
        <w:t>Sarah Marie Bruno: A</w:t>
      </w:r>
      <w:r w:rsidR="006110EA" w:rsidRPr="006110EA">
        <w:t xml:space="preserve"> new assistant research scientist at Johns Hopkins, Bruno will be working a large portion of her research time helping on some of these challenges, especially the impact of satellites, </w:t>
      </w:r>
      <w:proofErr w:type="gramStart"/>
      <w:r w:rsidR="006110EA" w:rsidRPr="006110EA">
        <w:t>and also</w:t>
      </w:r>
      <w:proofErr w:type="gramEnd"/>
      <w:r w:rsidR="006110EA" w:rsidRPr="006110EA">
        <w:t xml:space="preserve"> the impact on </w:t>
      </w:r>
      <w:r w:rsidR="00BF0DE1" w:rsidRPr="006110EA">
        <w:t>optical</w:t>
      </w:r>
      <w:r w:rsidR="00BF0DE1">
        <w:t>s</w:t>
      </w:r>
      <w:r w:rsidR="006110EA" w:rsidRPr="006110EA">
        <w:t xml:space="preserve"> and satellite constellations. She</w:t>
      </w:r>
      <w:r>
        <w:t xml:space="preserve"> ha</w:t>
      </w:r>
      <w:r w:rsidR="006110EA" w:rsidRPr="006110EA">
        <w:t xml:space="preserve">s done work with the WES compass. </w:t>
      </w:r>
    </w:p>
    <w:p w14:paraId="28FCB10B" w14:textId="468A5C9C" w:rsidR="006110EA" w:rsidRDefault="0049335C" w:rsidP="006110EA">
      <w:pPr>
        <w:spacing w:after="160" w:line="259" w:lineRule="auto"/>
      </w:pPr>
      <w:r>
        <w:t>Vander</w:t>
      </w:r>
      <w:r w:rsidR="002C0338">
        <w:t>L</w:t>
      </w:r>
      <w:r>
        <w:t xml:space="preserve">ey </w:t>
      </w:r>
      <w:r w:rsidR="006110EA" w:rsidRPr="006110EA">
        <w:t>welcome</w:t>
      </w:r>
      <w:r>
        <w:t>s</w:t>
      </w:r>
      <w:r w:rsidR="006110EA" w:rsidRPr="006110EA">
        <w:t xml:space="preserve"> Josh</w:t>
      </w:r>
      <w:r>
        <w:t xml:space="preserve"> Redding</w:t>
      </w:r>
      <w:r w:rsidR="006110EA" w:rsidRPr="006110EA">
        <w:t xml:space="preserve"> and Sarah </w:t>
      </w:r>
      <w:r>
        <w:t>Bruno</w:t>
      </w:r>
      <w:r w:rsidR="006110EA" w:rsidRPr="006110EA">
        <w:t xml:space="preserve">. </w:t>
      </w:r>
      <w:r>
        <w:t>She says NSF has</w:t>
      </w:r>
      <w:r w:rsidRPr="006110EA">
        <w:t xml:space="preserve"> </w:t>
      </w:r>
      <w:r w:rsidR="006110EA" w:rsidRPr="006110EA">
        <w:t>grown the team because this is a challenge that needs a lot of effort and focus.</w:t>
      </w:r>
    </w:p>
    <w:p w14:paraId="269A9123" w14:textId="0E8D158F" w:rsidR="0049335C" w:rsidRPr="006110EA" w:rsidRDefault="0049335C" w:rsidP="001E7BD4">
      <w:pPr>
        <w:pStyle w:val="Heading3"/>
      </w:pPr>
      <w:r>
        <w:lastRenderedPageBreak/>
        <w:t>NSF-ESM Coordination</w:t>
      </w:r>
    </w:p>
    <w:p w14:paraId="0120B862" w14:textId="06CF661B" w:rsidR="006110EA" w:rsidRPr="006110EA" w:rsidRDefault="006110EA" w:rsidP="006110EA">
      <w:pPr>
        <w:spacing w:after="160" w:line="259" w:lineRule="auto"/>
      </w:pPr>
      <w:r w:rsidRPr="006110EA">
        <w:t>Vander</w:t>
      </w:r>
      <w:r w:rsidR="002C0338">
        <w:t>L</w:t>
      </w:r>
      <w:r w:rsidRPr="006110EA">
        <w:t>ey mentions the NSF-ESM Coordination Group. She states how important it is that there’s a representative from every directorate. There may be opportunities in engineering or computer science or in the geosciences where together they can contribute. She mentions some of the funding opportunities that come out of this group.</w:t>
      </w:r>
    </w:p>
    <w:p w14:paraId="5F4E42B8" w14:textId="77777777" w:rsidR="006110EA" w:rsidRPr="00BF0DE1" w:rsidRDefault="006110EA" w:rsidP="004F65B6">
      <w:pPr>
        <w:pStyle w:val="ListParagraph"/>
        <w:numPr>
          <w:ilvl w:val="0"/>
          <w:numId w:val="28"/>
        </w:numPr>
      </w:pPr>
      <w:r w:rsidRPr="00BF0DE1">
        <w:t>The increasing number of satellite constellations and their potential impact on astronomy observations, particularly in the optical and infrared domains.</w:t>
      </w:r>
    </w:p>
    <w:p w14:paraId="586272BF" w14:textId="77777777" w:rsidR="006110EA" w:rsidRPr="00BF0DE1" w:rsidRDefault="006110EA" w:rsidP="004F65B6">
      <w:pPr>
        <w:pStyle w:val="ListParagraph"/>
        <w:numPr>
          <w:ilvl w:val="0"/>
          <w:numId w:val="28"/>
        </w:numPr>
      </w:pPr>
      <w:r w:rsidRPr="00BF0DE1">
        <w:t>The need for coordination agreements between satellite operators and the astronomy community to mitigate interference and protect scientific observations.</w:t>
      </w:r>
    </w:p>
    <w:p w14:paraId="53D8EFE3" w14:textId="77777777" w:rsidR="006110EA" w:rsidRPr="00BF0DE1" w:rsidRDefault="006110EA" w:rsidP="004F65B6">
      <w:pPr>
        <w:pStyle w:val="ListParagraph"/>
        <w:numPr>
          <w:ilvl w:val="0"/>
          <w:numId w:val="28"/>
        </w:numPr>
      </w:pPr>
      <w:r w:rsidRPr="00BF0DE1">
        <w:t>The challenges of radio frequency interference and the importance of establishing quiet zones and best practice guidelines for satellite operators.</w:t>
      </w:r>
    </w:p>
    <w:p w14:paraId="4477C3E3" w14:textId="77777777" w:rsidR="006110EA" w:rsidRPr="00BF0DE1" w:rsidRDefault="006110EA" w:rsidP="004F65B6">
      <w:pPr>
        <w:pStyle w:val="ListParagraph"/>
        <w:numPr>
          <w:ilvl w:val="0"/>
          <w:numId w:val="28"/>
        </w:numPr>
      </w:pPr>
      <w:r w:rsidRPr="00BF0DE1">
        <w:t>The potential impact of supplemental coverage from space on radio and cellular bands, and the need for input and comments from the community on this issue.</w:t>
      </w:r>
    </w:p>
    <w:p w14:paraId="41A2AEEF" w14:textId="77777777" w:rsidR="006110EA" w:rsidRPr="00BF0DE1" w:rsidRDefault="006110EA" w:rsidP="004F65B6">
      <w:pPr>
        <w:pStyle w:val="ListParagraph"/>
        <w:numPr>
          <w:ilvl w:val="0"/>
          <w:numId w:val="28"/>
        </w:numPr>
      </w:pPr>
      <w:r w:rsidRPr="00BF0DE1">
        <w:t>The importance of bridging the digital divide and providing broadband access, while also mitigating the impact on astronomy observations.</w:t>
      </w:r>
    </w:p>
    <w:p w14:paraId="191DEE01" w14:textId="77777777" w:rsidR="006110EA" w:rsidRPr="00BF0DE1" w:rsidRDefault="006110EA" w:rsidP="004F65B6">
      <w:pPr>
        <w:pStyle w:val="ListParagraph"/>
        <w:numPr>
          <w:ilvl w:val="0"/>
          <w:numId w:val="28"/>
        </w:numPr>
      </w:pPr>
      <w:r w:rsidRPr="00BF0DE1">
        <w:t>The role of the International Telecommunication Union (ITU) and the United Nations Office of Outer Space Affairs in addressing space sustainability and radio frequency spectrum management.</w:t>
      </w:r>
    </w:p>
    <w:p w14:paraId="2C405469" w14:textId="77777777" w:rsidR="006110EA" w:rsidRPr="00BF0DE1" w:rsidRDefault="006110EA" w:rsidP="004F65B6">
      <w:pPr>
        <w:pStyle w:val="ListParagraph"/>
        <w:numPr>
          <w:ilvl w:val="0"/>
          <w:numId w:val="28"/>
        </w:numPr>
      </w:pPr>
      <w:r w:rsidRPr="00BF0DE1">
        <w:t>The ongoing work of the NSF Spectrum Innovation Initiative and the coordination efforts with other agencies and organizations to address spectrum challenges and support research in the field.</w:t>
      </w:r>
    </w:p>
    <w:p w14:paraId="5F99A334" w14:textId="77777777" w:rsidR="0049335C" w:rsidRDefault="0049335C" w:rsidP="001E7BD4">
      <w:pPr>
        <w:pStyle w:val="Heading3"/>
      </w:pPr>
    </w:p>
    <w:p w14:paraId="2BBB7A76" w14:textId="2CC229D9" w:rsidR="0049335C" w:rsidRDefault="005C24F9" w:rsidP="001E7BD4">
      <w:pPr>
        <w:pStyle w:val="Heading3"/>
      </w:pPr>
      <w:r>
        <w:t>Spectrum Challenges</w:t>
      </w:r>
    </w:p>
    <w:p w14:paraId="1A753304" w14:textId="00249EBE" w:rsidR="006110EA" w:rsidRPr="006110EA" w:rsidRDefault="006110EA" w:rsidP="006110EA">
      <w:pPr>
        <w:spacing w:after="160" w:line="259" w:lineRule="auto"/>
      </w:pPr>
      <w:r w:rsidRPr="006110EA">
        <w:t>The NSF</w:t>
      </w:r>
      <w:r w:rsidR="0049335C">
        <w:t>’</w:t>
      </w:r>
      <w:r w:rsidRPr="006110EA">
        <w:t>s response to new spectrum challenges includes several initiatives and actions. Ashley Vander</w:t>
      </w:r>
      <w:r w:rsidR="002C0338">
        <w:t>L</w:t>
      </w:r>
      <w:r w:rsidRPr="006110EA">
        <w:t>ey mentions:</w:t>
      </w:r>
    </w:p>
    <w:p w14:paraId="1D32DF2C" w14:textId="48CCBCC7" w:rsidR="006110EA" w:rsidRPr="00BF0DE1" w:rsidRDefault="006110EA" w:rsidP="004F65B6">
      <w:pPr>
        <w:pStyle w:val="ListParagraph"/>
        <w:numPr>
          <w:ilvl w:val="0"/>
          <w:numId w:val="27"/>
        </w:numPr>
      </w:pPr>
      <w:r w:rsidRPr="00BF0DE1">
        <w:t>Broadening the scope of the NSF</w:t>
      </w:r>
      <w:r w:rsidR="0049335C">
        <w:t>’</w:t>
      </w:r>
      <w:r w:rsidRPr="00BF0DE1">
        <w:t xml:space="preserve">s electromagnetic spectrum management to include optical and infrared impacts, in addition to radio frequency impacts. </w:t>
      </w:r>
    </w:p>
    <w:p w14:paraId="43A84FBC" w14:textId="77777777" w:rsidR="006110EA" w:rsidRPr="00BF0DE1" w:rsidRDefault="006110EA" w:rsidP="004F65B6">
      <w:pPr>
        <w:pStyle w:val="ListParagraph"/>
        <w:numPr>
          <w:ilvl w:val="0"/>
          <w:numId w:val="27"/>
        </w:numPr>
      </w:pPr>
      <w:r w:rsidRPr="00BF0DE1">
        <w:t xml:space="preserve">Establishing the Spectrum Innovation Initiative, a funding program aimed at catalyzing research and development to mitigate the impacts of spectrum challenges. </w:t>
      </w:r>
    </w:p>
    <w:p w14:paraId="2B07B458" w14:textId="77777777" w:rsidR="006110EA" w:rsidRPr="00BF0DE1" w:rsidRDefault="006110EA" w:rsidP="004F65B6">
      <w:pPr>
        <w:pStyle w:val="ListParagraph"/>
        <w:numPr>
          <w:ilvl w:val="0"/>
          <w:numId w:val="27"/>
        </w:numPr>
      </w:pPr>
      <w:r w:rsidRPr="00BF0DE1">
        <w:t>Working on coordination agreements with satellite operators to address interference issues and protect scientific observations.</w:t>
      </w:r>
    </w:p>
    <w:p w14:paraId="619E4DA9" w14:textId="7172FFD9" w:rsidR="006110EA" w:rsidRPr="00BF0DE1" w:rsidRDefault="006110EA" w:rsidP="004F65B6">
      <w:pPr>
        <w:pStyle w:val="ListParagraph"/>
        <w:numPr>
          <w:ilvl w:val="0"/>
          <w:numId w:val="27"/>
        </w:numPr>
      </w:pPr>
      <w:r w:rsidRPr="00BF0DE1">
        <w:t>Increasing the NSF</w:t>
      </w:r>
      <w:r w:rsidR="0049335C">
        <w:t>’</w:t>
      </w:r>
      <w:r w:rsidRPr="00BF0DE1">
        <w:t>s team working on spectrum issues, including the addition of new personnel dedicated to spectrum management.</w:t>
      </w:r>
    </w:p>
    <w:p w14:paraId="1116475B" w14:textId="77777777" w:rsidR="006110EA" w:rsidRPr="00BF0DE1" w:rsidRDefault="006110EA" w:rsidP="004F65B6">
      <w:pPr>
        <w:pStyle w:val="ListParagraph"/>
        <w:numPr>
          <w:ilvl w:val="0"/>
          <w:numId w:val="27"/>
        </w:numPr>
      </w:pPr>
      <w:r w:rsidRPr="00BF0DE1">
        <w:t>Engaging in research and analysis to understand the impacts of satellite constellations and develop strategies for mitigation.</w:t>
      </w:r>
    </w:p>
    <w:p w14:paraId="1EBC244F" w14:textId="77777777" w:rsidR="006110EA" w:rsidRPr="00BF0DE1" w:rsidRDefault="006110EA" w:rsidP="004F65B6">
      <w:pPr>
        <w:pStyle w:val="ListParagraph"/>
        <w:numPr>
          <w:ilvl w:val="0"/>
          <w:numId w:val="27"/>
        </w:numPr>
      </w:pPr>
      <w:r w:rsidRPr="00BF0DE1">
        <w:t>Collaborating with international organizations like the International Telecommunication Union (ITU) and the United Nations Office of Outer Space Affairs to address spectrum management and space sustainability issues.</w:t>
      </w:r>
    </w:p>
    <w:p w14:paraId="1873C8F3" w14:textId="77777777" w:rsidR="0049335C" w:rsidRDefault="0049335C" w:rsidP="006110EA">
      <w:pPr>
        <w:spacing w:after="160" w:line="259" w:lineRule="auto"/>
        <w:rPr>
          <w:b/>
          <w:bCs/>
        </w:rPr>
      </w:pPr>
    </w:p>
    <w:p w14:paraId="32C9B1A8" w14:textId="4F03C905" w:rsidR="006110EA" w:rsidRPr="006110EA" w:rsidRDefault="005C24F9" w:rsidP="001E7BD4">
      <w:pPr>
        <w:pStyle w:val="Heading3"/>
      </w:pPr>
      <w:r>
        <w:t>S</w:t>
      </w:r>
      <w:r w:rsidR="006110EA" w:rsidRPr="006110EA">
        <w:t xml:space="preserve">atellite </w:t>
      </w:r>
      <w:r>
        <w:t>C</w:t>
      </w:r>
      <w:r w:rsidRPr="006110EA">
        <w:t>onstellations</w:t>
      </w:r>
    </w:p>
    <w:p w14:paraId="73FF82C7" w14:textId="4990DD59" w:rsidR="006110EA" w:rsidRPr="006110EA" w:rsidRDefault="00264B37" w:rsidP="006110EA">
      <w:pPr>
        <w:spacing w:after="160" w:line="259" w:lineRule="auto"/>
      </w:pPr>
      <w:r>
        <w:t>NSF is f</w:t>
      </w:r>
      <w:r w:rsidR="006110EA" w:rsidRPr="006110EA">
        <w:t xml:space="preserve">unding and supporting workshops and research on the impact of satellite constellations, particularly in the optical and infrared space. </w:t>
      </w:r>
      <w:r w:rsidR="00076353">
        <w:t>The w</w:t>
      </w:r>
      <w:r w:rsidR="006110EA" w:rsidRPr="006110EA">
        <w:t xml:space="preserve">orkshops focus on mitigating the impact of satellite constellations on optical guides and lasers used in telescopes. </w:t>
      </w:r>
    </w:p>
    <w:p w14:paraId="2C48EF46" w14:textId="4F6D1E3D" w:rsidR="006110EA" w:rsidRPr="006110EA" w:rsidRDefault="006110EA" w:rsidP="006110EA">
      <w:pPr>
        <w:spacing w:after="160" w:line="259" w:lineRule="auto"/>
      </w:pPr>
      <w:r w:rsidRPr="006110EA">
        <w:lastRenderedPageBreak/>
        <w:t xml:space="preserve">Coordination agreements with satellite operators are important to ensure the protection of scientific observations and mitigate interference. </w:t>
      </w:r>
    </w:p>
    <w:p w14:paraId="05102853" w14:textId="1BDD82A2" w:rsidR="006110EA" w:rsidRPr="006110EA" w:rsidRDefault="006110EA" w:rsidP="006110EA">
      <w:pPr>
        <w:spacing w:after="160" w:line="259" w:lineRule="auto"/>
      </w:pPr>
      <w:r w:rsidRPr="006110EA">
        <w:t xml:space="preserve">The NSF Coordination Group and the broader team within NSF are aware of the challenges posed by satellite constellations and </w:t>
      </w:r>
      <w:r w:rsidR="00AC7505" w:rsidRPr="006110EA">
        <w:t>are</w:t>
      </w:r>
      <w:r w:rsidRPr="006110EA">
        <w:t xml:space="preserve"> working on addressing them. </w:t>
      </w:r>
    </w:p>
    <w:p w14:paraId="57E7AE19" w14:textId="7300661B" w:rsidR="006110EA" w:rsidRPr="006110EA" w:rsidRDefault="006110EA" w:rsidP="006110EA">
      <w:pPr>
        <w:spacing w:after="160" w:line="259" w:lineRule="auto"/>
      </w:pPr>
      <w:r w:rsidRPr="006110EA">
        <w:t>The NSF</w:t>
      </w:r>
      <w:r w:rsidR="00AC7505">
        <w:t xml:space="preserve"> </w:t>
      </w:r>
      <w:r w:rsidRPr="006110EA">
        <w:t>participates in international efforts, such as the United Nations Office of Outer Space Affairs and the Committee on the Peaceful Uses of Outer Space, to address the impact of satellite constellations on optical, infrared, and radio frequencies.</w:t>
      </w:r>
    </w:p>
    <w:p w14:paraId="6E0EECE4" w14:textId="1F0E32A3" w:rsidR="006110EA" w:rsidRPr="006110EA" w:rsidRDefault="006110EA" w:rsidP="006110EA">
      <w:pPr>
        <w:spacing w:after="160" w:line="259" w:lineRule="auto"/>
      </w:pPr>
      <w:r w:rsidRPr="006110EA">
        <w:t>Vander</w:t>
      </w:r>
      <w:r w:rsidR="002C0338">
        <w:t>L</w:t>
      </w:r>
      <w:r w:rsidRPr="006110EA">
        <w:t>ey discusses radio regulation in her presentation. She highlights the importance of the radio frequency spectrum for satellite communication and transmission. Satellites rely on radio transmissions for communication purposes, and the availability of radio frequency spectrum is crucial for their operation. The International Telecommunication Union (ITU) is the international body responsible for regulating the use of radio frequencies. The ITU establishes regulations and guidelines for the allocation and use of radio frequency spectrum to ensure efficient and equitable access for different users, including satellite operators and astronomers. Coordination agreements play a large role in addressing radio interference issues between satellite operators and the astronomy community. These agreements aim to find mutually acceptable solutions to mitigate interference and protect radio astronomy observations. A database of radio quiet zones around the world has been established. This database provides information to satellite operators to help them avoid pointing their transmissions at radio telescopes and minimize interference.</w:t>
      </w:r>
    </w:p>
    <w:p w14:paraId="4DA2D1AD" w14:textId="4091E00C" w:rsidR="006110EA" w:rsidRPr="006110EA" w:rsidRDefault="006110EA" w:rsidP="001E7BD4">
      <w:pPr>
        <w:pStyle w:val="Heading3"/>
      </w:pPr>
      <w:r w:rsidRPr="006110EA">
        <w:t xml:space="preserve">Importance of </w:t>
      </w:r>
      <w:r w:rsidR="006A3A80">
        <w:t>A</w:t>
      </w:r>
      <w:r w:rsidR="006A3A80" w:rsidRPr="006110EA">
        <w:t xml:space="preserve">llocations </w:t>
      </w:r>
      <w:r w:rsidRPr="006110EA">
        <w:t xml:space="preserve">and </w:t>
      </w:r>
      <w:r w:rsidR="006A3A80">
        <w:t>C</w:t>
      </w:r>
      <w:r w:rsidR="006A3A80" w:rsidRPr="006110EA">
        <w:t>oordination</w:t>
      </w:r>
    </w:p>
    <w:p w14:paraId="7A52B495" w14:textId="2A1E4C3A" w:rsidR="006110EA" w:rsidRPr="006110EA" w:rsidRDefault="00B748D3" w:rsidP="006110EA">
      <w:pPr>
        <w:spacing w:after="160" w:line="259" w:lineRule="auto"/>
      </w:pPr>
      <w:r>
        <w:t>Vander</w:t>
      </w:r>
      <w:r w:rsidR="002C0338">
        <w:t>L</w:t>
      </w:r>
      <w:r>
        <w:t>ey explains t</w:t>
      </w:r>
      <w:r w:rsidRPr="006110EA">
        <w:t xml:space="preserve">here </w:t>
      </w:r>
      <w:r w:rsidR="006110EA" w:rsidRPr="006110EA">
        <w:t xml:space="preserve">is a need for spectrum allocations to ensure that different users, including satellite operators and astronomers, can coexist without interference. This involves assigning specific frequency bands for different purposes and establishing guidelines for their use. Coordination agreements between satellite operators and the astronomy community are important. These agreements aim to mitigate interference and protect scientific observations. They involve discussions and negotiations to find mutually acceptable solutions that minimize the impact on astronomy observations. She mentions the importance of international coordination, particularly through organizations like the International Telecommunication Union (ITU) and the United Nations Office of Outer Space Affairs. </w:t>
      </w:r>
    </w:p>
    <w:p w14:paraId="51E6B70F" w14:textId="52E79CCD" w:rsidR="006110EA" w:rsidRPr="006110EA" w:rsidRDefault="006110EA" w:rsidP="001E7BD4">
      <w:pPr>
        <w:pStyle w:val="Heading3"/>
      </w:pPr>
      <w:r w:rsidRPr="006110EA">
        <w:t xml:space="preserve">Radio </w:t>
      </w:r>
      <w:r w:rsidR="006A3A80">
        <w:t>A</w:t>
      </w:r>
      <w:r w:rsidR="006A3A80" w:rsidRPr="006110EA">
        <w:t xml:space="preserve">stronomy </w:t>
      </w:r>
      <w:r w:rsidR="006A3A80">
        <w:t>P</w:t>
      </w:r>
      <w:r w:rsidR="006A3A80" w:rsidRPr="006110EA">
        <w:t>rotections</w:t>
      </w:r>
    </w:p>
    <w:p w14:paraId="1B0988E7" w14:textId="77777777" w:rsidR="006110EA" w:rsidRPr="006110EA" w:rsidRDefault="006110EA" w:rsidP="006110EA">
      <w:pPr>
        <w:spacing w:after="160" w:line="259" w:lineRule="auto"/>
      </w:pPr>
      <w:r w:rsidRPr="006110EA">
        <w:t xml:space="preserve">Radio astronomy observations rely on specific frequency bands to detect and study celestial objects. These bands are carefully allocated and protected to minimize interference from other sources, such as satellite transmissions or terrestrial communication systems. Radio quiet zones are designated areas where radio interference is minimized to facilitate sensitive radio astronomy observations. Coordination agreements are established between satellite operators and the radio astronomy community to address potential interference issues. Efforts are made to mitigate the impact of satellite transmissions on radio astronomy observations. International organizations play an important role in establishing regulations and guidelines for radio astronomy protections. </w:t>
      </w:r>
    </w:p>
    <w:p w14:paraId="57D5C036" w14:textId="77777777" w:rsidR="006110EA" w:rsidRPr="006110EA" w:rsidRDefault="006110EA" w:rsidP="001E7BD4">
      <w:pPr>
        <w:pStyle w:val="Heading3"/>
      </w:pPr>
      <w:r w:rsidRPr="006110EA">
        <w:lastRenderedPageBreak/>
        <w:t>Interference and satellite streaks</w:t>
      </w:r>
    </w:p>
    <w:p w14:paraId="3E3BBD98" w14:textId="3229E115" w:rsidR="006110EA" w:rsidRPr="006110EA" w:rsidRDefault="00B748D3" w:rsidP="006110EA">
      <w:pPr>
        <w:spacing w:after="160" w:line="259" w:lineRule="auto"/>
      </w:pPr>
      <w:r>
        <w:t>Vander</w:t>
      </w:r>
      <w:r w:rsidR="002C0338">
        <w:t>L</w:t>
      </w:r>
      <w:r>
        <w:t>ey says i</w:t>
      </w:r>
      <w:r w:rsidRPr="006110EA">
        <w:t xml:space="preserve">nterference </w:t>
      </w:r>
      <w:r w:rsidR="006110EA" w:rsidRPr="006110EA">
        <w:t xml:space="preserve">levels can vary in radio astronomy observations. While international recommendations permit up to a two percent data loss in the radio astronomy band, there can still be peak losses of up to twenty-six percent in certain parts of the sky. </w:t>
      </w:r>
      <w:r>
        <w:t>She</w:t>
      </w:r>
      <w:r w:rsidRPr="006110EA">
        <w:t xml:space="preserve"> emphasize</w:t>
      </w:r>
      <w:r>
        <w:t>s</w:t>
      </w:r>
      <w:r w:rsidRPr="006110EA">
        <w:t xml:space="preserve"> </w:t>
      </w:r>
      <w:r w:rsidR="006110EA" w:rsidRPr="006110EA">
        <w:t xml:space="preserve">that even with protections in place, there will still be some impact on science in the radio astronomy band. She also questioned at what point satellite transmissions may interfere with observations and cause a </w:t>
      </w:r>
      <w:proofErr w:type="gramStart"/>
      <w:r w:rsidR="00AC7505" w:rsidRPr="006110EA">
        <w:t>nuisance</w:t>
      </w:r>
      <w:r w:rsidR="00D84E90">
        <w:t>,</w:t>
      </w:r>
      <w:r w:rsidR="00AC7505" w:rsidRPr="006110EA">
        <w:t xml:space="preserve"> and</w:t>
      </w:r>
      <w:proofErr w:type="gramEnd"/>
      <w:r w:rsidR="006110EA" w:rsidRPr="006110EA">
        <w:t xml:space="preserve"> highlights the need to determine when satellites are faint enough to be easily mitigated.</w:t>
      </w:r>
    </w:p>
    <w:p w14:paraId="14E5523A" w14:textId="1015C545" w:rsidR="006110EA" w:rsidRPr="006110EA" w:rsidRDefault="006110EA" w:rsidP="006110EA">
      <w:pPr>
        <w:spacing w:after="160" w:line="259" w:lineRule="auto"/>
      </w:pPr>
      <w:r w:rsidRPr="006110EA">
        <w:t>Satellite streaks have an impact on ground-based astronomy, particularly in terms of the number of satellites and their distribution. Satellite streaks can affect different types of telescopes, with wide-field telescopes being more significantly impacted. Vander</w:t>
      </w:r>
      <w:r w:rsidR="002C0338">
        <w:t>L</w:t>
      </w:r>
      <w:r w:rsidRPr="006110EA">
        <w:t>ey also mentions the efforts being made to mitigate the impact of satellite streaks, such as designing satellites with reduced reflectivity and working towards reducing their optical brightness. Additionally, there is a need to understand the specific details of satellite brightness and the ongoing work to predict and characterize satellite streaks.</w:t>
      </w:r>
    </w:p>
    <w:p w14:paraId="3C904506" w14:textId="24937EB4" w:rsidR="006110EA" w:rsidRPr="006110EA" w:rsidRDefault="006110EA" w:rsidP="006110EA">
      <w:pPr>
        <w:spacing w:after="160" w:line="259" w:lineRule="auto"/>
      </w:pPr>
      <w:r w:rsidRPr="006110EA">
        <w:t>To mitigate the impact of satellite streaks, several measures can be taken. Satellite operators can implement design changes to reduce the reflectivity and optical brightness of their satellites. This can include using dielectric films, tilting solar panels, and making other modifications to minimize the amount of light reflected to Earth. Satellite operators can enter into coordination agreements with observatories and astronomy communities. These agreements involve sharing information about satellite positions and trajectories to help observatories plan their observations and avoid satellite streaks.</w:t>
      </w:r>
    </w:p>
    <w:p w14:paraId="05B4DBBD" w14:textId="0C9074A7" w:rsidR="006110EA" w:rsidRPr="006110EA" w:rsidRDefault="006110EA" w:rsidP="006110EA">
      <w:pPr>
        <w:spacing w:after="160" w:line="259" w:lineRule="auto"/>
      </w:pPr>
      <w:r w:rsidRPr="006110EA">
        <w:t>Additionally,</w:t>
      </w:r>
      <w:r w:rsidR="00B748D3">
        <w:t xml:space="preserve"> Vander</w:t>
      </w:r>
      <w:r w:rsidR="002C0338">
        <w:t>L</w:t>
      </w:r>
      <w:r w:rsidR="00B748D3">
        <w:t>ey explains,</w:t>
      </w:r>
      <w:r w:rsidRPr="006110EA">
        <w:t xml:space="preserve"> efforts can be made to reduce the brightness of satellites, particularly during twilight hours when they are more visible. Observatories can develop algorithms and software tools to detect and remove satellite streaks from their images. Continued research and development efforts can focus on understanding the behavior and characteristics of satellite streaks, as well as developing new technologies and techniques to mitigate their impact on astronomical observations.</w:t>
      </w:r>
    </w:p>
    <w:p w14:paraId="065E8C00" w14:textId="3473EB26" w:rsidR="006110EA" w:rsidRPr="006110EA" w:rsidRDefault="006110EA" w:rsidP="001E7BD4">
      <w:pPr>
        <w:pStyle w:val="Heading3"/>
      </w:pPr>
      <w:r w:rsidRPr="006110EA">
        <w:t>NSF and SpaceX Radio Spectrum Coordination</w:t>
      </w:r>
    </w:p>
    <w:p w14:paraId="742D8129" w14:textId="0FB21451" w:rsidR="006110EA" w:rsidRPr="006110EA" w:rsidRDefault="00B748D3" w:rsidP="006110EA">
      <w:pPr>
        <w:spacing w:after="160" w:line="259" w:lineRule="auto"/>
      </w:pPr>
      <w:r>
        <w:t>Vander</w:t>
      </w:r>
      <w:r w:rsidR="002C0338">
        <w:t>Le</w:t>
      </w:r>
      <w:r>
        <w:t>y says c</w:t>
      </w:r>
      <w:r w:rsidRPr="006110EA">
        <w:t xml:space="preserve">oordination </w:t>
      </w:r>
      <w:r w:rsidR="006110EA" w:rsidRPr="006110EA">
        <w:t>agreements have been established between NSF and SpaceX regarding radio spectrum coordination. She highlights that these agreements include technical limits and recommendations to mitigate interference between satellite transmissions and radio astronomy observations. She also mentions that SpaceX has made efforts to reduce the impact on radio astronomy by implementing design changes and testing in the field. However, she notes that there is still ongoing work to ensure that coordination agreements are followed and that the impact on radio astronomy is minimized.</w:t>
      </w:r>
    </w:p>
    <w:p w14:paraId="5804449F" w14:textId="43C47D7C" w:rsidR="006110EA" w:rsidRPr="006110EA" w:rsidRDefault="006110EA" w:rsidP="006110EA">
      <w:pPr>
        <w:spacing w:after="160" w:line="259" w:lineRule="auto"/>
        <w:rPr>
          <w:b/>
          <w:bCs/>
        </w:rPr>
      </w:pPr>
      <w:r w:rsidRPr="006110EA">
        <w:t>NOIR</w:t>
      </w:r>
      <w:r w:rsidR="001A3201">
        <w:t>L</w:t>
      </w:r>
      <w:r w:rsidRPr="006110EA">
        <w:t xml:space="preserve">ab and Dark and Quiet Skies </w:t>
      </w:r>
      <w:r w:rsidR="00B748D3">
        <w:t xml:space="preserve">developed a </w:t>
      </w:r>
      <w:r w:rsidRPr="006110EA">
        <w:t>list of best practices, guidance, and recommendations which were lifted from the Dark and Quiet Skies report and put directly into the coordination agreement. SpaceX has agreed to work towards reducing their optical brightness by both physical design changes. They use some dielectric films</w:t>
      </w:r>
      <w:r w:rsidR="00B748D3">
        <w:t>,</w:t>
      </w:r>
      <w:r w:rsidRPr="006110EA">
        <w:t xml:space="preserve"> painting</w:t>
      </w:r>
      <w:r w:rsidR="00B748D3">
        <w:t>, and</w:t>
      </w:r>
      <w:r w:rsidRPr="006110EA">
        <w:t xml:space="preserve"> other design changes </w:t>
      </w:r>
      <w:r w:rsidR="00B748D3">
        <w:t xml:space="preserve">to reduce </w:t>
      </w:r>
      <w:r w:rsidRPr="006110EA">
        <w:t>optical</w:t>
      </w:r>
      <w:r w:rsidR="00B748D3">
        <w:t xml:space="preserve"> reflection</w:t>
      </w:r>
      <w:r w:rsidRPr="006110EA">
        <w:t>. The solar panel is not perpendicular</w:t>
      </w:r>
      <w:r w:rsidR="00B748D3">
        <w:t>; it is</w:t>
      </w:r>
      <w:r w:rsidRPr="006110EA">
        <w:t xml:space="preserve"> a little bit tilted </w:t>
      </w:r>
      <w:r w:rsidRPr="006110EA">
        <w:lastRenderedPageBreak/>
        <w:t>and larger, so that it doesn't cause as much reflection back to the earth. Also,</w:t>
      </w:r>
      <w:r w:rsidR="00B748D3">
        <w:t xml:space="preserve"> they are</w:t>
      </w:r>
      <w:r w:rsidRPr="006110EA">
        <w:t xml:space="preserve"> working towards </w:t>
      </w:r>
      <w:r w:rsidR="00AC7505" w:rsidRPr="006110EA">
        <w:t>keeping</w:t>
      </w:r>
      <w:r w:rsidRPr="006110EA">
        <w:t xml:space="preserve"> an orbital elevation</w:t>
      </w:r>
      <w:r w:rsidR="00993C1F">
        <w:t xml:space="preserve"> of</w:t>
      </w:r>
      <w:r w:rsidRPr="006110EA">
        <w:t xml:space="preserve"> seven hundred kilometers or </w:t>
      </w:r>
      <w:proofErr w:type="gramStart"/>
      <w:r w:rsidRPr="006110EA">
        <w:t>lower, and</w:t>
      </w:r>
      <w:proofErr w:type="gramEnd"/>
      <w:r w:rsidRPr="006110EA">
        <w:t xml:space="preserve"> providing high accuracy information to astronomers. </w:t>
      </w:r>
      <w:r w:rsidR="00AC7505">
        <w:t>A</w:t>
      </w:r>
      <w:r w:rsidRPr="006110EA">
        <w:t>ll of this was agreed to. There was a good back and forth</w:t>
      </w:r>
      <w:r w:rsidR="00B748D3">
        <w:t>,</w:t>
      </w:r>
      <w:r w:rsidRPr="006110EA">
        <w:t xml:space="preserve"> and SpaceX is working on implementing these ideas in their designs.</w:t>
      </w:r>
    </w:p>
    <w:p w14:paraId="66C641B6" w14:textId="4AA9DBFA" w:rsidR="006110EA" w:rsidRPr="006110EA" w:rsidRDefault="006110EA" w:rsidP="001E7BD4">
      <w:pPr>
        <w:pStyle w:val="Heading3"/>
      </w:pPr>
      <w:r w:rsidRPr="006110EA">
        <w:t xml:space="preserve">Optical Coordination now required in FCC </w:t>
      </w:r>
      <w:r w:rsidR="00AC7505" w:rsidRPr="006110EA">
        <w:t>authorization.</w:t>
      </w:r>
    </w:p>
    <w:p w14:paraId="6F29789B" w14:textId="63CEBEE3" w:rsidR="003F4246" w:rsidRPr="006110EA" w:rsidRDefault="006110EA" w:rsidP="006110EA">
      <w:pPr>
        <w:spacing w:after="160" w:line="259" w:lineRule="auto"/>
      </w:pPr>
      <w:r w:rsidRPr="006110EA">
        <w:t>Vander</w:t>
      </w:r>
      <w:r w:rsidR="002C0338">
        <w:t>L</w:t>
      </w:r>
      <w:r w:rsidRPr="006110EA">
        <w:t>ey discusse</w:t>
      </w:r>
      <w:r w:rsidR="00B748D3">
        <w:t>s</w:t>
      </w:r>
      <w:r w:rsidRPr="006110EA">
        <w:t xml:space="preserve"> the </w:t>
      </w:r>
      <w:r w:rsidR="00C47898">
        <w:t>Federal Communications Commission (</w:t>
      </w:r>
      <w:r w:rsidRPr="006110EA">
        <w:t>FCC</w:t>
      </w:r>
      <w:r w:rsidR="00C47898">
        <w:t>)</w:t>
      </w:r>
      <w:r w:rsidRPr="006110EA">
        <w:t xml:space="preserve"> authorization of coordination agreements for satellites and mitigation efforts. The good update is that</w:t>
      </w:r>
      <w:r w:rsidR="00B748D3">
        <w:t>,</w:t>
      </w:r>
      <w:r w:rsidRPr="006110EA">
        <w:t xml:space="preserve"> since February, this requirement for optical coordination</w:t>
      </w:r>
      <w:r w:rsidR="00B748D3">
        <w:t xml:space="preserve"> has become </w:t>
      </w:r>
      <w:r w:rsidRPr="006110EA">
        <w:t xml:space="preserve">part of SpaceX's authorization. </w:t>
      </w:r>
      <w:r w:rsidR="00B748D3">
        <w:t>Similar requirements exist for</w:t>
      </w:r>
      <w:r w:rsidRPr="006110EA">
        <w:t xml:space="preserve"> Amazon Kuiper and One Web. </w:t>
      </w:r>
      <w:r w:rsidR="00AC7505">
        <w:t>A</w:t>
      </w:r>
      <w:r w:rsidRPr="006110EA">
        <w:t xml:space="preserve">ll the big satellite companies have this requirement to coordinate and then to report back to the FCC </w:t>
      </w:r>
      <w:proofErr w:type="gramStart"/>
      <w:r w:rsidRPr="006110EA">
        <w:t>whether or not</w:t>
      </w:r>
      <w:proofErr w:type="gramEnd"/>
      <w:r w:rsidRPr="006110EA">
        <w:t xml:space="preserve"> they’ve reached the coordination agreement, </w:t>
      </w:r>
      <w:r w:rsidR="003F4246" w:rsidRPr="006110EA">
        <w:t>a</w:t>
      </w:r>
      <w:r w:rsidR="003F4246">
        <w:t>s well as</w:t>
      </w:r>
      <w:r w:rsidR="003F4246" w:rsidRPr="006110EA">
        <w:t xml:space="preserve"> </w:t>
      </w:r>
      <w:r w:rsidRPr="006110EA">
        <w:t xml:space="preserve">what steps </w:t>
      </w:r>
      <w:r w:rsidR="003268F6" w:rsidRPr="006110EA">
        <w:t>they’ve</w:t>
      </w:r>
      <w:r w:rsidRPr="006110EA">
        <w:t xml:space="preserve"> taken to help mitigate for optical astronomy. Amazon Kuiper is launching two satellites around mid-October: one is going to have mitigations, and one will not.</w:t>
      </w:r>
      <w:r w:rsidR="003F4246">
        <w:t xml:space="preserve"> The Dark and Quiet Skies</w:t>
      </w:r>
      <w:r w:rsidR="003F4246" w:rsidRPr="006110EA">
        <w:t xml:space="preserve"> </w:t>
      </w:r>
      <w:r w:rsidR="003F4246">
        <w:t xml:space="preserve">team </w:t>
      </w:r>
      <w:r w:rsidRPr="006110EA">
        <w:t>hope</w:t>
      </w:r>
      <w:r w:rsidR="003F4246">
        <w:t>s</w:t>
      </w:r>
      <w:r w:rsidRPr="006110EA">
        <w:t xml:space="preserve"> they’ll be able to see the impact, and then they'll learn from those initial two launches and hopefully make changes before they launch a lot more </w:t>
      </w:r>
      <w:r w:rsidR="00AC7505" w:rsidRPr="006110EA">
        <w:t>satellites</w:t>
      </w:r>
      <w:r w:rsidRPr="006110EA">
        <w:t xml:space="preserve">. </w:t>
      </w:r>
      <w:r w:rsidR="00AC7505">
        <w:t>I</w:t>
      </w:r>
      <w:r w:rsidRPr="006110EA">
        <w:t>t's fantastic to already see that collaborative approach.</w:t>
      </w:r>
      <w:r w:rsidR="003F4246">
        <w:t xml:space="preserve"> </w:t>
      </w:r>
    </w:p>
    <w:p w14:paraId="3B1AC2E2" w14:textId="30360173" w:rsidR="006110EA" w:rsidRPr="006110EA" w:rsidRDefault="003F4246" w:rsidP="003F4246">
      <w:pPr>
        <w:spacing w:after="160" w:line="259" w:lineRule="auto"/>
      </w:pPr>
      <w:r>
        <w:t>Dark and Quiet Skies a</w:t>
      </w:r>
      <w:r w:rsidR="006110EA" w:rsidRPr="006110EA">
        <w:t xml:space="preserve">re also initiating agreements with other smaller </w:t>
      </w:r>
      <w:r w:rsidR="00AC7505" w:rsidRPr="006110EA">
        <w:t>companies,</w:t>
      </w:r>
      <w:r w:rsidR="006110EA" w:rsidRPr="006110EA">
        <w:t xml:space="preserve"> </w:t>
      </w:r>
      <w:r>
        <w:t xml:space="preserve">including </w:t>
      </w:r>
      <w:r w:rsidR="006110EA" w:rsidRPr="006110EA">
        <w:t>ICEYE and Planet Labs. Amazon must come up with a mutually beneficial agreement as approved by the FCC.</w:t>
      </w:r>
      <w:r>
        <w:t xml:space="preserve"> S</w:t>
      </w:r>
      <w:r w:rsidR="006110EA" w:rsidRPr="006110EA">
        <w:t xml:space="preserve">ince August, the FCC has issued two more authorizations for smaller satellite companies where they're also requiring the coordination agreement. </w:t>
      </w:r>
      <w:r w:rsidR="00AC7505">
        <w:t>T</w:t>
      </w:r>
      <w:r w:rsidR="006110EA" w:rsidRPr="006110EA">
        <w:t xml:space="preserve">his is ICEYE and Salt Lab combined. </w:t>
      </w:r>
      <w:r>
        <w:t>Vander</w:t>
      </w:r>
      <w:r w:rsidR="002C0338">
        <w:t>L</w:t>
      </w:r>
      <w:r>
        <w:t>ey</w:t>
      </w:r>
      <w:r w:rsidRPr="006110EA">
        <w:t xml:space="preserve"> </w:t>
      </w:r>
      <w:r w:rsidR="006110EA" w:rsidRPr="006110EA">
        <w:t>think</w:t>
      </w:r>
      <w:r>
        <w:t>s</w:t>
      </w:r>
      <w:r w:rsidR="006110EA" w:rsidRPr="006110EA">
        <w:t xml:space="preserve"> </w:t>
      </w:r>
      <w:r w:rsidRPr="006110EA">
        <w:t>they</w:t>
      </w:r>
      <w:r>
        <w:t xml:space="preserve"> wi</w:t>
      </w:r>
      <w:r w:rsidRPr="006110EA">
        <w:t xml:space="preserve">ll </w:t>
      </w:r>
      <w:r w:rsidR="006110EA" w:rsidRPr="006110EA">
        <w:t xml:space="preserve">have </w:t>
      </w:r>
      <w:r>
        <w:t>200–300</w:t>
      </w:r>
      <w:r w:rsidR="006110EA" w:rsidRPr="006110EA">
        <w:t xml:space="preserve"> satellites total—a much smaller set. But with a lot of these smaller constellations, the average amount could be a lot. It's very similar language to what you saw in the Amazon Kuiper authorization</w:t>
      </w:r>
      <w:r>
        <w:t>, but</w:t>
      </w:r>
      <w:r w:rsidR="006110EA" w:rsidRPr="006110EA">
        <w:t xml:space="preserve"> they must work to coordinate a mutually acceptable agreement, mitigate the </w:t>
      </w:r>
      <w:proofErr w:type="gramStart"/>
      <w:r w:rsidR="006110EA" w:rsidRPr="006110EA">
        <w:t>impact</w:t>
      </w:r>
      <w:proofErr w:type="gramEnd"/>
      <w:r w:rsidR="006110EA" w:rsidRPr="006110EA">
        <w:t xml:space="preserve"> and then report back to FCC.</w:t>
      </w:r>
    </w:p>
    <w:p w14:paraId="0CB32103" w14:textId="6643FB55" w:rsidR="006110EA" w:rsidRPr="006110EA" w:rsidRDefault="006110EA" w:rsidP="001E7BD4">
      <w:pPr>
        <w:pStyle w:val="Heading3"/>
      </w:pPr>
      <w:r w:rsidRPr="006110EA">
        <w:t xml:space="preserve">Overall </w:t>
      </w:r>
      <w:r w:rsidR="00541726">
        <w:t>S</w:t>
      </w:r>
      <w:r w:rsidR="00541726" w:rsidRPr="006110EA">
        <w:t xml:space="preserve">cientific </w:t>
      </w:r>
      <w:r w:rsidR="00541726">
        <w:t>I</w:t>
      </w:r>
      <w:r w:rsidR="00541726" w:rsidRPr="006110EA">
        <w:t>mpacts</w:t>
      </w:r>
    </w:p>
    <w:p w14:paraId="4F0624EA" w14:textId="635134B5" w:rsidR="006110EA" w:rsidRPr="006110EA" w:rsidRDefault="003F4246" w:rsidP="006110EA">
      <w:pPr>
        <w:spacing w:after="160" w:line="259" w:lineRule="auto"/>
      </w:pPr>
      <w:r>
        <w:t>Vander</w:t>
      </w:r>
      <w:r w:rsidR="002C0338">
        <w:t>L</w:t>
      </w:r>
      <w:r>
        <w:t>ey says t</w:t>
      </w:r>
      <w:r w:rsidRPr="006110EA">
        <w:t xml:space="preserve">here's </w:t>
      </w:r>
      <w:r w:rsidR="006110EA" w:rsidRPr="006110EA">
        <w:t xml:space="preserve">a lot of different things that satellite operators can do. </w:t>
      </w:r>
      <w:r>
        <w:t>Dark and Quiet Skies</w:t>
      </w:r>
      <w:r w:rsidRPr="006110EA">
        <w:t xml:space="preserve"> </w:t>
      </w:r>
      <w:r w:rsidR="006110EA" w:rsidRPr="006110EA">
        <w:t>continually encourage</w:t>
      </w:r>
      <w:r>
        <w:t>s</w:t>
      </w:r>
      <w:r w:rsidR="006110EA" w:rsidRPr="006110EA">
        <w:t xml:space="preserve"> </w:t>
      </w:r>
      <w:r>
        <w:t>operators</w:t>
      </w:r>
      <w:r w:rsidRPr="006110EA">
        <w:t xml:space="preserve"> </w:t>
      </w:r>
      <w:r w:rsidR="006110EA" w:rsidRPr="006110EA">
        <w:t>to find ways to make our telescopes more robust. That's where the R&amp;D</w:t>
      </w:r>
      <w:r>
        <w:t xml:space="preserve"> p</w:t>
      </w:r>
      <w:r w:rsidR="006110EA" w:rsidRPr="006110EA">
        <w:t>rograms fit</w:t>
      </w:r>
      <w:r w:rsidR="00AC7505" w:rsidRPr="006110EA">
        <w:t>. This</w:t>
      </w:r>
      <w:r w:rsidR="006110EA" w:rsidRPr="006110EA">
        <w:t xml:space="preserve"> year there was solicitation focused entirely on satellite code systems. The terrestrial system proposals and they are still expecting a couple more awards to be made as part of this, but more information will be forthcoming when they can share it.</w:t>
      </w:r>
    </w:p>
    <w:p w14:paraId="39C30105" w14:textId="0416573E" w:rsidR="006110EA" w:rsidRDefault="006110EA" w:rsidP="001E7BD4">
      <w:pPr>
        <w:pStyle w:val="Heading3"/>
      </w:pPr>
      <w:r w:rsidRPr="006110EA">
        <w:t xml:space="preserve">SWIFT-SAT solicitation included impact of satellites on </w:t>
      </w:r>
      <w:r w:rsidR="00AC7505" w:rsidRPr="006110EA">
        <w:t>astronomy.</w:t>
      </w:r>
    </w:p>
    <w:p w14:paraId="1CE81290" w14:textId="069C93B4" w:rsidR="006110EA" w:rsidRPr="006110EA" w:rsidRDefault="003F4246" w:rsidP="001E7BD4">
      <w:r>
        <w:t>Vander</w:t>
      </w:r>
      <w:r w:rsidR="002C0338">
        <w:t>L</w:t>
      </w:r>
      <w:r>
        <w:t xml:space="preserve">ey discusses NSF's </w:t>
      </w:r>
      <w:r w:rsidRPr="003F4246">
        <w:t>Satellite-Terrestrial Coexistence</w:t>
      </w:r>
      <w:r>
        <w:t xml:space="preserve"> (SWIFT-SAT) solicitation</w:t>
      </w:r>
      <w:r w:rsidR="00EE009D">
        <w:t xml:space="preserve"> (NSF 23</w:t>
      </w:r>
      <w:r w:rsidR="00D92745">
        <w:t>-567). Proposals for this funding opportunity</w:t>
      </w:r>
      <w:r w:rsidR="006110EA" w:rsidRPr="006110EA">
        <w:t xml:space="preserve"> were due May 11, 2022</w:t>
      </w:r>
      <w:r w:rsidR="00D92745">
        <w:t>. O</w:t>
      </w:r>
      <w:r w:rsidR="006110EA" w:rsidRPr="006110EA">
        <w:t>n the international front</w:t>
      </w:r>
      <w:r w:rsidR="00D92745">
        <w:t>, Vander</w:t>
      </w:r>
      <w:r w:rsidR="002C0338">
        <w:t>L</w:t>
      </w:r>
      <w:r w:rsidR="00D92745">
        <w:t>ey highlights t</w:t>
      </w:r>
      <w:r w:rsidR="006110EA" w:rsidRPr="006110EA">
        <w:t>he optical, infrared</w:t>
      </w:r>
      <w:r w:rsidR="00D92745">
        <w:t>,</w:t>
      </w:r>
      <w:r w:rsidR="006110EA" w:rsidRPr="006110EA">
        <w:t xml:space="preserve"> and long-term sustainability questions are largely handled by the United Nations Office of Outer Space Affairs (UNOOSA), and especially the Committee on the Peaceful Uses of Outer Space (COPUOS).</w:t>
      </w:r>
    </w:p>
    <w:p w14:paraId="0E1CD430" w14:textId="515F8B49" w:rsidR="006110EA" w:rsidRPr="006110EA" w:rsidRDefault="00D92745" w:rsidP="006110EA">
      <w:pPr>
        <w:spacing w:after="160" w:line="259" w:lineRule="auto"/>
      </w:pPr>
      <w:r w:rsidRPr="006110EA">
        <w:t>There</w:t>
      </w:r>
      <w:r>
        <w:t xml:space="preserve"> has</w:t>
      </w:r>
      <w:r w:rsidRPr="006110EA">
        <w:t xml:space="preserve"> </w:t>
      </w:r>
      <w:r w:rsidR="006110EA" w:rsidRPr="006110EA">
        <w:t xml:space="preserve">been some great effort to stand up an agenda item and an expert group. </w:t>
      </w:r>
      <w:r>
        <w:t>Vander</w:t>
      </w:r>
      <w:r w:rsidR="002C0338">
        <w:t>L</w:t>
      </w:r>
      <w:r>
        <w:t xml:space="preserve">ey </w:t>
      </w:r>
      <w:r w:rsidR="006110EA" w:rsidRPr="006110EA">
        <w:t>hope</w:t>
      </w:r>
      <w:r>
        <w:t>s</w:t>
      </w:r>
      <w:r w:rsidR="006110EA" w:rsidRPr="006110EA">
        <w:t xml:space="preserve"> to see momentum growing in that regard on the radio side. </w:t>
      </w:r>
      <w:r>
        <w:t>She thinks</w:t>
      </w:r>
      <w:r w:rsidR="006110EA" w:rsidRPr="006110EA">
        <w:t xml:space="preserve"> this is important. </w:t>
      </w:r>
      <w:r>
        <w:t>She reiterates</w:t>
      </w:r>
      <w:r w:rsidR="006110EA" w:rsidRPr="006110EA">
        <w:t xml:space="preserve"> that the whole reason we have these satellites in orbit is because of the radio transmission. </w:t>
      </w:r>
      <w:r w:rsidR="00AC7505">
        <w:t>T</w:t>
      </w:r>
      <w:r w:rsidR="006110EA" w:rsidRPr="006110EA">
        <w:t xml:space="preserve">his is a good place to continue to work. </w:t>
      </w:r>
      <w:r>
        <w:t>Her team is</w:t>
      </w:r>
      <w:r w:rsidRPr="006110EA">
        <w:t xml:space="preserve"> </w:t>
      </w:r>
      <w:r w:rsidR="006110EA" w:rsidRPr="006110EA">
        <w:t>focused on radio communication services and transmissions.</w:t>
      </w:r>
    </w:p>
    <w:p w14:paraId="71DAA2F9" w14:textId="4E3987AE" w:rsidR="006110EA" w:rsidRPr="006110EA" w:rsidRDefault="006110EA" w:rsidP="006110EA">
      <w:pPr>
        <w:spacing w:after="160" w:line="259" w:lineRule="auto"/>
      </w:pPr>
      <w:r w:rsidRPr="006110EA">
        <w:lastRenderedPageBreak/>
        <w:t>NSF has put together a proposal that was submitted to the U.S. process</w:t>
      </w:r>
      <w:r w:rsidR="00D92745">
        <w:t>.</w:t>
      </w:r>
      <w:r w:rsidRPr="006110EA">
        <w:t xml:space="preserve"> </w:t>
      </w:r>
      <w:r w:rsidR="00D92745">
        <w:t>I</w:t>
      </w:r>
      <w:r w:rsidR="00D92745" w:rsidRPr="006110EA">
        <w:t xml:space="preserve">t </w:t>
      </w:r>
      <w:r w:rsidR="00D92745">
        <w:t>was</w:t>
      </w:r>
      <w:r w:rsidR="00D92745" w:rsidRPr="006110EA">
        <w:t xml:space="preserve"> </w:t>
      </w:r>
      <w:r w:rsidRPr="006110EA">
        <w:t xml:space="preserve">approved </w:t>
      </w:r>
      <w:r w:rsidR="00D92745">
        <w:t>and then</w:t>
      </w:r>
      <w:r w:rsidRPr="006110EA">
        <w:t xml:space="preserve"> sent to region two. All </w:t>
      </w:r>
      <w:r w:rsidR="00D92745">
        <w:t xml:space="preserve">region-two </w:t>
      </w:r>
      <w:r w:rsidRPr="006110EA">
        <w:t>countries</w:t>
      </w:r>
      <w:r w:rsidR="00D92745">
        <w:t xml:space="preserve"> approved the proposal, encompassing </w:t>
      </w:r>
      <w:r w:rsidRPr="006110EA">
        <w:t xml:space="preserve">South America, Central America, North America, and the Caribbean. </w:t>
      </w:r>
    </w:p>
    <w:p w14:paraId="209EDD80" w14:textId="11435F0D" w:rsidR="006110EA" w:rsidRPr="006110EA" w:rsidRDefault="006110EA" w:rsidP="006110EA">
      <w:pPr>
        <w:spacing w:after="160" w:line="259" w:lineRule="auto"/>
      </w:pPr>
      <w:r w:rsidRPr="006110EA">
        <w:t>This proposal will be going to the radio communication summary</w:t>
      </w:r>
      <w:r w:rsidR="00D92745">
        <w:t>. Vander</w:t>
      </w:r>
      <w:r w:rsidR="002C0338">
        <w:t>L</w:t>
      </w:r>
      <w:r w:rsidR="00D92745">
        <w:t>ey says the</w:t>
      </w:r>
      <w:r w:rsidRPr="006110EA">
        <w:t xml:space="preserve"> proposal </w:t>
      </w:r>
      <w:r w:rsidR="00D92745">
        <w:t>will create</w:t>
      </w:r>
      <w:r w:rsidRPr="006110EA">
        <w:t xml:space="preserve"> a database of radio quiet zones around the world. </w:t>
      </w:r>
      <w:r w:rsidR="00AC7505">
        <w:t>The purpose is t</w:t>
      </w:r>
      <w:r w:rsidRPr="006110EA">
        <w:t xml:space="preserve">o provide information to satellite operators more easily </w:t>
      </w:r>
      <w:r w:rsidR="00AC7505">
        <w:t xml:space="preserve">to </w:t>
      </w:r>
      <w:r w:rsidRPr="006110EA">
        <w:t xml:space="preserve">be able to know where the media quiet zones are. Who do we contact, and how can we voluntarily avoid pointing transmissions at those radio </w:t>
      </w:r>
      <w:r w:rsidR="00AC7505" w:rsidRPr="006110EA">
        <w:t>telescopes?</w:t>
      </w:r>
      <w:r w:rsidRPr="006110EA">
        <w:t xml:space="preserve"> </w:t>
      </w:r>
      <w:r w:rsidR="00D92745">
        <w:t>T</w:t>
      </w:r>
      <w:r w:rsidRPr="006110EA">
        <w:t xml:space="preserve">his does not provide any additional protection, but </w:t>
      </w:r>
      <w:r w:rsidR="00D92745">
        <w:t>Vander</w:t>
      </w:r>
      <w:r w:rsidR="002C0338">
        <w:t>L</w:t>
      </w:r>
      <w:r w:rsidR="00D92745">
        <w:t>ey</w:t>
      </w:r>
      <w:r w:rsidR="00D92745" w:rsidRPr="006110EA">
        <w:t xml:space="preserve"> </w:t>
      </w:r>
      <w:r w:rsidRPr="006110EA">
        <w:t>think</w:t>
      </w:r>
      <w:r w:rsidR="00D92745">
        <w:t>s</w:t>
      </w:r>
      <w:r w:rsidRPr="006110EA">
        <w:t xml:space="preserve"> </w:t>
      </w:r>
      <w:r w:rsidR="00D92745">
        <w:t xml:space="preserve">considers it </w:t>
      </w:r>
      <w:r w:rsidRPr="006110EA">
        <w:t>a good first step for getting some international recognition</w:t>
      </w:r>
      <w:r w:rsidR="00D92745">
        <w:t>.</w:t>
      </w:r>
      <w:r w:rsidRPr="006110EA">
        <w:t xml:space="preserve"> </w:t>
      </w:r>
      <w:r w:rsidR="00D92745">
        <w:t>She hopes it</w:t>
      </w:r>
      <w:r w:rsidR="00D92745" w:rsidRPr="006110EA">
        <w:t xml:space="preserve"> </w:t>
      </w:r>
      <w:r w:rsidRPr="006110EA">
        <w:t xml:space="preserve">can be done quickly at the </w:t>
      </w:r>
      <w:r w:rsidR="00D92745">
        <w:t>R</w:t>
      </w:r>
      <w:r w:rsidRPr="006110EA">
        <w:t>adio Communication Assembly, which is a one</w:t>
      </w:r>
      <w:r w:rsidR="00A93C6E">
        <w:t>-</w:t>
      </w:r>
      <w:r w:rsidRPr="006110EA">
        <w:t>week meeting right before the big</w:t>
      </w:r>
      <w:r w:rsidR="00D92745">
        <w:t>-</w:t>
      </w:r>
      <w:r w:rsidRPr="006110EA">
        <w:t xml:space="preserve">four TV conference which </w:t>
      </w:r>
      <w:proofErr w:type="gramStart"/>
      <w:r w:rsidRPr="006110EA">
        <w:t>actually makes</w:t>
      </w:r>
      <w:proofErr w:type="gramEnd"/>
      <w:r w:rsidRPr="006110EA">
        <w:t xml:space="preserve"> changes</w:t>
      </w:r>
      <w:r w:rsidR="00D92745">
        <w:t>. I</w:t>
      </w:r>
      <w:r w:rsidRPr="006110EA">
        <w:t>t's a much longer process.</w:t>
      </w:r>
    </w:p>
    <w:p w14:paraId="09A43A44" w14:textId="1284FA2C" w:rsidR="006110EA" w:rsidRDefault="006110EA" w:rsidP="006110EA">
      <w:pPr>
        <w:spacing w:after="160" w:line="259" w:lineRule="auto"/>
        <w:rPr>
          <w:b/>
          <w:bCs/>
        </w:rPr>
      </w:pPr>
      <w:r w:rsidRPr="006110EA">
        <w:rPr>
          <w:b/>
          <w:bCs/>
        </w:rPr>
        <w:t>Summary</w:t>
      </w:r>
    </w:p>
    <w:p w14:paraId="0EDCFBBB" w14:textId="046D5CED" w:rsidR="00D92745" w:rsidRPr="001E7BD4" w:rsidRDefault="00D92745" w:rsidP="006110EA">
      <w:pPr>
        <w:spacing w:after="160" w:line="259" w:lineRule="auto"/>
      </w:pPr>
      <w:r>
        <w:t>Vander</w:t>
      </w:r>
      <w:r w:rsidR="002C0338">
        <w:t>L</w:t>
      </w:r>
      <w:r>
        <w:t>ey summarizes her presentation with the following points:</w:t>
      </w:r>
    </w:p>
    <w:p w14:paraId="7C5BF01B" w14:textId="25FFBF6D" w:rsidR="006110EA" w:rsidRPr="006110EA" w:rsidRDefault="006110EA" w:rsidP="004F65B6">
      <w:pPr>
        <w:numPr>
          <w:ilvl w:val="0"/>
          <w:numId w:val="19"/>
        </w:numPr>
        <w:spacing w:after="160" w:line="259" w:lineRule="auto"/>
      </w:pPr>
      <w:r w:rsidRPr="006110EA">
        <w:t xml:space="preserve">NOIRLab, AAS, and the Rubin team </w:t>
      </w:r>
      <w:r w:rsidR="00AC7505" w:rsidRPr="006110EA">
        <w:t>have</w:t>
      </w:r>
      <w:r w:rsidRPr="006110EA">
        <w:t xml:space="preserve"> been critical to establish technical limits for us to put in coordination agreements (e.g., 7</w:t>
      </w:r>
      <w:r w:rsidRPr="006110EA">
        <w:rPr>
          <w:vertAlign w:val="superscript"/>
        </w:rPr>
        <w:t>th</w:t>
      </w:r>
      <w:r w:rsidRPr="006110EA">
        <w:t xml:space="preserve"> magnitude, provision of telemetry, preferential choice of lower orbit) continued assessment of targets is helpful. </w:t>
      </w:r>
    </w:p>
    <w:p w14:paraId="6E173EDB" w14:textId="6E2BBF42" w:rsidR="006110EA" w:rsidRPr="006110EA" w:rsidRDefault="006110EA" w:rsidP="004F65B6">
      <w:pPr>
        <w:numPr>
          <w:ilvl w:val="0"/>
          <w:numId w:val="19"/>
        </w:numPr>
        <w:spacing w:after="160" w:line="259" w:lineRule="auto"/>
      </w:pPr>
      <w:r w:rsidRPr="006110EA">
        <w:t xml:space="preserve">What will be scientific impacts resulting from the increasing number of satellite operators and their </w:t>
      </w:r>
      <w:r w:rsidR="00AC7505" w:rsidRPr="006110EA">
        <w:t>constellations?</w:t>
      </w:r>
      <w:r w:rsidRPr="006110EA">
        <w:t xml:space="preserve"> This information is helpful.</w:t>
      </w:r>
    </w:p>
    <w:p w14:paraId="0CD34BED" w14:textId="77777777" w:rsidR="006110EA" w:rsidRPr="006110EA" w:rsidRDefault="006110EA" w:rsidP="004F65B6">
      <w:pPr>
        <w:numPr>
          <w:ilvl w:val="0"/>
          <w:numId w:val="19"/>
        </w:numPr>
        <w:spacing w:after="160" w:line="259" w:lineRule="auto"/>
      </w:pPr>
      <w:r w:rsidRPr="006110EA">
        <w:t>FCC has done an excellent job at taking expressed concern into account in authorizations, requiring coordination agreements.</w:t>
      </w:r>
    </w:p>
    <w:p w14:paraId="21147A06" w14:textId="77777777" w:rsidR="006110EA" w:rsidRPr="006110EA" w:rsidRDefault="006110EA" w:rsidP="004F65B6">
      <w:pPr>
        <w:numPr>
          <w:ilvl w:val="0"/>
          <w:numId w:val="19"/>
        </w:numPr>
        <w:spacing w:after="160" w:line="259" w:lineRule="auto"/>
      </w:pPr>
      <w:r w:rsidRPr="006110EA">
        <w:t>Coordination agreements with satellite operators, such as SpaceX, Amazon Kuiper, and OneWeb, are being established to outline mitigation measures and minimize the impact on optical astronomy.</w:t>
      </w:r>
    </w:p>
    <w:p w14:paraId="2999F120" w14:textId="77777777" w:rsidR="006110EA" w:rsidRPr="006110EA" w:rsidRDefault="006110EA" w:rsidP="004F65B6">
      <w:pPr>
        <w:numPr>
          <w:ilvl w:val="0"/>
          <w:numId w:val="19"/>
        </w:numPr>
        <w:spacing w:after="160" w:line="259" w:lineRule="auto"/>
      </w:pPr>
      <w:r w:rsidRPr="006110EA">
        <w:t>Ongoing efforts are being made to ensure that coordination agreements are followed and that the impact on scientific observations is minimized.</w:t>
      </w:r>
    </w:p>
    <w:p w14:paraId="2F15CDCD" w14:textId="127E3750" w:rsidR="006110EA" w:rsidRPr="006110EA" w:rsidRDefault="00AC7505" w:rsidP="004F65B6">
      <w:pPr>
        <w:numPr>
          <w:ilvl w:val="0"/>
          <w:numId w:val="19"/>
        </w:numPr>
        <w:spacing w:after="160" w:line="259" w:lineRule="auto"/>
      </w:pPr>
      <w:r w:rsidRPr="006110EA">
        <w:t>The U</w:t>
      </w:r>
      <w:r w:rsidR="00D92745">
        <w:t xml:space="preserve">nited </w:t>
      </w:r>
      <w:r w:rsidRPr="006110EA">
        <w:t>S</w:t>
      </w:r>
      <w:r w:rsidR="00D92745">
        <w:t>tates</w:t>
      </w:r>
      <w:r w:rsidR="006110EA" w:rsidRPr="006110EA">
        <w:t xml:space="preserve"> support</w:t>
      </w:r>
      <w:r w:rsidR="00D92745">
        <w:t>s an</w:t>
      </w:r>
      <w:r w:rsidR="006110EA" w:rsidRPr="006110EA">
        <w:t xml:space="preserve"> international agenda and expert group at UN COPUOS for establishing best practices.</w:t>
      </w:r>
    </w:p>
    <w:p w14:paraId="7284F4AE" w14:textId="77777777" w:rsidR="006110EA" w:rsidRPr="006110EA" w:rsidRDefault="006110EA" w:rsidP="001E7BD4">
      <w:pPr>
        <w:pStyle w:val="Heading3"/>
      </w:pPr>
      <w:r w:rsidRPr="006110EA">
        <w:t>Upcoming Opportunities</w:t>
      </w:r>
    </w:p>
    <w:p w14:paraId="634393B4" w14:textId="7E3294BA" w:rsidR="006110EA" w:rsidRPr="006110EA" w:rsidRDefault="00D92745" w:rsidP="006110EA">
      <w:pPr>
        <w:spacing w:after="160" w:line="259" w:lineRule="auto"/>
      </w:pPr>
      <w:r>
        <w:t>Vander</w:t>
      </w:r>
      <w:r w:rsidR="002C0338">
        <w:t>L</w:t>
      </w:r>
      <w:r>
        <w:t xml:space="preserve">ey highlights several upcoming opportunities. </w:t>
      </w:r>
      <w:r w:rsidR="006110EA" w:rsidRPr="006110EA">
        <w:t xml:space="preserve">There is a potential rule making on supplemental coverage from space where satellites provide direct tier, mobile phones. </w:t>
      </w:r>
      <w:proofErr w:type="gramStart"/>
      <w:r>
        <w:t>A</w:t>
      </w:r>
      <w:r w:rsidR="006110EA" w:rsidRPr="006110EA">
        <w:t xml:space="preserve"> number of</w:t>
      </w:r>
      <w:proofErr w:type="gramEnd"/>
      <w:r w:rsidR="006110EA" w:rsidRPr="006110EA">
        <w:t xml:space="preserve"> bands </w:t>
      </w:r>
      <w:r>
        <w:t>are under consideration</w:t>
      </w:r>
      <w:r w:rsidR="006110EA" w:rsidRPr="006110EA">
        <w:t xml:space="preserve">. </w:t>
      </w:r>
      <w:r>
        <w:t>She is highlighting this information</w:t>
      </w:r>
      <w:r w:rsidR="006110EA" w:rsidRPr="006110EA">
        <w:t xml:space="preserve"> for folks on the </w:t>
      </w:r>
      <w:r>
        <w:t>AAAC</w:t>
      </w:r>
      <w:r w:rsidRPr="006110EA">
        <w:t xml:space="preserve"> </w:t>
      </w:r>
      <w:r>
        <w:t>who</w:t>
      </w:r>
      <w:r w:rsidRPr="006110EA">
        <w:t xml:space="preserve"> </w:t>
      </w:r>
      <w:r w:rsidR="006110EA" w:rsidRPr="006110EA">
        <w:t>might see science of interest in the 600, 700</w:t>
      </w:r>
      <w:r>
        <w:t>,</w:t>
      </w:r>
      <w:r w:rsidR="006110EA" w:rsidRPr="006110EA">
        <w:t xml:space="preserve"> and 800 MHz bands</w:t>
      </w:r>
      <w:r>
        <w:t>.</w:t>
      </w:r>
      <w:r w:rsidRPr="006110EA">
        <w:t xml:space="preserve"> </w:t>
      </w:r>
      <w:r>
        <w:t>There are also</w:t>
      </w:r>
      <w:r w:rsidR="006110EA" w:rsidRPr="006110EA">
        <w:t xml:space="preserve"> a couple </w:t>
      </w:r>
      <w:r>
        <w:t>of opportunities in the</w:t>
      </w:r>
      <w:r w:rsidRPr="006110EA">
        <w:t xml:space="preserve"> </w:t>
      </w:r>
      <w:r w:rsidR="006110EA" w:rsidRPr="006110EA">
        <w:t>1800</w:t>
      </w:r>
      <w:r>
        <w:t>–</w:t>
      </w:r>
      <w:r w:rsidR="006110EA" w:rsidRPr="006110EA">
        <w:t>2400 MHz</w:t>
      </w:r>
      <w:r>
        <w:t xml:space="preserve"> range.</w:t>
      </w:r>
      <w:r w:rsidR="006110EA" w:rsidRPr="006110EA">
        <w:t xml:space="preserve"> </w:t>
      </w:r>
    </w:p>
    <w:p w14:paraId="1CD9AA37" w14:textId="6676BB94" w:rsidR="006110EA" w:rsidRPr="006110EA" w:rsidRDefault="00D92745" w:rsidP="006110EA">
      <w:pPr>
        <w:spacing w:after="160" w:line="259" w:lineRule="auto"/>
      </w:pPr>
      <w:r>
        <w:t>NSF is</w:t>
      </w:r>
      <w:r w:rsidR="006110EA" w:rsidRPr="006110EA">
        <w:t xml:space="preserve"> aware of </w:t>
      </w:r>
      <w:r w:rsidRPr="006110EA">
        <w:t>several</w:t>
      </w:r>
      <w:r w:rsidR="006110EA" w:rsidRPr="006110EA">
        <w:t xml:space="preserve"> experiments that use these bands. </w:t>
      </w:r>
      <w:r w:rsidR="00AC7505" w:rsidRPr="006110EA">
        <w:t>Of course,</w:t>
      </w:r>
      <w:r w:rsidR="006110EA" w:rsidRPr="006110EA">
        <w:t xml:space="preserve"> VLA </w:t>
      </w:r>
      <w:r>
        <w:t>and</w:t>
      </w:r>
      <w:r w:rsidR="006110EA" w:rsidRPr="006110EA">
        <w:t xml:space="preserve"> Green Bank</w:t>
      </w:r>
      <w:r>
        <w:t xml:space="preserve"> are</w:t>
      </w:r>
      <w:r w:rsidRPr="006110EA">
        <w:t xml:space="preserve"> </w:t>
      </w:r>
      <w:r w:rsidR="006110EA" w:rsidRPr="006110EA">
        <w:t xml:space="preserve">observing these </w:t>
      </w:r>
      <w:r>
        <w:t>bands</w:t>
      </w:r>
      <w:r w:rsidRPr="006110EA">
        <w:t xml:space="preserve"> </w:t>
      </w:r>
      <w:r w:rsidR="006110EA" w:rsidRPr="006110EA">
        <w:t xml:space="preserve">as well. </w:t>
      </w:r>
      <w:r>
        <w:t xml:space="preserve">She asks for </w:t>
      </w:r>
      <w:r w:rsidR="006110EA" w:rsidRPr="006110EA">
        <w:t xml:space="preserve">any comments from the community on what or how this could impact </w:t>
      </w:r>
      <w:r>
        <w:t>their work</w:t>
      </w:r>
      <w:r w:rsidR="006110EA" w:rsidRPr="006110EA">
        <w:t xml:space="preserve">, and what </w:t>
      </w:r>
      <w:r>
        <w:t>they are</w:t>
      </w:r>
      <w:r w:rsidRPr="006110EA">
        <w:t xml:space="preserve"> </w:t>
      </w:r>
      <w:r w:rsidR="006110EA" w:rsidRPr="006110EA">
        <w:t>really looking to see</w:t>
      </w:r>
      <w:r>
        <w:t xml:space="preserve">. </w:t>
      </w:r>
    </w:p>
    <w:p w14:paraId="3F7AA38F" w14:textId="6248BDFC" w:rsidR="006110EA" w:rsidRPr="006110EA" w:rsidRDefault="00D92745" w:rsidP="006110EA">
      <w:pPr>
        <w:spacing w:after="160" w:line="259" w:lineRule="auto"/>
      </w:pPr>
      <w:r>
        <w:lastRenderedPageBreak/>
        <w:t>Vander</w:t>
      </w:r>
      <w:r w:rsidR="002C0338">
        <w:t>L</w:t>
      </w:r>
      <w:r>
        <w:t>ey asks whether NSF c</w:t>
      </w:r>
      <w:r w:rsidRPr="006110EA">
        <w:t xml:space="preserve">an </w:t>
      </w:r>
      <w:r w:rsidR="006110EA" w:rsidRPr="006110EA">
        <w:t>we establish new quiet zones</w:t>
      </w:r>
      <w:r>
        <w:t>.</w:t>
      </w:r>
      <w:r w:rsidRPr="006110EA">
        <w:t xml:space="preserve"> </w:t>
      </w:r>
      <w:r w:rsidR="006110EA" w:rsidRPr="006110EA">
        <w:t>Can we establish some kind of dynamic sharing so that we don't lose the band forever if these bands become direct to cell</w:t>
      </w:r>
      <w:r>
        <w:t>?</w:t>
      </w:r>
      <w:r w:rsidR="006110EA" w:rsidRPr="006110EA">
        <w:t xml:space="preserve"> </w:t>
      </w:r>
      <w:r>
        <w:t>She wants</w:t>
      </w:r>
      <w:r w:rsidR="006110EA" w:rsidRPr="006110EA">
        <w:t xml:space="preserve"> to highlight these bands. These are all currently cellular bands. In the </w:t>
      </w:r>
      <w:r>
        <w:t>N</w:t>
      </w:r>
      <w:r w:rsidR="006110EA" w:rsidRPr="006110EA">
        <w:t xml:space="preserve">ational Radio Quiet Zone there are cell towers that use these bands, and about 1300 cell </w:t>
      </w:r>
      <w:r>
        <w:t>t</w:t>
      </w:r>
      <w:r w:rsidR="006110EA" w:rsidRPr="006110EA">
        <w:t>owers have all been carefully coordinated in the quiet zone</w:t>
      </w:r>
      <w:r>
        <w:t>, so</w:t>
      </w:r>
      <w:r w:rsidR="006110EA" w:rsidRPr="006110EA">
        <w:t xml:space="preserve"> they don't provide too much interference to the Green Bank Telescope (GBT). </w:t>
      </w:r>
    </w:p>
    <w:p w14:paraId="0E05E352" w14:textId="66A7D9A1" w:rsidR="006110EA" w:rsidRPr="006110EA" w:rsidRDefault="00D92745" w:rsidP="006110EA">
      <w:pPr>
        <w:spacing w:after="160" w:line="259" w:lineRule="auto"/>
      </w:pPr>
      <w:r>
        <w:t>Vander</w:t>
      </w:r>
      <w:r w:rsidR="002C0338">
        <w:t>L</w:t>
      </w:r>
      <w:r>
        <w:t>ey says we don’t</w:t>
      </w:r>
      <w:r w:rsidR="006110EA" w:rsidRPr="006110EA">
        <w:t xml:space="preserve"> want to see those transmissions coming from above in a way that we're currently protected. </w:t>
      </w:r>
      <w:r>
        <w:t>NSF is</w:t>
      </w:r>
      <w:r w:rsidRPr="006110EA">
        <w:t xml:space="preserve"> </w:t>
      </w:r>
      <w:r w:rsidR="006110EA" w:rsidRPr="006110EA">
        <w:t>providing comments back to the FCC</w:t>
      </w:r>
      <w:r>
        <w:t>, e</w:t>
      </w:r>
      <w:r w:rsidR="006110EA" w:rsidRPr="006110EA">
        <w:t xml:space="preserve">specially </w:t>
      </w:r>
      <w:r>
        <w:t xml:space="preserve">concerning </w:t>
      </w:r>
      <w:r w:rsidR="006110EA" w:rsidRPr="006110EA">
        <w:t>radio</w:t>
      </w:r>
      <w:r>
        <w:t>. T</w:t>
      </w:r>
      <w:r w:rsidR="006110EA" w:rsidRPr="006110EA">
        <w:t xml:space="preserve">here will be optical impacts if a lot more satellites start providing direct to cell, and they need a larger satellite. </w:t>
      </w:r>
      <w:r w:rsidR="00AC7505">
        <w:t>T</w:t>
      </w:r>
      <w:r w:rsidR="006110EA" w:rsidRPr="006110EA">
        <w:t>his is just something to keep an eye on, and</w:t>
      </w:r>
      <w:r>
        <w:t xml:space="preserve"> NSF would appreciate input from the committee.</w:t>
      </w:r>
    </w:p>
    <w:p w14:paraId="6472DDE5" w14:textId="67D63172" w:rsidR="006110EA" w:rsidRPr="006110EA" w:rsidRDefault="00D92745" w:rsidP="006110EA">
      <w:pPr>
        <w:spacing w:after="160" w:line="259" w:lineRule="auto"/>
      </w:pPr>
      <w:r>
        <w:t>Vander</w:t>
      </w:r>
      <w:r w:rsidR="002C0338">
        <w:t>L</w:t>
      </w:r>
      <w:r>
        <w:t>ey</w:t>
      </w:r>
      <w:r w:rsidR="006110EA" w:rsidRPr="006110EA">
        <w:t xml:space="preserve"> conclude</w:t>
      </w:r>
      <w:r>
        <w:t>s with a</w:t>
      </w:r>
      <w:r w:rsidR="006110EA" w:rsidRPr="006110EA">
        <w:t xml:space="preserve"> slide on bridges</w:t>
      </w:r>
      <w:r>
        <w:t xml:space="preserve"> and t</w:t>
      </w:r>
      <w:r w:rsidR="006110EA" w:rsidRPr="006110EA">
        <w:t>he digital divide</w:t>
      </w:r>
      <w:r>
        <w:t xml:space="preserve">. She </w:t>
      </w:r>
      <w:r w:rsidR="006110EA" w:rsidRPr="006110EA">
        <w:t>remind</w:t>
      </w:r>
      <w:r>
        <w:t>s</w:t>
      </w:r>
      <w:r w:rsidR="006110EA" w:rsidRPr="006110EA">
        <w:t xml:space="preserve"> astronomers that one of the leading reasons that the satellite companies exist is to essentially close th</w:t>
      </w:r>
      <w:r>
        <w:t xml:space="preserve">e </w:t>
      </w:r>
      <w:r w:rsidR="006110EA" w:rsidRPr="006110EA">
        <w:t xml:space="preserve">gap in terms of broadband. </w:t>
      </w:r>
      <w:r>
        <w:t>I</w:t>
      </w:r>
      <w:r w:rsidR="006110EA" w:rsidRPr="006110EA">
        <w:t xml:space="preserve">n places like Africa, over ninety percent of the population </w:t>
      </w:r>
      <w:r>
        <w:t>is needs to</w:t>
      </w:r>
      <w:r w:rsidRPr="006110EA">
        <w:t xml:space="preserve"> </w:t>
      </w:r>
      <w:r w:rsidR="006110EA" w:rsidRPr="006110EA">
        <w:t xml:space="preserve">find access to broadband. That's the big motivating factor. </w:t>
      </w:r>
      <w:r>
        <w:t>She asks whether</w:t>
      </w:r>
      <w:r w:rsidRPr="006110EA">
        <w:t xml:space="preserve"> </w:t>
      </w:r>
      <w:r w:rsidR="006110EA" w:rsidRPr="006110EA">
        <w:t xml:space="preserve">that </w:t>
      </w:r>
      <w:r>
        <w:t xml:space="preserve">is </w:t>
      </w:r>
      <w:r w:rsidR="006110EA" w:rsidRPr="006110EA">
        <w:t xml:space="preserve">something we want to be sensitive </w:t>
      </w:r>
      <w:r>
        <w:t>to,</w:t>
      </w:r>
      <w:r w:rsidR="006110EA" w:rsidRPr="006110EA">
        <w:t xml:space="preserve"> in terms of </w:t>
      </w:r>
      <w:r>
        <w:t xml:space="preserve">whether </w:t>
      </w:r>
      <w:r w:rsidR="006110EA" w:rsidRPr="006110EA">
        <w:t>the satellite</w:t>
      </w:r>
      <w:r>
        <w:t>s</w:t>
      </w:r>
      <w:r w:rsidR="006110EA" w:rsidRPr="006110EA">
        <w:t xml:space="preserve"> </w:t>
      </w:r>
      <w:r>
        <w:t>are</w:t>
      </w:r>
      <w:r w:rsidR="006110EA" w:rsidRPr="006110EA">
        <w:t xml:space="preserve"> a nuisance</w:t>
      </w:r>
      <w:r>
        <w:t>. She asks whether t</w:t>
      </w:r>
      <w:r w:rsidR="006110EA" w:rsidRPr="006110EA">
        <w:t>he</w:t>
      </w:r>
      <w:r w:rsidR="004B2AC4">
        <w:t>y a</w:t>
      </w:r>
      <w:r w:rsidR="006110EA" w:rsidRPr="006110EA">
        <w:t>re something we want to mitigate</w:t>
      </w:r>
      <w:r>
        <w:t>.</w:t>
      </w:r>
    </w:p>
    <w:p w14:paraId="25B7820B" w14:textId="30C8ECEC" w:rsidR="006110EA" w:rsidRPr="006110EA" w:rsidRDefault="00D92745" w:rsidP="006110EA">
      <w:pPr>
        <w:spacing w:after="160" w:line="259" w:lineRule="auto"/>
      </w:pPr>
      <w:r>
        <w:t>Vander</w:t>
      </w:r>
      <w:r w:rsidR="002C0338">
        <w:t>L</w:t>
      </w:r>
      <w:r>
        <w:t>ey</w:t>
      </w:r>
      <w:r w:rsidR="006110EA" w:rsidRPr="006110EA">
        <w:t xml:space="preserve"> refers to a rule-making process that would establish regulations or guidelines for satellite systems providing direct-to-cell coverage from space. The specific details and scope of this potential </w:t>
      </w:r>
      <w:r w:rsidR="00F54D4A" w:rsidRPr="006110EA">
        <w:t>rulemaking</w:t>
      </w:r>
      <w:r w:rsidR="006110EA" w:rsidRPr="006110EA">
        <w:t xml:space="preserve"> are not provided in the given context. It would require further information to understand the specific objectives and implications of this rule-making process.</w:t>
      </w:r>
    </w:p>
    <w:p w14:paraId="2AEFE8B6" w14:textId="3EA73FD6" w:rsidR="006110EA" w:rsidRPr="006110EA" w:rsidRDefault="006110EA" w:rsidP="001E7BD4">
      <w:pPr>
        <w:pStyle w:val="Heading3"/>
      </w:pPr>
      <w:r w:rsidRPr="006110EA">
        <w:t xml:space="preserve">Bridging the </w:t>
      </w:r>
      <w:r w:rsidR="00C47898">
        <w:t>D</w:t>
      </w:r>
      <w:r w:rsidRPr="006110EA">
        <w:t xml:space="preserve">igital </w:t>
      </w:r>
      <w:r w:rsidR="00C47898">
        <w:t>D</w:t>
      </w:r>
      <w:r w:rsidRPr="006110EA">
        <w:t>ivide</w:t>
      </w:r>
    </w:p>
    <w:p w14:paraId="642C8B51" w14:textId="16606EF2" w:rsidR="00D92745" w:rsidRPr="006110EA" w:rsidRDefault="006110EA" w:rsidP="006110EA">
      <w:pPr>
        <w:spacing w:after="160" w:line="259" w:lineRule="auto"/>
      </w:pPr>
      <w:r w:rsidRPr="006110EA">
        <w:t>Access to broadband is extremely import</w:t>
      </w:r>
      <w:r w:rsidR="00D92745">
        <w:t>. Non-geostationary orbit satellites</w:t>
      </w:r>
      <w:r w:rsidRPr="006110EA">
        <w:t xml:space="preserve"> </w:t>
      </w:r>
      <w:r w:rsidR="00D92745">
        <w:t>(</w:t>
      </w:r>
      <w:r w:rsidRPr="006110EA">
        <w:t>NGSOs</w:t>
      </w:r>
      <w:r w:rsidR="00D92745">
        <w:t>)</w:t>
      </w:r>
      <w:r w:rsidRPr="006110EA">
        <w:t xml:space="preserve"> will bridge </w:t>
      </w:r>
      <w:r w:rsidR="00F54D4A" w:rsidRPr="006110EA">
        <w:t>the</w:t>
      </w:r>
      <w:r w:rsidRPr="006110EA">
        <w:t xml:space="preserve"> gap and help solve problems for astronomy while satellite companies are helping others access the internet. </w:t>
      </w:r>
    </w:p>
    <w:p w14:paraId="5746933B" w14:textId="50AAC57E" w:rsidR="006110EA" w:rsidRPr="006110EA" w:rsidRDefault="00D92745" w:rsidP="006110EA">
      <w:pPr>
        <w:spacing w:after="160" w:line="259" w:lineRule="auto"/>
      </w:pPr>
      <w:r>
        <w:t>Vander</w:t>
      </w:r>
      <w:r w:rsidR="002C0338">
        <w:t>Le</w:t>
      </w:r>
      <w:r>
        <w:t>y concludes by thanking</w:t>
      </w:r>
      <w:r w:rsidR="00C47898">
        <w:t xml:space="preserve"> the International Astronomical Union Centre for the Protection of the Dark and Quiet Sky</w:t>
      </w:r>
      <w:r w:rsidR="006110EA" w:rsidRPr="006110EA">
        <w:t xml:space="preserve"> </w:t>
      </w:r>
      <w:r w:rsidR="00C47898">
        <w:t>(</w:t>
      </w:r>
      <w:r w:rsidR="006110EA" w:rsidRPr="006110EA">
        <w:t>IAU CPS</w:t>
      </w:r>
      <w:r w:rsidR="00C47898">
        <w:t>)</w:t>
      </w:r>
      <w:r w:rsidR="006110EA" w:rsidRPr="006110EA">
        <w:t>,</w:t>
      </w:r>
      <w:r w:rsidR="00C47898">
        <w:t xml:space="preserve"> the Committee for the Protection of Astronomy and the Space Environment</w:t>
      </w:r>
      <w:r w:rsidR="006110EA" w:rsidRPr="006110EA">
        <w:t xml:space="preserve"> </w:t>
      </w:r>
      <w:r w:rsidR="00C47898">
        <w:t>(</w:t>
      </w:r>
      <w:r w:rsidR="006110EA" w:rsidRPr="00F54D4A">
        <w:t>COMPASSE</w:t>
      </w:r>
      <w:r w:rsidR="00C47898">
        <w:t>)</w:t>
      </w:r>
      <w:r w:rsidR="006110EA" w:rsidRPr="00F54D4A">
        <w:t>, the Committee on Radio frequencies,</w:t>
      </w:r>
      <w:r w:rsidR="00C47898">
        <w:t xml:space="preserve"> and</w:t>
      </w:r>
      <w:r w:rsidR="006110EA" w:rsidRPr="00F54D4A">
        <w:t xml:space="preserve"> the National Academies</w:t>
      </w:r>
      <w:r w:rsidR="00C47898">
        <w:t>. She praises</w:t>
      </w:r>
      <w:r w:rsidR="006110EA" w:rsidRPr="00F54D4A">
        <w:t xml:space="preserve"> all the scientific papers that the community has written </w:t>
      </w:r>
      <w:r w:rsidR="00F54D4A" w:rsidRPr="00F54D4A">
        <w:t xml:space="preserve">which </w:t>
      </w:r>
      <w:r w:rsidR="006110EA" w:rsidRPr="00F54D4A">
        <w:t>have really been helpful</w:t>
      </w:r>
      <w:r w:rsidR="00F54D4A" w:rsidRPr="00F54D4A">
        <w:t xml:space="preserve"> in</w:t>
      </w:r>
      <w:r w:rsidR="006110EA" w:rsidRPr="00F54D4A">
        <w:t xml:space="preserve"> weighing into these coordination </w:t>
      </w:r>
      <w:r w:rsidR="00F54D4A" w:rsidRPr="00F54D4A">
        <w:t>agreements.</w:t>
      </w:r>
    </w:p>
    <w:p w14:paraId="795439E8" w14:textId="08E535B6" w:rsidR="006110EA" w:rsidRPr="006110EA" w:rsidRDefault="00904140" w:rsidP="001E7BD4">
      <w:pPr>
        <w:pStyle w:val="Heading2"/>
      </w:pPr>
      <w:bookmarkStart w:id="25" w:name="_Toc150952385"/>
      <w:r>
        <w:t>Q&amp;A on the Dark and Quiet Skies Update</w:t>
      </w:r>
      <w:bookmarkEnd w:id="25"/>
    </w:p>
    <w:p w14:paraId="258DE829" w14:textId="13570DA7" w:rsidR="006110EA" w:rsidRPr="006110EA" w:rsidRDefault="006110EA" w:rsidP="006110EA">
      <w:pPr>
        <w:spacing w:after="160" w:line="259" w:lineRule="auto"/>
      </w:pPr>
      <w:r w:rsidRPr="006110EA">
        <w:t>Britt L</w:t>
      </w:r>
      <w:r>
        <w:t>u</w:t>
      </w:r>
      <w:r w:rsidRPr="006110EA">
        <w:t>n</w:t>
      </w:r>
      <w:r>
        <w:t>d</w:t>
      </w:r>
      <w:r w:rsidRPr="006110EA">
        <w:t>gren ask</w:t>
      </w:r>
      <w:r w:rsidR="00C47898">
        <w:t>s</w:t>
      </w:r>
      <w:r>
        <w:t xml:space="preserve"> </w:t>
      </w:r>
      <w:r w:rsidRPr="006110EA">
        <w:t>about the seventh magnitude agreements. When will that be reached? When is that practical? Vander</w:t>
      </w:r>
      <w:r w:rsidR="002C0338">
        <w:t>L</w:t>
      </w:r>
      <w:r w:rsidRPr="006110EA">
        <w:t xml:space="preserve">ey mentions the goal of reaching seventh magnitude agreements in coordination agreements with satellite operators. </w:t>
      </w:r>
      <w:r w:rsidR="00C47898">
        <w:t>She says s</w:t>
      </w:r>
      <w:r w:rsidRPr="006110EA">
        <w:t>atellite operators have been working towards reducing their optical brightness and implementing design changes to mitigate the impact on astronomy. The progress towards reaching seventh magnitude agreements will depend on the efforts and advancements made by satellite operators in implementing these changes and meeting the agreed-upon targets.</w:t>
      </w:r>
    </w:p>
    <w:p w14:paraId="66D6E5A7" w14:textId="080768C0" w:rsidR="006110EA" w:rsidRPr="006110EA" w:rsidRDefault="006110EA" w:rsidP="006110EA">
      <w:pPr>
        <w:spacing w:after="160" w:line="259" w:lineRule="auto"/>
      </w:pPr>
      <w:r>
        <w:lastRenderedPageBreak/>
        <w:t xml:space="preserve">Mike </w:t>
      </w:r>
      <w:r w:rsidR="008B5342">
        <w:t>McCarthy</w:t>
      </w:r>
      <w:r>
        <w:t xml:space="preserve"> </w:t>
      </w:r>
      <w:r w:rsidR="00C47898">
        <w:t>asks Vander</w:t>
      </w:r>
      <w:r w:rsidR="002C0338">
        <w:t>L</w:t>
      </w:r>
      <w:r w:rsidR="00C47898">
        <w:t>ey to</w:t>
      </w:r>
      <w:r w:rsidRPr="006110EA">
        <w:t xml:space="preserve"> clarify what is required and what is desirable as far as regulations on coordination agreements.</w:t>
      </w:r>
      <w:r w:rsidR="00C47898">
        <w:t xml:space="preserve"> Vander</w:t>
      </w:r>
      <w:r w:rsidR="002C0338">
        <w:t>L</w:t>
      </w:r>
      <w:r w:rsidR="00C47898">
        <w:t>ey says t</w:t>
      </w:r>
      <w:r w:rsidR="00C47898" w:rsidRPr="006110EA">
        <w:t xml:space="preserve">he </w:t>
      </w:r>
      <w:r w:rsidRPr="006110EA">
        <w:t xml:space="preserve">coordination agreement with SpaceX was required for the radio astronomy very strict technical limits in the tiny little band 10.68 to 10.7. But when </w:t>
      </w:r>
      <w:r w:rsidR="00C47898">
        <w:t>NSF</w:t>
      </w:r>
      <w:r w:rsidR="00C47898" w:rsidRPr="006110EA">
        <w:t xml:space="preserve"> </w:t>
      </w:r>
      <w:r w:rsidRPr="006110EA">
        <w:t xml:space="preserve">wrote the coordination </w:t>
      </w:r>
      <w:r w:rsidR="00F54D4A" w:rsidRPr="006110EA">
        <w:t>agreement,</w:t>
      </w:r>
      <w:r w:rsidRPr="006110EA">
        <w:t xml:space="preserve"> </w:t>
      </w:r>
      <w:r w:rsidR="00C47898">
        <w:t>they</w:t>
      </w:r>
      <w:r w:rsidRPr="006110EA">
        <w:t xml:space="preserve"> added a voluntary section </w:t>
      </w:r>
      <w:r w:rsidR="00C47898">
        <w:t>of optical goals</w:t>
      </w:r>
      <w:r w:rsidRPr="006110EA">
        <w:t xml:space="preserve">. This is also an issue, and it wasn't required initially in their agreement. As all of this was being raised to the FCC, their next license got changed. </w:t>
      </w:r>
      <w:r w:rsidR="003268F6" w:rsidRPr="006110EA">
        <w:t>So,</w:t>
      </w:r>
      <w:r w:rsidRPr="006110EA">
        <w:t xml:space="preserve"> the authorization does now require that SpaceX meet the optical section </w:t>
      </w:r>
      <w:r w:rsidR="00F54D4A" w:rsidRPr="006110EA">
        <w:t>requirements,</w:t>
      </w:r>
      <w:r w:rsidRPr="006110EA">
        <w:t xml:space="preserve"> which is now required. </w:t>
      </w:r>
    </w:p>
    <w:p w14:paraId="5A491EBD" w14:textId="26F6014F" w:rsidR="006110EA" w:rsidRPr="006110EA" w:rsidRDefault="00C47898" w:rsidP="006110EA">
      <w:pPr>
        <w:spacing w:after="160" w:line="259" w:lineRule="auto"/>
      </w:pPr>
      <w:r>
        <w:t>Vander</w:t>
      </w:r>
      <w:r w:rsidR="002C0338">
        <w:t>Le</w:t>
      </w:r>
      <w:r>
        <w:t>y continues to explain t</w:t>
      </w:r>
      <w:r w:rsidR="006110EA" w:rsidRPr="006110EA">
        <w:t xml:space="preserve">he radio and the optical are both required sections </w:t>
      </w:r>
      <w:r>
        <w:t xml:space="preserve">of the agreement. For </w:t>
      </w:r>
      <w:r w:rsidR="006110EA" w:rsidRPr="006110EA">
        <w:t>Amazon Kuiper</w:t>
      </w:r>
      <w:r>
        <w:t xml:space="preserve">, </w:t>
      </w:r>
      <w:r w:rsidR="00F54D4A" w:rsidRPr="006110EA">
        <w:t>the</w:t>
      </w:r>
      <w:r w:rsidR="006110EA" w:rsidRPr="006110EA">
        <w:t xml:space="preserve"> frequencies they're looking at are not adjacent to radio astronomy bands. </w:t>
      </w:r>
      <w:r w:rsidR="00F54D4A">
        <w:t xml:space="preserve">The </w:t>
      </w:r>
      <w:r w:rsidR="006110EA" w:rsidRPr="006110EA">
        <w:t xml:space="preserve">whole radio coordination is voluntary for them, and the obstacle is the requirement of their authorization. </w:t>
      </w:r>
      <w:r>
        <w:t>The agreement does</w:t>
      </w:r>
      <w:r w:rsidR="00F54D4A" w:rsidRPr="006110EA">
        <w:t xml:space="preserve"> not</w:t>
      </w:r>
      <w:r w:rsidR="006110EA" w:rsidRPr="006110EA">
        <w:t xml:space="preserve"> have technical limits that have been widely agreed upon—like at the </w:t>
      </w:r>
      <w:r>
        <w:t>International Telecommunication Union (</w:t>
      </w:r>
      <w:r w:rsidR="006110EA" w:rsidRPr="006110EA">
        <w:t>ITU</w:t>
      </w:r>
      <w:r>
        <w:t>)</w:t>
      </w:r>
      <w:r w:rsidR="006110EA" w:rsidRPr="006110EA">
        <w:t xml:space="preserve"> or</w:t>
      </w:r>
      <w:r>
        <w:t xml:space="preserve"> the UN Committee on the Peaceful Uses of Outer Space</w:t>
      </w:r>
      <w:r w:rsidR="006110EA" w:rsidRPr="006110EA">
        <w:t xml:space="preserve"> </w:t>
      </w:r>
      <w:r>
        <w:t>(</w:t>
      </w:r>
      <w:r w:rsidR="006110EA" w:rsidRPr="006110EA">
        <w:t>COPUOUS</w:t>
      </w:r>
      <w:r>
        <w:t>). She says</w:t>
      </w:r>
      <w:r w:rsidR="006110EA" w:rsidRPr="006110EA">
        <w:t xml:space="preserve"> 6.5 </w:t>
      </w:r>
      <w:r>
        <w:t>is a</w:t>
      </w:r>
      <w:r w:rsidR="006110EA" w:rsidRPr="006110EA">
        <w:t xml:space="preserve"> limit everyone can achieve. Is that limit strict like between 6.1 and 6.2? It picks a limit everybody can achieve. This is where the language is still </w:t>
      </w:r>
      <w:proofErr w:type="gramStart"/>
      <w:r w:rsidR="006110EA" w:rsidRPr="006110EA">
        <w:t>pretty soft</w:t>
      </w:r>
      <w:proofErr w:type="gramEnd"/>
      <w:r w:rsidR="006110EA" w:rsidRPr="006110EA">
        <w:t xml:space="preserve">. </w:t>
      </w:r>
      <w:r>
        <w:t xml:space="preserve">NSF is </w:t>
      </w:r>
      <w:r w:rsidR="002C0338">
        <w:t xml:space="preserve">encouraging </w:t>
      </w:r>
      <w:r>
        <w:t>satellite operators</w:t>
      </w:r>
      <w:r w:rsidRPr="006110EA">
        <w:t xml:space="preserve"> </w:t>
      </w:r>
      <w:r w:rsidR="006110EA" w:rsidRPr="006110EA">
        <w:t>to take steps to reach this</w:t>
      </w:r>
      <w:r>
        <w:t xml:space="preserve"> target</w:t>
      </w:r>
      <w:r w:rsidR="006110EA" w:rsidRPr="006110EA">
        <w:t xml:space="preserve">, and </w:t>
      </w:r>
      <w:r>
        <w:t>they</w:t>
      </w:r>
      <w:r w:rsidRPr="006110EA">
        <w:t xml:space="preserve"> </w:t>
      </w:r>
      <w:r w:rsidR="006110EA" w:rsidRPr="006110EA">
        <w:t>want to see progress towards it.</w:t>
      </w:r>
    </w:p>
    <w:p w14:paraId="58A3EDB8" w14:textId="0DFB6866" w:rsidR="006110EA" w:rsidRPr="006110EA" w:rsidRDefault="00C47898" w:rsidP="006110EA">
      <w:pPr>
        <w:spacing w:after="160" w:line="259" w:lineRule="auto"/>
      </w:pPr>
      <w:r>
        <w:t>Vander</w:t>
      </w:r>
      <w:r w:rsidR="002C0338">
        <w:t>L</w:t>
      </w:r>
      <w:r>
        <w:t>ey hopes we will reach</w:t>
      </w:r>
      <w:r w:rsidR="006110EA" w:rsidRPr="006110EA">
        <w:t xml:space="preserve"> a point where we'll be able to provide a much </w:t>
      </w:r>
      <w:r w:rsidR="00F54D4A" w:rsidRPr="006110EA">
        <w:t>stricter</w:t>
      </w:r>
      <w:r w:rsidR="006110EA" w:rsidRPr="006110EA">
        <w:t xml:space="preserve"> technical limit where we expect it to be </w:t>
      </w:r>
      <w:r>
        <w:t>6.0</w:t>
      </w:r>
      <w:r w:rsidR="006110EA" w:rsidRPr="006110EA">
        <w:t xml:space="preserve">. </w:t>
      </w:r>
      <w:r>
        <w:t>T</w:t>
      </w:r>
      <w:r w:rsidR="006110EA" w:rsidRPr="006110EA">
        <w:t xml:space="preserve">his </w:t>
      </w:r>
      <w:r>
        <w:t>has been the strict limit that NSF</w:t>
      </w:r>
      <w:r w:rsidR="006110EA" w:rsidRPr="006110EA">
        <w:t xml:space="preserve"> put into the technical requirements </w:t>
      </w:r>
      <w:r>
        <w:t>for satellites</w:t>
      </w:r>
      <w:r w:rsidR="006110EA" w:rsidRPr="006110EA">
        <w:t>. But at this point</w:t>
      </w:r>
      <w:r>
        <w:t>, operators are</w:t>
      </w:r>
      <w:r w:rsidR="006110EA" w:rsidRPr="006110EA">
        <w:t xml:space="preserve"> committing to make good</w:t>
      </w:r>
      <w:r>
        <w:t>-</w:t>
      </w:r>
      <w:r w:rsidR="006110EA" w:rsidRPr="006110EA">
        <w:t xml:space="preserve">faith efforts and to report back that they're taking this step. </w:t>
      </w:r>
      <w:r>
        <w:t>Optical coordination is now required</w:t>
      </w:r>
      <w:r w:rsidR="006110EA" w:rsidRPr="006110EA">
        <w:t xml:space="preserve"> </w:t>
      </w:r>
      <w:r>
        <w:t>for</w:t>
      </w:r>
      <w:r w:rsidR="006110EA" w:rsidRPr="006110EA">
        <w:t xml:space="preserve"> Amazon Kuiper, SpaceX, and the new ICEYE.</w:t>
      </w:r>
    </w:p>
    <w:p w14:paraId="2399D899" w14:textId="75A0C0C7" w:rsidR="006110EA" w:rsidRPr="006110EA" w:rsidRDefault="008B5342" w:rsidP="006110EA">
      <w:pPr>
        <w:spacing w:after="160" w:line="259" w:lineRule="auto"/>
      </w:pPr>
      <w:r>
        <w:t>McCarthy</w:t>
      </w:r>
      <w:r w:rsidR="006C1818">
        <w:t xml:space="preserve"> asks, r</w:t>
      </w:r>
      <w:r w:rsidR="000129B3">
        <w:t>egarding</w:t>
      </w:r>
      <w:r w:rsidR="006110EA" w:rsidRPr="006110EA">
        <w:t xml:space="preserve"> satellite</w:t>
      </w:r>
      <w:r w:rsidR="000129B3">
        <w:t xml:space="preserve"> launches,</w:t>
      </w:r>
      <w:r w:rsidR="006110EA" w:rsidRPr="006110EA">
        <w:t xml:space="preserve"> what relevant properties do</w:t>
      </w:r>
      <w:r w:rsidR="000129B3">
        <w:t>es the Dark and Quiet Skies</w:t>
      </w:r>
      <w:r w:rsidR="006110EA" w:rsidRPr="006110EA">
        <w:t xml:space="preserve"> </w:t>
      </w:r>
      <w:r w:rsidR="000129B3">
        <w:t>program</w:t>
      </w:r>
      <w:r w:rsidR="000129B3" w:rsidRPr="006110EA">
        <w:t xml:space="preserve"> </w:t>
      </w:r>
      <w:r w:rsidR="006110EA" w:rsidRPr="006110EA">
        <w:t>coordinate with that would be releva</w:t>
      </w:r>
      <w:r w:rsidR="00DB046D">
        <w:t>nt</w:t>
      </w:r>
      <w:r w:rsidR="006110EA" w:rsidRPr="006110EA">
        <w:t xml:space="preserve"> to what could impact NSFs facilities</w:t>
      </w:r>
      <w:r w:rsidR="000129B3">
        <w:t xml:space="preserve">? </w:t>
      </w:r>
      <w:r w:rsidR="006110EA" w:rsidRPr="006110EA">
        <w:t>Vander</w:t>
      </w:r>
      <w:r w:rsidR="002C0338">
        <w:t>L</w:t>
      </w:r>
      <w:r w:rsidR="006110EA" w:rsidRPr="006110EA">
        <w:t xml:space="preserve">ey </w:t>
      </w:r>
      <w:r w:rsidR="000129B3">
        <w:t xml:space="preserve">replies </w:t>
      </w:r>
      <w:r w:rsidR="006110EA" w:rsidRPr="006110EA">
        <w:t xml:space="preserve">that </w:t>
      </w:r>
      <w:r w:rsidR="000129B3">
        <w:t xml:space="preserve">her team </w:t>
      </w:r>
      <w:r w:rsidR="006110EA" w:rsidRPr="006110EA">
        <w:t>originally focused on the largest constellation</w:t>
      </w:r>
      <w:r w:rsidR="000129B3">
        <w:t>s</w:t>
      </w:r>
      <w:r w:rsidR="006110EA" w:rsidRPr="006110EA">
        <w:t xml:space="preserve">, so </w:t>
      </w:r>
      <w:r w:rsidR="000129B3">
        <w:t>they</w:t>
      </w:r>
      <w:r w:rsidR="000129B3" w:rsidRPr="006110EA">
        <w:t xml:space="preserve"> </w:t>
      </w:r>
      <w:r w:rsidR="006110EA" w:rsidRPr="006110EA">
        <w:t>put a cut</w:t>
      </w:r>
      <w:r w:rsidR="000129B3">
        <w:t>-</w:t>
      </w:r>
      <w:r w:rsidR="006110EA" w:rsidRPr="006110EA">
        <w:t xml:space="preserve">off if a constellation had more than </w:t>
      </w:r>
      <w:r w:rsidR="000129B3">
        <w:t>300–400</w:t>
      </w:r>
      <w:r w:rsidR="006110EA" w:rsidRPr="006110EA">
        <w:t xml:space="preserve"> satellites</w:t>
      </w:r>
      <w:r w:rsidR="000129B3">
        <w:t>.</w:t>
      </w:r>
      <w:r w:rsidR="006110EA" w:rsidRPr="006110EA">
        <w:t xml:space="preserve"> </w:t>
      </w:r>
      <w:r w:rsidR="000129B3">
        <w:t>They</w:t>
      </w:r>
      <w:r w:rsidR="000129B3" w:rsidRPr="006110EA">
        <w:t xml:space="preserve"> </w:t>
      </w:r>
      <w:r w:rsidR="006110EA" w:rsidRPr="006110EA">
        <w:t>weren't initially concerned</w:t>
      </w:r>
      <w:r w:rsidR="000129B3">
        <w:t xml:space="preserve"> but have </w:t>
      </w:r>
      <w:r w:rsidR="006110EA" w:rsidRPr="006110EA">
        <w:t>started to pay attention to the aggregate</w:t>
      </w:r>
      <w:r w:rsidR="000129B3">
        <w:t>. They are</w:t>
      </w:r>
      <w:r w:rsidR="006110EA" w:rsidRPr="006110EA">
        <w:t xml:space="preserve"> not going to worry about the one-offs.</w:t>
      </w:r>
    </w:p>
    <w:p w14:paraId="3DB681AD" w14:textId="3D7EB3A8" w:rsidR="006110EA" w:rsidRPr="006110EA" w:rsidRDefault="00816625" w:rsidP="006110EA">
      <w:pPr>
        <w:spacing w:after="160" w:line="259" w:lineRule="auto"/>
      </w:pPr>
      <w:r>
        <w:t>McCarthy</w:t>
      </w:r>
      <w:r w:rsidR="006110EA" w:rsidRPr="006110EA">
        <w:t xml:space="preserve"> </w:t>
      </w:r>
      <w:r>
        <w:t>ask</w:t>
      </w:r>
      <w:r w:rsidR="000129B3">
        <w:t>s</w:t>
      </w:r>
      <w:r>
        <w:t xml:space="preserve"> h</w:t>
      </w:r>
      <w:r w:rsidR="006110EA" w:rsidRPr="006110EA">
        <w:t xml:space="preserve">ow long the mitigation measures </w:t>
      </w:r>
      <w:r w:rsidR="000129B3">
        <w:t xml:space="preserve">might </w:t>
      </w:r>
      <w:r w:rsidR="006110EA" w:rsidRPr="006110EA">
        <w:t>remain</w:t>
      </w:r>
      <w:r w:rsidR="000129B3">
        <w:t>.</w:t>
      </w:r>
      <w:r w:rsidR="006110EA" w:rsidRPr="006110EA">
        <w:t xml:space="preserve"> </w:t>
      </w:r>
      <w:r w:rsidR="000129B3">
        <w:t xml:space="preserve">He </w:t>
      </w:r>
      <w:r w:rsidR="006110EA" w:rsidRPr="006110EA">
        <w:t>remember</w:t>
      </w:r>
      <w:r w:rsidR="000129B3">
        <w:t>s</w:t>
      </w:r>
      <w:r w:rsidR="006110EA" w:rsidRPr="006110EA">
        <w:t xml:space="preserve"> that at least SpaceX was exploring ways to reduce reflectivity. </w:t>
      </w:r>
      <w:r w:rsidR="000129B3">
        <w:t>He asks whether Vander</w:t>
      </w:r>
      <w:r w:rsidR="002C0338">
        <w:t>L</w:t>
      </w:r>
      <w:r w:rsidR="000129B3">
        <w:t>ey has</w:t>
      </w:r>
      <w:r w:rsidR="006110EA" w:rsidRPr="006110EA">
        <w:t xml:space="preserve"> more info</w:t>
      </w:r>
      <w:r w:rsidR="000129B3">
        <w:t>rmation</w:t>
      </w:r>
      <w:r w:rsidR="006110EA" w:rsidRPr="006110EA">
        <w:t xml:space="preserve"> about that</w:t>
      </w:r>
      <w:r w:rsidR="000129B3">
        <w:t xml:space="preserve"> effort.</w:t>
      </w:r>
      <w:r w:rsidR="006110EA" w:rsidRPr="006110EA">
        <w:t xml:space="preserve"> Because even if they're required to meet some standard for launch, </w:t>
      </w:r>
      <w:r w:rsidR="000129B3">
        <w:t xml:space="preserve">he says, </w:t>
      </w:r>
      <w:r w:rsidR="006110EA" w:rsidRPr="006110EA">
        <w:t>is that something that they're required to maintain</w:t>
      </w:r>
      <w:r w:rsidR="000129B3">
        <w:t>—</w:t>
      </w:r>
      <w:r w:rsidR="006110EA" w:rsidRPr="006110EA">
        <w:t>or could the satellites brighten and cause a problem for everyone?</w:t>
      </w:r>
    </w:p>
    <w:p w14:paraId="28CAB864" w14:textId="7C8C954B" w:rsidR="006110EA" w:rsidRPr="006110EA" w:rsidRDefault="006110EA" w:rsidP="006110EA">
      <w:pPr>
        <w:spacing w:after="160" w:line="259" w:lineRule="auto"/>
      </w:pPr>
      <w:r w:rsidRPr="006110EA">
        <w:t>Vander</w:t>
      </w:r>
      <w:r w:rsidR="002C0338">
        <w:t>L</w:t>
      </w:r>
      <w:r w:rsidRPr="006110EA">
        <w:t xml:space="preserve">ey </w:t>
      </w:r>
      <w:r w:rsidR="000129B3" w:rsidRPr="006110EA">
        <w:t>sa</w:t>
      </w:r>
      <w:r w:rsidR="000129B3">
        <w:t>ys</w:t>
      </w:r>
      <w:r w:rsidR="000129B3" w:rsidRPr="006110EA">
        <w:t xml:space="preserve"> </w:t>
      </w:r>
      <w:r w:rsidR="000129B3">
        <w:t>operators</w:t>
      </w:r>
      <w:r w:rsidR="000129B3" w:rsidRPr="006110EA">
        <w:t xml:space="preserve"> </w:t>
      </w:r>
      <w:r w:rsidRPr="006110EA">
        <w:t>would be required to maintain the</w:t>
      </w:r>
      <w:r w:rsidR="000129B3">
        <w:t xml:space="preserve"> standard</w:t>
      </w:r>
      <w:r w:rsidRPr="006110EA">
        <w:t xml:space="preserve"> as well. At this point</w:t>
      </w:r>
      <w:r w:rsidR="000129B3">
        <w:t>,</w:t>
      </w:r>
      <w:r w:rsidRPr="006110EA">
        <w:t xml:space="preserve"> </w:t>
      </w:r>
      <w:r w:rsidR="000129B3">
        <w:t>she doesn’t</w:t>
      </w:r>
      <w:r w:rsidRPr="006110EA">
        <w:t xml:space="preserve"> think we have enough data to see if the paint degrades over time. There is a black paint that they put essentially on curved parts of the satellite, and then all the flat parts they put in a dielectric film to essentially move the light off in the direction away from Earth. </w:t>
      </w:r>
      <w:r w:rsidR="000129B3">
        <w:t>T</w:t>
      </w:r>
      <w:r w:rsidRPr="006110EA">
        <w:t xml:space="preserve">hose </w:t>
      </w:r>
      <w:r w:rsidR="000129B3">
        <w:t>materials</w:t>
      </w:r>
      <w:r w:rsidR="000129B3" w:rsidRPr="006110EA">
        <w:t xml:space="preserve"> </w:t>
      </w:r>
      <w:r w:rsidRPr="006110EA">
        <w:t xml:space="preserve">degrade some over time, but </w:t>
      </w:r>
      <w:r w:rsidR="000129B3">
        <w:t>she reminds the committee</w:t>
      </w:r>
      <w:r w:rsidRPr="006110EA">
        <w:t xml:space="preserve"> these satellites only have a lifetime of about </w:t>
      </w:r>
      <w:r w:rsidR="000129B3">
        <w:t>5–7</w:t>
      </w:r>
      <w:r w:rsidRPr="006110EA">
        <w:t xml:space="preserve"> years. </w:t>
      </w:r>
      <w:r w:rsidR="000129B3">
        <w:t>She says w</w:t>
      </w:r>
      <w:r w:rsidR="000129B3" w:rsidRPr="006110EA">
        <w:t xml:space="preserve">e </w:t>
      </w:r>
      <w:r w:rsidRPr="006110EA">
        <w:t xml:space="preserve">don't have a lot of data because these are mitigations that they've just been launching in the last year or so. But </w:t>
      </w:r>
      <w:r w:rsidR="000129B3">
        <w:t>it’s important to</w:t>
      </w:r>
      <w:r w:rsidRPr="006110EA">
        <w:t xml:space="preserve"> continue</w:t>
      </w:r>
      <w:r w:rsidR="000129B3">
        <w:t xml:space="preserve"> making</w:t>
      </w:r>
      <w:r w:rsidRPr="006110EA">
        <w:t xml:space="preserve"> observations. </w:t>
      </w:r>
      <w:r w:rsidR="000129B3">
        <w:t>Her team</w:t>
      </w:r>
      <w:r w:rsidR="000129B3" w:rsidRPr="006110EA">
        <w:t xml:space="preserve"> </w:t>
      </w:r>
      <w:r w:rsidRPr="006110EA">
        <w:t>do</w:t>
      </w:r>
      <w:r w:rsidR="000129B3">
        <w:t>es</w:t>
      </w:r>
      <w:r w:rsidRPr="006110EA">
        <w:t xml:space="preserve">n't just </w:t>
      </w:r>
      <w:r w:rsidR="000129B3">
        <w:t xml:space="preserve">observe </w:t>
      </w:r>
      <w:r w:rsidR="000129B3" w:rsidRPr="006110EA">
        <w:t>immediate</w:t>
      </w:r>
      <w:r w:rsidR="000129B3">
        <w:t>ly; they</w:t>
      </w:r>
      <w:r w:rsidRPr="006110EA">
        <w:t xml:space="preserve"> also </w:t>
      </w:r>
      <w:r w:rsidR="000129B3">
        <w:t xml:space="preserve">do observations </w:t>
      </w:r>
      <w:r w:rsidRPr="006110EA">
        <w:t xml:space="preserve">throughout the life cycle </w:t>
      </w:r>
      <w:r w:rsidR="000129B3">
        <w:t>to en</w:t>
      </w:r>
      <w:r w:rsidRPr="006110EA">
        <w:t>sure any mitigations are being maintained.</w:t>
      </w:r>
    </w:p>
    <w:p w14:paraId="04108B68" w14:textId="608B2379" w:rsidR="006110EA" w:rsidRPr="006110EA" w:rsidRDefault="006110EA" w:rsidP="006110EA">
      <w:pPr>
        <w:spacing w:after="160" w:line="259" w:lineRule="auto"/>
      </w:pPr>
      <w:r w:rsidRPr="006110EA">
        <w:lastRenderedPageBreak/>
        <w:t xml:space="preserve">Carrie Black reminds everyone to state their names for the record. </w:t>
      </w:r>
      <w:r w:rsidR="000129B3">
        <w:t xml:space="preserve">She says </w:t>
      </w:r>
      <w:r w:rsidRPr="006110EA">
        <w:t xml:space="preserve">Connie and Bob </w:t>
      </w:r>
      <w:r w:rsidR="00816625">
        <w:t xml:space="preserve">will go </w:t>
      </w:r>
      <w:r w:rsidR="00F54D4A" w:rsidRPr="006110EA">
        <w:t>back-to-back</w:t>
      </w:r>
      <w:r w:rsidRPr="006110EA">
        <w:t xml:space="preserve"> and then Q &amp; A.</w:t>
      </w:r>
    </w:p>
    <w:p w14:paraId="49B1B2C7" w14:textId="4970A990" w:rsidR="006110EA" w:rsidRPr="006110EA" w:rsidRDefault="000129B3" w:rsidP="006110EA">
      <w:pPr>
        <w:spacing w:after="160" w:line="259" w:lineRule="auto"/>
      </w:pPr>
      <w:r>
        <w:t>Vander</w:t>
      </w:r>
      <w:r w:rsidR="002C0338">
        <w:t>L</w:t>
      </w:r>
      <w:r>
        <w:t>ey ends her presentation.</w:t>
      </w:r>
    </w:p>
    <w:p w14:paraId="0FE036AE" w14:textId="56B64285" w:rsidR="000129B3" w:rsidRDefault="000129B3" w:rsidP="001E7BD4">
      <w:pPr>
        <w:pStyle w:val="Heading2"/>
      </w:pPr>
      <w:bookmarkStart w:id="26" w:name="_Toc150952386"/>
      <w:r w:rsidRPr="006110EA">
        <w:t>Current Deployment Status of Low Earth Orbiting (LEO) Satellites</w:t>
      </w:r>
      <w:bookmarkEnd w:id="26"/>
      <w:r w:rsidRPr="006110EA">
        <w:t xml:space="preserve"> </w:t>
      </w:r>
    </w:p>
    <w:p w14:paraId="20916374" w14:textId="5005DF8B" w:rsidR="000129B3" w:rsidRPr="006110EA" w:rsidRDefault="006110EA" w:rsidP="000129B3">
      <w:pPr>
        <w:spacing w:after="160" w:line="259" w:lineRule="auto"/>
      </w:pPr>
      <w:r w:rsidRPr="006110EA">
        <w:t>Connie Walker</w:t>
      </w:r>
      <w:r w:rsidR="000129B3">
        <w:t xml:space="preserve"> (</w:t>
      </w:r>
      <w:r w:rsidRPr="006110EA">
        <w:t xml:space="preserve">Co-Director IAU CPS </w:t>
      </w:r>
      <w:r w:rsidR="000129B3">
        <w:t xml:space="preserve">and </w:t>
      </w:r>
      <w:r w:rsidRPr="006110EA">
        <w:t>Head of NSF’s NOIRLab Office of Observatory Site Protection</w:t>
      </w:r>
      <w:r w:rsidR="000129B3">
        <w:t xml:space="preserve">) presents on the deployment status of LEO satellites. </w:t>
      </w:r>
    </w:p>
    <w:p w14:paraId="21A3413D" w14:textId="0A390A8A" w:rsidR="006110EA" w:rsidRPr="006110EA" w:rsidRDefault="006110EA" w:rsidP="000129B3">
      <w:pPr>
        <w:spacing w:after="160" w:line="259" w:lineRule="auto"/>
      </w:pPr>
      <w:r w:rsidRPr="006110EA">
        <w:t xml:space="preserve">Walker </w:t>
      </w:r>
      <w:r w:rsidR="000129B3" w:rsidRPr="006110EA">
        <w:t>introduce</w:t>
      </w:r>
      <w:r w:rsidR="000129B3">
        <w:t>s</w:t>
      </w:r>
      <w:r w:rsidR="000129B3" w:rsidRPr="006110EA">
        <w:t xml:space="preserve"> </w:t>
      </w:r>
      <w:r w:rsidRPr="006110EA">
        <w:t>herself and her agency</w:t>
      </w:r>
      <w:r w:rsidR="000129B3">
        <w:t>, stating there are c</w:t>
      </w:r>
      <w:r w:rsidRPr="006110EA">
        <w:t xml:space="preserve">urrently </w:t>
      </w:r>
      <w:r w:rsidR="000129B3">
        <w:t>~</w:t>
      </w:r>
      <w:r w:rsidRPr="006110EA">
        <w:t xml:space="preserve">7,700 active satellites </w:t>
      </w:r>
      <w:r w:rsidR="00F54D4A" w:rsidRPr="006110EA">
        <w:t>in</w:t>
      </w:r>
      <w:r w:rsidRPr="006110EA">
        <w:t xml:space="preserve"> </w:t>
      </w:r>
      <w:r w:rsidR="000129B3" w:rsidRPr="006110EA">
        <w:t>low</w:t>
      </w:r>
      <w:r w:rsidR="000129B3">
        <w:t>-</w:t>
      </w:r>
      <w:r w:rsidRPr="006110EA">
        <w:t xml:space="preserve">Earth orbit. She </w:t>
      </w:r>
      <w:r w:rsidR="000129B3" w:rsidRPr="006110EA">
        <w:t>highlight</w:t>
      </w:r>
      <w:r w:rsidR="000129B3">
        <w:t>s</w:t>
      </w:r>
      <w:r w:rsidR="000129B3" w:rsidRPr="006110EA">
        <w:t xml:space="preserve"> </w:t>
      </w:r>
      <w:r w:rsidRPr="006110EA">
        <w:t xml:space="preserve">the deployment status of SpaceX Starlink satellites, which account for over 4,600 of the active satellites. </w:t>
      </w:r>
      <w:r w:rsidR="000129B3">
        <w:t>There is p</w:t>
      </w:r>
      <w:r w:rsidR="000129B3" w:rsidRPr="006110EA">
        <w:t xml:space="preserve">rovisional </w:t>
      </w:r>
      <w:r w:rsidRPr="006110EA">
        <w:t>permission from FCC to operate 42,000 satellites. There are many other companies planning to launch satellites</w:t>
      </w:r>
      <w:r w:rsidR="000129B3">
        <w:t>,</w:t>
      </w:r>
      <w:r w:rsidRPr="006110EA">
        <w:t xml:space="preserve"> and the number of satellites requesting licensing could reach tens or even hundreds of thousands by the end of the decade. </w:t>
      </w:r>
      <w:r w:rsidR="000129B3">
        <w:t>Walker presents</w:t>
      </w:r>
      <w:r w:rsidRPr="006110EA">
        <w:t xml:space="preserve"> a graph showing the increase in the number of objects in Earth’s orbit.</w:t>
      </w:r>
    </w:p>
    <w:p w14:paraId="0F0A7B02" w14:textId="77777777" w:rsidR="006110EA" w:rsidRPr="006110EA" w:rsidRDefault="006110EA" w:rsidP="001E7BD4">
      <w:pPr>
        <w:pStyle w:val="Heading3"/>
      </w:pPr>
      <w:r w:rsidRPr="006110EA">
        <w:t>Impact on Dark Skies</w:t>
      </w:r>
    </w:p>
    <w:p w14:paraId="2F24A090" w14:textId="4955FFF0" w:rsidR="006110EA" w:rsidRPr="006110EA" w:rsidRDefault="006110EA" w:rsidP="006110EA">
      <w:pPr>
        <w:spacing w:after="160" w:line="259" w:lineRule="auto"/>
      </w:pPr>
      <w:r w:rsidRPr="006110EA">
        <w:t xml:space="preserve">Walker </w:t>
      </w:r>
      <w:r w:rsidR="000129B3">
        <w:t xml:space="preserve">notes </w:t>
      </w:r>
      <w:r w:rsidRPr="006110EA">
        <w:t>the increasing number of satellites in low Earth orbit, particularly during twilight hours, can have a significant impact on the visibility of stars and other celestial objects. She explains that while not all satellites will be illuminated at any given time, the sheer number of satellites can still be a concern. She also highlights the efforts of the International Dark Sky Association and other organizations in raising awareness and advocating for the protection of dark skies. The goal is to coordinate efforts and unify voices across the global astronomy community, industry, and wider stakeholders to protect dark skies and minimize the impact of satellite constellations.</w:t>
      </w:r>
    </w:p>
    <w:p w14:paraId="7E129F22" w14:textId="37B7E2F9" w:rsidR="006110EA" w:rsidRPr="006110EA" w:rsidRDefault="000129B3" w:rsidP="006110EA">
      <w:pPr>
        <w:spacing w:after="160" w:line="259" w:lineRule="auto"/>
      </w:pPr>
      <w:r>
        <w:t>Walker</w:t>
      </w:r>
      <w:r w:rsidRPr="006110EA">
        <w:t xml:space="preserve"> </w:t>
      </w:r>
      <w:r w:rsidR="006110EA" w:rsidRPr="006110EA">
        <w:t>discusses the simulation of 70,000 satellites in low Earth orbit. The simulation considered the number of satellites between 5</w:t>
      </w:r>
      <w:r>
        <w:t>–</w:t>
      </w:r>
      <w:r w:rsidR="006110EA" w:rsidRPr="006110EA">
        <w:t>17 degrees above the horizon</w:t>
      </w:r>
      <w:r>
        <w:t>,</w:t>
      </w:r>
      <w:r w:rsidR="006110EA" w:rsidRPr="006110EA">
        <w:t xml:space="preserve"> and</w:t>
      </w:r>
      <w:r>
        <w:t xml:space="preserve"> it</w:t>
      </w:r>
      <w:r w:rsidR="006110EA" w:rsidRPr="006110EA">
        <w:t xml:space="preserve"> did not take</w:t>
      </w:r>
      <w:r>
        <w:t xml:space="preserve"> </w:t>
      </w:r>
      <w:r w:rsidRPr="006110EA">
        <w:t>any mitigations</w:t>
      </w:r>
      <w:r>
        <w:t xml:space="preserve"> </w:t>
      </w:r>
      <w:r w:rsidR="006110EA" w:rsidRPr="006110EA">
        <w:t xml:space="preserve">into consideration. In this worst-case scenario, the simulation projected that there could be about 5,000 satellites above the horizon at any given time, with approximately half of them being visible. Only a few hundred or thousand would be illuminated at the same time, but </w:t>
      </w:r>
      <w:r w:rsidR="00F54D4A" w:rsidRPr="006110EA">
        <w:t>the sheer</w:t>
      </w:r>
      <w:r w:rsidR="006110EA" w:rsidRPr="006110EA">
        <w:t xml:space="preserve"> number of illuminated satellites could still have a significant impact on the night sky.</w:t>
      </w:r>
    </w:p>
    <w:p w14:paraId="7D2FA95D" w14:textId="2FA45F9F" w:rsidR="006110EA" w:rsidRPr="006110EA" w:rsidRDefault="000129B3" w:rsidP="006110EA">
      <w:pPr>
        <w:spacing w:after="160" w:line="259" w:lineRule="auto"/>
      </w:pPr>
      <w:r>
        <w:t>Walker says d</w:t>
      </w:r>
      <w:r w:rsidRPr="006110EA">
        <w:t xml:space="preserve">ifferent </w:t>
      </w:r>
      <w:r w:rsidR="006110EA" w:rsidRPr="006110EA">
        <w:t>telescopes would be affected in different ways</w:t>
      </w:r>
      <w:r>
        <w:t xml:space="preserve"> and</w:t>
      </w:r>
      <w:r w:rsidRPr="006110EA">
        <w:t xml:space="preserve"> </w:t>
      </w:r>
      <w:r w:rsidR="006110EA" w:rsidRPr="006110EA">
        <w:t xml:space="preserve">to different degrees. Narrow field </w:t>
      </w:r>
      <w:r>
        <w:t xml:space="preserve">telescopes such as </w:t>
      </w:r>
      <w:r w:rsidR="006110EA" w:rsidRPr="006110EA">
        <w:t>Gemini</w:t>
      </w:r>
      <w:r>
        <w:t xml:space="preserve"> and</w:t>
      </w:r>
      <w:r w:rsidR="006110EA" w:rsidRPr="006110EA">
        <w:t xml:space="preserve"> Keck</w:t>
      </w:r>
      <w:r>
        <w:t xml:space="preserve"> could see</w:t>
      </w:r>
      <w:r w:rsidRPr="006110EA">
        <w:t xml:space="preserve"> </w:t>
      </w:r>
      <w:r w:rsidR="006110EA" w:rsidRPr="006110EA">
        <w:t xml:space="preserve">about 10% of frames affected at twilight. Wide-field </w:t>
      </w:r>
      <w:r>
        <w:t xml:space="preserve">telescopes such as </w:t>
      </w:r>
      <w:r w:rsidR="006110EA" w:rsidRPr="006110EA">
        <w:t>Blanco</w:t>
      </w:r>
      <w:r>
        <w:t xml:space="preserve"> could see</w:t>
      </w:r>
      <w:r w:rsidRPr="006110EA">
        <w:t xml:space="preserve"> </w:t>
      </w:r>
      <w:r w:rsidR="006110EA" w:rsidRPr="006110EA">
        <w:t xml:space="preserve">50% of frames </w:t>
      </w:r>
      <w:r>
        <w:t xml:space="preserve">impacted </w:t>
      </w:r>
      <w:r w:rsidR="006110EA" w:rsidRPr="006110EA">
        <w:t xml:space="preserve">with several satellites per frame. Super-wide-frame </w:t>
      </w:r>
      <w:r>
        <w:t xml:space="preserve">telescopes such as </w:t>
      </w:r>
      <w:r w:rsidR="006110EA" w:rsidRPr="006110EA">
        <w:t>Rubin</w:t>
      </w:r>
      <w:r>
        <w:t xml:space="preserve"> could see</w:t>
      </w:r>
      <w:r w:rsidR="006110EA" w:rsidRPr="006110EA">
        <w:t xml:space="preserve"> </w:t>
      </w:r>
      <w:r>
        <w:t>e</w:t>
      </w:r>
      <w:r w:rsidRPr="006110EA">
        <w:t xml:space="preserve">very </w:t>
      </w:r>
      <w:r w:rsidR="006110EA" w:rsidRPr="006110EA">
        <w:t>frame with multiple satellites.</w:t>
      </w:r>
    </w:p>
    <w:p w14:paraId="04D15DCC" w14:textId="07CFE9BD" w:rsidR="006110EA" w:rsidRPr="006110EA" w:rsidRDefault="006110EA" w:rsidP="006110EA">
      <w:pPr>
        <w:spacing w:after="160" w:line="259" w:lineRule="auto"/>
        <w:rPr>
          <w:b/>
          <w:bCs/>
        </w:rPr>
      </w:pPr>
      <w:r w:rsidRPr="006110EA">
        <w:rPr>
          <w:b/>
          <w:bCs/>
        </w:rPr>
        <w:t>IAU CPS</w:t>
      </w:r>
      <w:r w:rsidR="000129B3">
        <w:rPr>
          <w:b/>
          <w:bCs/>
        </w:rPr>
        <w:t xml:space="preserve"> </w:t>
      </w:r>
      <w:r w:rsidR="00831D18">
        <w:rPr>
          <w:b/>
          <w:bCs/>
        </w:rPr>
        <w:t>Mission and Organization</w:t>
      </w:r>
    </w:p>
    <w:p w14:paraId="21A6135E" w14:textId="33108EC0" w:rsidR="006110EA" w:rsidRPr="006110EA" w:rsidRDefault="000129B3" w:rsidP="006110EA">
      <w:pPr>
        <w:spacing w:after="160" w:line="259" w:lineRule="auto"/>
      </w:pPr>
      <w:r>
        <w:t>Walker introduces how IAU CPS</w:t>
      </w:r>
      <w:r w:rsidR="006110EA" w:rsidRPr="006110EA">
        <w:t xml:space="preserve"> is coordinating efforts and unifying voices of the global astronomical community</w:t>
      </w:r>
      <w:r>
        <w:t>. The center is</w:t>
      </w:r>
      <w:r w:rsidRPr="006110EA">
        <w:t xml:space="preserve"> </w:t>
      </w:r>
      <w:r w:rsidR="006110EA" w:rsidRPr="006110EA">
        <w:t>bringing together astronomers, industry</w:t>
      </w:r>
      <w:r>
        <w:t>,</w:t>
      </w:r>
      <w:r w:rsidR="006110EA" w:rsidRPr="006110EA">
        <w:t xml:space="preserve"> and the wider community</w:t>
      </w:r>
      <w:r>
        <w:t xml:space="preserve">. It </w:t>
      </w:r>
      <w:r w:rsidR="006110EA" w:rsidRPr="006110EA">
        <w:t>act</w:t>
      </w:r>
      <w:r>
        <w:t>s</w:t>
      </w:r>
      <w:r w:rsidR="006110EA" w:rsidRPr="006110EA">
        <w:t xml:space="preserve"> as a bridge among all stakeholders to protect dark and quiet skies</w:t>
      </w:r>
      <w:r>
        <w:t xml:space="preserve">. They are </w:t>
      </w:r>
      <w:r>
        <w:lastRenderedPageBreak/>
        <w:t>p</w:t>
      </w:r>
      <w:r w:rsidRPr="006110EA">
        <w:t xml:space="preserve">roducing </w:t>
      </w:r>
      <w:r>
        <w:t>and</w:t>
      </w:r>
      <w:r w:rsidRPr="006110EA">
        <w:t xml:space="preserve"> </w:t>
      </w:r>
      <w:r w:rsidR="006110EA" w:rsidRPr="006110EA">
        <w:t xml:space="preserve">disseminating </w:t>
      </w:r>
      <w:r>
        <w:t xml:space="preserve">free and open </w:t>
      </w:r>
      <w:r w:rsidR="006110EA" w:rsidRPr="006110EA">
        <w:t>information and resources to all stakeholders, not just astronomers.</w:t>
      </w:r>
    </w:p>
    <w:p w14:paraId="3194470F" w14:textId="3865B2BE" w:rsidR="000129B3" w:rsidRDefault="006110EA" w:rsidP="006110EA">
      <w:pPr>
        <w:spacing w:after="160" w:line="259" w:lineRule="auto"/>
      </w:pPr>
      <w:r w:rsidRPr="006110EA">
        <w:t xml:space="preserve">Walker </w:t>
      </w:r>
      <w:r w:rsidR="000129B3" w:rsidRPr="006110EA">
        <w:t>present</w:t>
      </w:r>
      <w:r w:rsidR="000129B3">
        <w:t>s</w:t>
      </w:r>
      <w:r w:rsidR="000129B3" w:rsidRPr="006110EA">
        <w:t xml:space="preserve"> </w:t>
      </w:r>
      <w:r w:rsidR="00F54D4A" w:rsidRPr="006110EA">
        <w:t>an org</w:t>
      </w:r>
      <w:r w:rsidR="000129B3">
        <w:t>anization</w:t>
      </w:r>
      <w:r w:rsidRPr="006110EA">
        <w:t xml:space="preserve"> chart </w:t>
      </w:r>
      <w:r w:rsidR="000129B3">
        <w:t>for</w:t>
      </w:r>
      <w:r w:rsidR="000129B3" w:rsidRPr="006110EA">
        <w:t xml:space="preserve"> </w:t>
      </w:r>
      <w:r w:rsidRPr="006110EA">
        <w:t>IAU CPS</w:t>
      </w:r>
      <w:r w:rsidR="00831D18">
        <w:t>,</w:t>
      </w:r>
      <w:r w:rsidR="000129B3">
        <w:t xml:space="preserve"> includ</w:t>
      </w:r>
      <w:r w:rsidR="00831D18">
        <w:t>ing</w:t>
      </w:r>
      <w:r w:rsidR="000129B3">
        <w:t xml:space="preserve"> the following leadership </w:t>
      </w:r>
      <w:r w:rsidR="00831D18">
        <w:t>roles</w:t>
      </w:r>
      <w:r w:rsidR="000129B3">
        <w:t>:</w:t>
      </w:r>
    </w:p>
    <w:p w14:paraId="7584AF21" w14:textId="1F868D73" w:rsidR="000129B3" w:rsidRDefault="006110EA" w:rsidP="004F65B6">
      <w:pPr>
        <w:pStyle w:val="ListParagraph"/>
        <w:numPr>
          <w:ilvl w:val="0"/>
          <w:numId w:val="47"/>
        </w:numPr>
        <w:spacing w:after="160" w:line="259" w:lineRule="auto"/>
      </w:pPr>
      <w:r w:rsidRPr="006110EA">
        <w:t>Piero Benvenuti</w:t>
      </w:r>
      <w:r w:rsidR="000129B3">
        <w:t>,</w:t>
      </w:r>
      <w:r w:rsidRPr="006110EA">
        <w:t xml:space="preserve"> </w:t>
      </w:r>
      <w:r w:rsidR="000129B3">
        <w:t>C</w:t>
      </w:r>
      <w:r w:rsidR="000129B3" w:rsidRPr="006110EA">
        <w:t xml:space="preserve">enter </w:t>
      </w:r>
      <w:r w:rsidRPr="006110EA">
        <w:t>Director</w:t>
      </w:r>
    </w:p>
    <w:p w14:paraId="41B489F9" w14:textId="3202A235" w:rsidR="000129B3" w:rsidRDefault="006110EA" w:rsidP="004F65B6">
      <w:pPr>
        <w:pStyle w:val="ListParagraph"/>
        <w:numPr>
          <w:ilvl w:val="0"/>
          <w:numId w:val="47"/>
        </w:numPr>
        <w:spacing w:after="160" w:line="259" w:lineRule="auto"/>
      </w:pPr>
      <w:r w:rsidRPr="006110EA">
        <w:t>Connie Walker</w:t>
      </w:r>
      <w:r w:rsidR="000129B3">
        <w:t xml:space="preserve">, </w:t>
      </w:r>
      <w:r w:rsidRPr="006110EA">
        <w:t>NOIRLab Co-director</w:t>
      </w:r>
      <w:r w:rsidR="000129B3" w:rsidRPr="006110EA">
        <w:t xml:space="preserve"> </w:t>
      </w:r>
    </w:p>
    <w:p w14:paraId="5886BDC1" w14:textId="186BDDEC" w:rsidR="000129B3" w:rsidRDefault="006110EA" w:rsidP="004F65B6">
      <w:pPr>
        <w:pStyle w:val="ListParagraph"/>
        <w:numPr>
          <w:ilvl w:val="0"/>
          <w:numId w:val="47"/>
        </w:numPr>
        <w:spacing w:after="160" w:line="259" w:lineRule="auto"/>
      </w:pPr>
      <w:r w:rsidRPr="006110EA">
        <w:t>Federico DiVruno</w:t>
      </w:r>
      <w:r w:rsidR="000129B3">
        <w:t xml:space="preserve">, </w:t>
      </w:r>
      <w:r w:rsidRPr="006110EA">
        <w:t>SKA</w:t>
      </w:r>
      <w:r w:rsidR="00831D18">
        <w:t xml:space="preserve"> </w:t>
      </w:r>
      <w:r w:rsidRPr="006110EA">
        <w:t>O</w:t>
      </w:r>
      <w:r w:rsidR="00831D18">
        <w:t>bservatory (SKAO)</w:t>
      </w:r>
      <w:r w:rsidRPr="006110EA">
        <w:t xml:space="preserve"> Co-director </w:t>
      </w:r>
    </w:p>
    <w:p w14:paraId="403D57B8" w14:textId="23C0E5E0" w:rsidR="006110EA" w:rsidRPr="00CD3BA5" w:rsidRDefault="000129B3" w:rsidP="001E7BD4">
      <w:pPr>
        <w:pStyle w:val="Heading3"/>
        <w:rPr>
          <w:b w:val="0"/>
          <w:bCs/>
        </w:rPr>
      </w:pPr>
      <w:r w:rsidRPr="00CD3BA5">
        <w:rPr>
          <w:b w:val="0"/>
          <w:bCs/>
        </w:rPr>
        <w:t>Walker also mentions</w:t>
      </w:r>
      <w:r w:rsidR="006110EA" w:rsidRPr="00CD3BA5">
        <w:rPr>
          <w:b w:val="0"/>
          <w:bCs/>
        </w:rPr>
        <w:t xml:space="preserve"> contributing and affiliated members</w:t>
      </w:r>
      <w:r w:rsidRPr="00CD3BA5">
        <w:rPr>
          <w:b w:val="0"/>
          <w:bCs/>
        </w:rPr>
        <w:t xml:space="preserve">, </w:t>
      </w:r>
      <w:r w:rsidR="006110EA" w:rsidRPr="00CD3BA5">
        <w:rPr>
          <w:b w:val="0"/>
          <w:bCs/>
        </w:rPr>
        <w:t>executive and steering committees, and an advisory board.</w:t>
      </w:r>
      <w:r w:rsidRPr="00CD3BA5">
        <w:rPr>
          <w:b w:val="0"/>
          <w:bCs/>
        </w:rPr>
        <w:t xml:space="preserve"> </w:t>
      </w:r>
      <w:r w:rsidR="006110EA" w:rsidRPr="00CD3BA5">
        <w:rPr>
          <w:b w:val="0"/>
          <w:bCs/>
        </w:rPr>
        <w:t>There are four hubs, which aren’t siloe</w:t>
      </w:r>
      <w:r w:rsidR="00831D18" w:rsidRPr="00CD3BA5">
        <w:rPr>
          <w:b w:val="0"/>
          <w:bCs/>
        </w:rPr>
        <w:t>d: SatHub, Policy Hub, Industry and Technology Hub, and Community Engagement Hub.</w:t>
      </w:r>
    </w:p>
    <w:p w14:paraId="6F92976C" w14:textId="77777777" w:rsidR="00CD3BA5" w:rsidRDefault="00CD3BA5" w:rsidP="001E7BD4">
      <w:pPr>
        <w:pStyle w:val="Heading3"/>
        <w:rPr>
          <w:b w:val="0"/>
          <w:bCs/>
        </w:rPr>
      </w:pPr>
    </w:p>
    <w:p w14:paraId="054748F7" w14:textId="5EEE1B1A" w:rsidR="00831D18" w:rsidRPr="00CD3BA5" w:rsidRDefault="00831D18" w:rsidP="001E7BD4">
      <w:pPr>
        <w:pStyle w:val="Heading3"/>
      </w:pPr>
      <w:r w:rsidRPr="00CD3BA5">
        <w:t>SatHub</w:t>
      </w:r>
    </w:p>
    <w:p w14:paraId="2DD5A08C" w14:textId="1D300A9B" w:rsidR="006110EA" w:rsidRPr="006110EA" w:rsidRDefault="00831D18" w:rsidP="006110EA">
      <w:pPr>
        <w:spacing w:after="160" w:line="259" w:lineRule="auto"/>
      </w:pPr>
      <w:r>
        <w:t>Walker also discusses the IAU CPS hubs. She says the c</w:t>
      </w:r>
      <w:r w:rsidRPr="006110EA">
        <w:t>o</w:t>
      </w:r>
      <w:r w:rsidR="006110EA" w:rsidRPr="006110EA">
        <w:t>-leads</w:t>
      </w:r>
      <w:r>
        <w:t xml:space="preserve"> for SatHub are</w:t>
      </w:r>
      <w:r w:rsidR="006110EA" w:rsidRPr="006110EA">
        <w:t xml:space="preserve"> Meredith Rawls, Siegfried Eggl</w:t>
      </w:r>
      <w:r>
        <w:t>,</w:t>
      </w:r>
      <w:r w:rsidR="006110EA" w:rsidRPr="006110EA">
        <w:t xml:space="preserve"> and Mike Peel</w:t>
      </w:r>
      <w:r>
        <w:t xml:space="preserve">. She explains </w:t>
      </w:r>
      <w:r w:rsidR="00F54D4A" w:rsidRPr="006110EA">
        <w:t>SatHub</w:t>
      </w:r>
      <w:r w:rsidR="006110EA" w:rsidRPr="006110EA">
        <w:t xml:space="preserve"> is organized under the IU Center for the Protection of Dark and Quiet Skies from Satellite Constellations. SatHub is referred to as CPS’ data exchange. It facilitates observation campaigns in both the optical and radio domains. The hub also develops software tools and data repositories for observers to optimize their observations and avoid satellite interference. Additionally, SatHub collaborates with space situational awareness data providers to improve orbital solutions and ensure accurate satellite tracking.</w:t>
      </w:r>
    </w:p>
    <w:p w14:paraId="08E92728" w14:textId="3E2284DE" w:rsidR="006110EA" w:rsidRPr="006110EA" w:rsidRDefault="006110EA" w:rsidP="006110EA">
      <w:pPr>
        <w:spacing w:after="160" w:line="259" w:lineRule="auto"/>
      </w:pPr>
      <w:r w:rsidRPr="006110EA">
        <w:t xml:space="preserve">Walker lists SatHub achievements </w:t>
      </w:r>
      <w:r w:rsidR="00F54D4A" w:rsidRPr="006110EA">
        <w:t>on</w:t>
      </w:r>
      <w:r w:rsidRPr="006110EA">
        <w:t xml:space="preserve"> a slide. Achievements </w:t>
      </w:r>
      <w:r w:rsidR="00F54D4A" w:rsidRPr="006110EA">
        <w:t>include</w:t>
      </w:r>
      <w:r w:rsidRPr="006110EA">
        <w:t xml:space="preserve"> </w:t>
      </w:r>
      <w:r w:rsidR="007F16B1">
        <w:t>the successful</w:t>
      </w:r>
      <w:r w:rsidRPr="006110EA">
        <w:t xml:space="preserve"> organization of </w:t>
      </w:r>
      <w:r w:rsidR="00831D18">
        <w:t xml:space="preserve">two </w:t>
      </w:r>
      <w:r w:rsidRPr="006110EA">
        <w:t>observation campaigns</w:t>
      </w:r>
      <w:r w:rsidR="00831D18">
        <w:t xml:space="preserve">: </w:t>
      </w:r>
      <w:r w:rsidRPr="006110EA">
        <w:t>BlueWalker 3</w:t>
      </w:r>
      <w:r w:rsidR="00831D18">
        <w:t xml:space="preserve"> and</w:t>
      </w:r>
      <w:r w:rsidR="00831D18" w:rsidRPr="006110EA">
        <w:t xml:space="preserve"> </w:t>
      </w:r>
      <w:r w:rsidRPr="006110EA">
        <w:t>Sta</w:t>
      </w:r>
      <w:r w:rsidR="001D3543">
        <w:t>r</w:t>
      </w:r>
      <w:r w:rsidRPr="006110EA">
        <w:t>link Gen 2. These</w:t>
      </w:r>
      <w:r w:rsidR="00831D18">
        <w:t xml:space="preserve"> campaigns</w:t>
      </w:r>
      <w:r w:rsidRPr="006110EA">
        <w:t xml:space="preserve"> are important for modeling the brightness behavior of satellites. </w:t>
      </w:r>
      <w:r w:rsidR="00831D18">
        <w:t xml:space="preserve">There is a </w:t>
      </w:r>
      <w:r w:rsidRPr="006110EA">
        <w:t xml:space="preserve">BlueWalker 3 paper coming out in </w:t>
      </w:r>
      <w:r w:rsidRPr="006110EA">
        <w:rPr>
          <w:i/>
          <w:iCs/>
        </w:rPr>
        <w:t>Nature</w:t>
      </w:r>
      <w:r w:rsidRPr="006110EA">
        <w:t xml:space="preserve"> magazine. </w:t>
      </w:r>
      <w:r w:rsidR="00831D18">
        <w:t>SatHub has i</w:t>
      </w:r>
      <w:r w:rsidRPr="006110EA">
        <w:t xml:space="preserve">mproved company contacts with </w:t>
      </w:r>
      <w:r w:rsidR="00831D18">
        <w:t>s</w:t>
      </w:r>
      <w:r w:rsidRPr="006110EA">
        <w:t xml:space="preserve">pace </w:t>
      </w:r>
      <w:r w:rsidR="00831D18">
        <w:t>s</w:t>
      </w:r>
      <w:r w:rsidRPr="006110EA">
        <w:t xml:space="preserve">ituational </w:t>
      </w:r>
      <w:r w:rsidR="00831D18">
        <w:t>a</w:t>
      </w:r>
      <w:r w:rsidRPr="006110EA">
        <w:t>wareness data providers and satellite operators. They are also developing software for predicting passes.</w:t>
      </w:r>
    </w:p>
    <w:p w14:paraId="6F07BF73" w14:textId="1D019553" w:rsidR="006110EA" w:rsidRPr="006110EA" w:rsidRDefault="006110EA" w:rsidP="001E7BD4">
      <w:pPr>
        <w:pStyle w:val="Heading3"/>
      </w:pPr>
      <w:r w:rsidRPr="006110EA">
        <w:t>Policy Hub</w:t>
      </w:r>
    </w:p>
    <w:p w14:paraId="5B19F091" w14:textId="210FA594" w:rsidR="006110EA" w:rsidRPr="006110EA" w:rsidRDefault="00831D18" w:rsidP="006110EA">
      <w:pPr>
        <w:spacing w:after="160" w:line="259" w:lineRule="auto"/>
      </w:pPr>
      <w:r>
        <w:t>Walker introduces the Policy Hub c</w:t>
      </w:r>
      <w:r w:rsidR="006110EA" w:rsidRPr="006110EA">
        <w:t>o-leads Richard Green and Andy Williams</w:t>
      </w:r>
      <w:r>
        <w:t xml:space="preserve">. She explains the </w:t>
      </w:r>
      <w:r w:rsidR="006110EA" w:rsidRPr="006110EA">
        <w:t xml:space="preserve">Policy Hub is actively engaged in raising awareness and advocating for strong requirements in space policy-making circles. </w:t>
      </w:r>
      <w:r>
        <w:t>The hub’s f</w:t>
      </w:r>
      <w:r w:rsidRPr="006110EA">
        <w:t xml:space="preserve">our </w:t>
      </w:r>
      <w:r w:rsidR="006110EA" w:rsidRPr="006110EA">
        <w:t>main goals</w:t>
      </w:r>
      <w:r>
        <w:t xml:space="preserve"> are as follows</w:t>
      </w:r>
      <w:r w:rsidR="006110EA" w:rsidRPr="006110EA">
        <w:t>:</w:t>
      </w:r>
    </w:p>
    <w:p w14:paraId="0D2ED527" w14:textId="77777777" w:rsidR="006110EA" w:rsidRPr="006110EA" w:rsidRDefault="006110EA" w:rsidP="004F65B6">
      <w:pPr>
        <w:numPr>
          <w:ilvl w:val="0"/>
          <w:numId w:val="24"/>
        </w:numPr>
        <w:spacing w:after="160" w:line="259" w:lineRule="auto"/>
      </w:pPr>
      <w:r w:rsidRPr="006110EA">
        <w:t>Raising awareness of the impact of satellite constellations on astronomy and advocating for policies that address these concerns.</w:t>
      </w:r>
    </w:p>
    <w:p w14:paraId="58B3F0EA" w14:textId="567F007F" w:rsidR="006110EA" w:rsidRPr="006110EA" w:rsidRDefault="006110EA" w:rsidP="004F65B6">
      <w:pPr>
        <w:numPr>
          <w:ilvl w:val="0"/>
          <w:numId w:val="24"/>
        </w:numPr>
        <w:spacing w:after="160" w:line="259" w:lineRule="auto"/>
      </w:pPr>
      <w:r w:rsidRPr="006110EA">
        <w:t xml:space="preserve">Collaborating with national societies and </w:t>
      </w:r>
      <w:r w:rsidR="00F54D4A" w:rsidRPr="006110EA">
        <w:t>searching for</w:t>
      </w:r>
      <w:r w:rsidR="008B5342" w:rsidRPr="006110EA">
        <w:t xml:space="preserve"> ways</w:t>
      </w:r>
      <w:r w:rsidRPr="006110EA">
        <w:t xml:space="preserve"> to influence policy work performed by them.</w:t>
      </w:r>
    </w:p>
    <w:p w14:paraId="0A2E203F" w14:textId="77777777" w:rsidR="006110EA" w:rsidRPr="006110EA" w:rsidRDefault="006110EA" w:rsidP="004F65B6">
      <w:pPr>
        <w:numPr>
          <w:ilvl w:val="0"/>
          <w:numId w:val="24"/>
        </w:numPr>
        <w:spacing w:after="160" w:line="259" w:lineRule="auto"/>
      </w:pPr>
      <w:r w:rsidRPr="006110EA">
        <w:t xml:space="preserve">Addressing policy issues related to infrared and optical observations, </w:t>
      </w:r>
      <w:proofErr w:type="gramStart"/>
      <w:r w:rsidRPr="006110EA">
        <w:t>similar to</w:t>
      </w:r>
      <w:proofErr w:type="gramEnd"/>
      <w:r w:rsidRPr="006110EA">
        <w:t xml:space="preserve"> the work done for radio spectrum management processes.</w:t>
      </w:r>
    </w:p>
    <w:p w14:paraId="2697BF32" w14:textId="77777777" w:rsidR="006110EA" w:rsidRPr="006110EA" w:rsidRDefault="006110EA" w:rsidP="004F65B6">
      <w:pPr>
        <w:numPr>
          <w:ilvl w:val="0"/>
          <w:numId w:val="24"/>
        </w:numPr>
        <w:spacing w:after="160" w:line="259" w:lineRule="auto"/>
      </w:pPr>
      <w:r w:rsidRPr="006110EA">
        <w:t>Facilitating proposals for new regulations (in coordination with national points of contact) on impact assessments, launch requirements, design requirements and on-orbit policies.</w:t>
      </w:r>
    </w:p>
    <w:p w14:paraId="268E9E62" w14:textId="214511F0" w:rsidR="006110EA" w:rsidRPr="006110EA" w:rsidRDefault="00831D18" w:rsidP="006110EA">
      <w:pPr>
        <w:spacing w:after="160" w:line="259" w:lineRule="auto"/>
      </w:pPr>
      <w:r>
        <w:t xml:space="preserve">Walker mentions </w:t>
      </w:r>
      <w:r w:rsidR="006110EA" w:rsidRPr="001E7BD4">
        <w:t>Policy Hub achievements</w:t>
      </w:r>
      <w:r>
        <w:t xml:space="preserve"> </w:t>
      </w:r>
      <w:r w:rsidR="006110EA" w:rsidRPr="006110EA">
        <w:t>include:</w:t>
      </w:r>
    </w:p>
    <w:p w14:paraId="485ED870" w14:textId="5DCFE665" w:rsidR="006110EA" w:rsidRPr="006110EA" w:rsidRDefault="006110EA" w:rsidP="004F65B6">
      <w:pPr>
        <w:numPr>
          <w:ilvl w:val="0"/>
          <w:numId w:val="20"/>
        </w:numPr>
        <w:spacing w:after="160" w:line="259" w:lineRule="auto"/>
      </w:pPr>
      <w:r w:rsidRPr="006110EA">
        <w:lastRenderedPageBreak/>
        <w:t xml:space="preserve">Drafting a position paper and organizing town halls to </w:t>
      </w:r>
      <w:r w:rsidR="00F54D4A" w:rsidRPr="006110EA">
        <w:t>solicit</w:t>
      </w:r>
      <w:r w:rsidRPr="006110EA">
        <w:t xml:space="preserve"> feedback from the community to gather input and perspectives on policy issues related to satellite constellations and their impact on astronomy.</w:t>
      </w:r>
    </w:p>
    <w:p w14:paraId="79A21B6C" w14:textId="77777777" w:rsidR="006110EA" w:rsidRPr="006110EA" w:rsidRDefault="006110EA" w:rsidP="004F65B6">
      <w:pPr>
        <w:numPr>
          <w:ilvl w:val="0"/>
          <w:numId w:val="20"/>
        </w:numPr>
        <w:spacing w:after="160" w:line="259" w:lineRule="auto"/>
      </w:pPr>
      <w:r w:rsidRPr="006110EA">
        <w:t>Streamlining recommendations from previous workshops to make them more digestible and actionable.</w:t>
      </w:r>
    </w:p>
    <w:p w14:paraId="5B02FD29" w14:textId="77777777" w:rsidR="006110EA" w:rsidRPr="006110EA" w:rsidRDefault="006110EA" w:rsidP="004F65B6">
      <w:pPr>
        <w:numPr>
          <w:ilvl w:val="0"/>
          <w:numId w:val="20"/>
        </w:numPr>
        <w:spacing w:after="160" w:line="259" w:lineRule="auto"/>
      </w:pPr>
      <w:r w:rsidRPr="006110EA">
        <w:t>Conducting comparative analysis of national policies, international law, and other multinational instruments to understand the current landscape and identify areas for improvement.</w:t>
      </w:r>
    </w:p>
    <w:p w14:paraId="1CB702B6" w14:textId="0307ED37" w:rsidR="006110EA" w:rsidRPr="006110EA" w:rsidRDefault="006110EA" w:rsidP="004F65B6">
      <w:pPr>
        <w:numPr>
          <w:ilvl w:val="0"/>
          <w:numId w:val="20"/>
        </w:numPr>
        <w:spacing w:after="160" w:line="259" w:lineRule="auto"/>
      </w:pPr>
      <w:r w:rsidRPr="006110EA">
        <w:t>Drafting Conference Room Paper submitted to COPUOS delegations proposing the creation of a UN Expert Group.</w:t>
      </w:r>
    </w:p>
    <w:p w14:paraId="33EFBA6A" w14:textId="77777777" w:rsidR="006110EA" w:rsidRPr="006110EA" w:rsidRDefault="006110EA" w:rsidP="004F65B6">
      <w:pPr>
        <w:numPr>
          <w:ilvl w:val="0"/>
          <w:numId w:val="20"/>
        </w:numPr>
        <w:spacing w:after="160" w:line="259" w:lineRule="auto"/>
      </w:pPr>
      <w:r w:rsidRPr="006110EA">
        <w:t>Creating in-roads to future mitigations of harm such as cislunar policy.</w:t>
      </w:r>
    </w:p>
    <w:p w14:paraId="0ECF3420" w14:textId="77777777" w:rsidR="006110EA" w:rsidRPr="006110EA" w:rsidRDefault="006110EA" w:rsidP="001E7BD4">
      <w:pPr>
        <w:pStyle w:val="Heading3"/>
      </w:pPr>
      <w:r w:rsidRPr="006110EA">
        <w:t>Industry &amp; Technology Hub</w:t>
      </w:r>
    </w:p>
    <w:p w14:paraId="2E851FE3" w14:textId="3B4AE75A" w:rsidR="006110EA" w:rsidRPr="006110EA" w:rsidRDefault="00831D18" w:rsidP="006110EA">
      <w:pPr>
        <w:spacing w:after="160" w:line="259" w:lineRule="auto"/>
      </w:pPr>
      <w:r>
        <w:t>Walker introduces c</w:t>
      </w:r>
      <w:r w:rsidRPr="006110EA">
        <w:t>o</w:t>
      </w:r>
      <w:r w:rsidR="006110EA" w:rsidRPr="006110EA">
        <w:t>-leads Chris Hofer and Tim Stevenson</w:t>
      </w:r>
      <w:r>
        <w:t>, as well as adviser</w:t>
      </w:r>
      <w:r w:rsidR="006110EA" w:rsidRPr="006110EA">
        <w:t xml:space="preserve"> Patricia Cooper</w:t>
      </w:r>
      <w:r>
        <w:t xml:space="preserve">. She explains the </w:t>
      </w:r>
      <w:r w:rsidR="006110EA" w:rsidRPr="006110EA">
        <w:t>Industry and Technology Hub conducts three main tasks</w:t>
      </w:r>
      <w:r>
        <w:t>:</w:t>
      </w:r>
    </w:p>
    <w:p w14:paraId="5EC94706" w14:textId="439A3C97" w:rsidR="006110EA" w:rsidRPr="006110EA" w:rsidRDefault="006110EA" w:rsidP="004F65B6">
      <w:pPr>
        <w:pStyle w:val="ListParagraph"/>
        <w:numPr>
          <w:ilvl w:val="0"/>
          <w:numId w:val="48"/>
        </w:numPr>
        <w:spacing w:after="160" w:line="259" w:lineRule="auto"/>
      </w:pPr>
      <w:r w:rsidRPr="00831D18">
        <w:rPr>
          <w:b/>
          <w:bCs/>
        </w:rPr>
        <w:t>Outreach</w:t>
      </w:r>
      <w:r w:rsidR="00831D18">
        <w:t xml:space="preserve">: </w:t>
      </w:r>
      <w:r w:rsidRPr="006110EA">
        <w:t xml:space="preserve">Enlist satellite constellation operators, </w:t>
      </w:r>
      <w:proofErr w:type="gramStart"/>
      <w:r w:rsidRPr="006110EA">
        <w:t>manufacturers</w:t>
      </w:r>
      <w:proofErr w:type="gramEnd"/>
      <w:r w:rsidRPr="006110EA">
        <w:t xml:space="preserve"> and other stakeholders to participate and </w:t>
      </w:r>
      <w:r w:rsidR="00F54D4A" w:rsidRPr="006110EA">
        <w:t>collaborate.</w:t>
      </w:r>
    </w:p>
    <w:p w14:paraId="7BBA658C" w14:textId="0F133EFB" w:rsidR="006110EA" w:rsidRPr="006110EA" w:rsidRDefault="006110EA" w:rsidP="004F65B6">
      <w:pPr>
        <w:pStyle w:val="ListParagraph"/>
        <w:numPr>
          <w:ilvl w:val="0"/>
          <w:numId w:val="48"/>
        </w:numPr>
        <w:spacing w:after="160" w:line="259" w:lineRule="auto"/>
      </w:pPr>
      <w:r w:rsidRPr="00831D18">
        <w:rPr>
          <w:b/>
          <w:bCs/>
        </w:rPr>
        <w:t>Research</w:t>
      </w:r>
      <w:r w:rsidR="00831D18">
        <w:t xml:space="preserve">: </w:t>
      </w:r>
      <w:r w:rsidRPr="006110EA">
        <w:t xml:space="preserve">Develop references to inform and educate on astronomy’s concerns and share recommendations and best </w:t>
      </w:r>
      <w:r w:rsidR="00F54D4A" w:rsidRPr="006110EA">
        <w:t>practices.</w:t>
      </w:r>
    </w:p>
    <w:p w14:paraId="2070DE18" w14:textId="7063D9A7" w:rsidR="006110EA" w:rsidRPr="006110EA" w:rsidRDefault="006110EA" w:rsidP="004F65B6">
      <w:pPr>
        <w:pStyle w:val="ListParagraph"/>
        <w:numPr>
          <w:ilvl w:val="0"/>
          <w:numId w:val="48"/>
        </w:numPr>
        <w:spacing w:after="160" w:line="259" w:lineRule="auto"/>
      </w:pPr>
      <w:r w:rsidRPr="00831D18">
        <w:rPr>
          <w:b/>
          <w:bCs/>
        </w:rPr>
        <w:t>Exchange</w:t>
      </w:r>
      <w:r w:rsidR="00831D18">
        <w:t>: F</w:t>
      </w:r>
      <w:r w:rsidRPr="006110EA">
        <w:t>oster sharing of mitigation techniques and their efficacy and encourage innovation in new approaches and tools (materials, test labs, simulation software, etc.)</w:t>
      </w:r>
    </w:p>
    <w:p w14:paraId="2504FF29" w14:textId="79CA6830" w:rsidR="006110EA" w:rsidRPr="006110EA" w:rsidRDefault="006110EA" w:rsidP="006110EA">
      <w:pPr>
        <w:spacing w:after="160" w:line="259" w:lineRule="auto"/>
        <w:rPr>
          <w:b/>
          <w:bCs/>
        </w:rPr>
      </w:pPr>
      <w:r w:rsidRPr="006110EA">
        <w:t>Walker mention</w:t>
      </w:r>
      <w:r w:rsidR="00831D18">
        <w:t xml:space="preserve">s the </w:t>
      </w:r>
      <w:r w:rsidR="00831D18" w:rsidRPr="00831D18">
        <w:t>following</w:t>
      </w:r>
      <w:r w:rsidRPr="001E7BD4">
        <w:t xml:space="preserve"> Industry &amp; Technology Hub </w:t>
      </w:r>
      <w:r w:rsidR="00831D18" w:rsidRPr="001E7BD4">
        <w:t>a</w:t>
      </w:r>
      <w:r w:rsidRPr="001E7BD4">
        <w:t>chievements</w:t>
      </w:r>
      <w:r w:rsidR="00831D18">
        <w:t>:</w:t>
      </w:r>
    </w:p>
    <w:p w14:paraId="4BBD8376" w14:textId="7AE3269A" w:rsidR="006110EA" w:rsidRPr="006110EA" w:rsidRDefault="006110EA" w:rsidP="004F65B6">
      <w:pPr>
        <w:numPr>
          <w:ilvl w:val="0"/>
          <w:numId w:val="21"/>
        </w:numPr>
        <w:spacing w:after="160" w:line="259" w:lineRule="auto"/>
      </w:pPr>
      <w:r w:rsidRPr="006110EA">
        <w:t xml:space="preserve">Providing resources to companies (Astronomy 101, expanded reference library with key technical, </w:t>
      </w:r>
      <w:r w:rsidR="00831D18">
        <w:t xml:space="preserve">and </w:t>
      </w:r>
      <w:r w:rsidRPr="006110EA">
        <w:t>analytical and academic papers on brightness or spectrum interference</w:t>
      </w:r>
      <w:r w:rsidR="00831D18">
        <w:t>)</w:t>
      </w:r>
      <w:r w:rsidR="00F54D4A">
        <w:t>.</w:t>
      </w:r>
    </w:p>
    <w:p w14:paraId="40692F37" w14:textId="650BFD02" w:rsidR="006110EA" w:rsidRPr="006110EA" w:rsidRDefault="006110EA" w:rsidP="004F65B6">
      <w:pPr>
        <w:numPr>
          <w:ilvl w:val="0"/>
          <w:numId w:val="21"/>
        </w:numPr>
        <w:spacing w:after="160" w:line="259" w:lineRule="auto"/>
      </w:pPr>
      <w:r w:rsidRPr="006110EA">
        <w:t>Identif</w:t>
      </w:r>
      <w:r w:rsidR="00831D18">
        <w:t>ying</w:t>
      </w:r>
      <w:r w:rsidRPr="006110EA">
        <w:t xml:space="preserve"> proprietary operators list and contacted </w:t>
      </w:r>
      <w:r w:rsidR="00F54D4A" w:rsidRPr="006110EA">
        <w:t>them.</w:t>
      </w:r>
    </w:p>
    <w:p w14:paraId="1E4539A8" w14:textId="17F6346F" w:rsidR="006110EA" w:rsidRPr="006110EA" w:rsidRDefault="006110EA" w:rsidP="004F65B6">
      <w:pPr>
        <w:numPr>
          <w:ilvl w:val="0"/>
          <w:numId w:val="21"/>
        </w:numPr>
        <w:spacing w:after="160" w:line="259" w:lineRule="auto"/>
      </w:pPr>
      <w:r w:rsidRPr="006110EA">
        <w:t xml:space="preserve">Meeting with satellite operators </w:t>
      </w:r>
      <w:r w:rsidR="00831D18">
        <w:t>(</w:t>
      </w:r>
      <w:r w:rsidRPr="006110EA">
        <w:t>SpaceX, OneWeb, Kuiper Amazon, AST SpaceMobile, etc.)</w:t>
      </w:r>
      <w:r w:rsidR="00F54D4A">
        <w:t>.</w:t>
      </w:r>
    </w:p>
    <w:p w14:paraId="60C1B25A" w14:textId="4528F502" w:rsidR="006110EA" w:rsidRPr="006110EA" w:rsidRDefault="006110EA" w:rsidP="004F65B6">
      <w:pPr>
        <w:numPr>
          <w:ilvl w:val="0"/>
          <w:numId w:val="21"/>
        </w:numPr>
        <w:spacing w:after="160" w:line="259" w:lineRule="auto"/>
      </w:pPr>
      <w:r w:rsidRPr="006110EA">
        <w:t xml:space="preserve">Meeting with </w:t>
      </w:r>
      <w:r w:rsidR="00831D18" w:rsidRPr="006110EA">
        <w:t>space situational awareness data providers</w:t>
      </w:r>
      <w:r w:rsidRPr="006110EA">
        <w:t xml:space="preserve"> (Privateer, Slingshot, etc.)</w:t>
      </w:r>
      <w:r w:rsidR="00F54D4A">
        <w:t>.</w:t>
      </w:r>
    </w:p>
    <w:p w14:paraId="01E41C1D" w14:textId="12A16DE8" w:rsidR="006110EA" w:rsidRPr="006110EA" w:rsidRDefault="006110EA" w:rsidP="004F65B6">
      <w:pPr>
        <w:numPr>
          <w:ilvl w:val="0"/>
          <w:numId w:val="21"/>
        </w:numPr>
        <w:spacing w:after="160" w:line="259" w:lineRule="auto"/>
      </w:pPr>
      <w:r w:rsidRPr="006110EA">
        <w:t>Signing up companies for the planned Technical Advisory Committee and providing them with astronomer guides</w:t>
      </w:r>
      <w:r w:rsidR="00F54D4A">
        <w:t>.</w:t>
      </w:r>
    </w:p>
    <w:p w14:paraId="271729DA" w14:textId="560215DA" w:rsidR="006110EA" w:rsidRPr="006110EA" w:rsidRDefault="006110EA" w:rsidP="004F65B6">
      <w:pPr>
        <w:numPr>
          <w:ilvl w:val="0"/>
          <w:numId w:val="21"/>
        </w:numPr>
        <w:spacing w:after="160" w:line="259" w:lineRule="auto"/>
      </w:pPr>
      <w:r w:rsidRPr="006110EA">
        <w:t>Working with astronomers and satellite operators to set target brightness levels and other mitigation parameters towards best practice guidelines</w:t>
      </w:r>
      <w:r w:rsidR="00F54D4A">
        <w:t>.</w:t>
      </w:r>
    </w:p>
    <w:p w14:paraId="3EAD5535" w14:textId="77777777" w:rsidR="006110EA" w:rsidRDefault="006110EA" w:rsidP="001E7BD4">
      <w:pPr>
        <w:pStyle w:val="Heading3"/>
      </w:pPr>
      <w:r w:rsidRPr="006110EA">
        <w:t>Community Engagement Hub</w:t>
      </w:r>
    </w:p>
    <w:p w14:paraId="12C1B437" w14:textId="03E95D19" w:rsidR="00831D18" w:rsidRPr="001E7BD4" w:rsidRDefault="00831D18" w:rsidP="001E7BD4">
      <w:r>
        <w:t>Walker mentions the following achievements of the Community Engagement Hub:</w:t>
      </w:r>
    </w:p>
    <w:p w14:paraId="1AAAA7E6" w14:textId="5B463FB8" w:rsidR="006110EA" w:rsidRPr="006110EA" w:rsidRDefault="006110EA" w:rsidP="004F65B6">
      <w:pPr>
        <w:numPr>
          <w:ilvl w:val="0"/>
          <w:numId w:val="22"/>
        </w:numPr>
        <w:spacing w:after="160" w:line="259" w:lineRule="auto"/>
      </w:pPr>
      <w:r w:rsidRPr="006110EA">
        <w:t>Complet</w:t>
      </w:r>
      <w:r w:rsidR="00831D18">
        <w:t>ing</w:t>
      </w:r>
      <w:r w:rsidRPr="006110EA">
        <w:t xml:space="preserve"> foundational documents of the hub.</w:t>
      </w:r>
    </w:p>
    <w:p w14:paraId="1FF7EDA3" w14:textId="47BC43C3" w:rsidR="006110EA" w:rsidRPr="006110EA" w:rsidRDefault="006110EA" w:rsidP="004F65B6">
      <w:pPr>
        <w:numPr>
          <w:ilvl w:val="0"/>
          <w:numId w:val="22"/>
        </w:numPr>
        <w:spacing w:after="160" w:line="259" w:lineRule="auto"/>
      </w:pPr>
      <w:r w:rsidRPr="006110EA">
        <w:lastRenderedPageBreak/>
        <w:t>Creat</w:t>
      </w:r>
      <w:r w:rsidR="00831D18">
        <w:t>ing</w:t>
      </w:r>
      <w:r w:rsidRPr="006110EA">
        <w:t xml:space="preserve"> SATCon</w:t>
      </w:r>
      <w:r w:rsidR="00831D18">
        <w:t>’</w:t>
      </w:r>
      <w:r w:rsidRPr="006110EA">
        <w:t>s 101 curriculum</w:t>
      </w:r>
      <w:r w:rsidR="00831D18">
        <w:t>,</w:t>
      </w:r>
      <w:r w:rsidRPr="006110EA">
        <w:t xml:space="preserve"> including </w:t>
      </w:r>
      <w:r w:rsidR="00F54D4A" w:rsidRPr="006110EA">
        <w:t>videos</w:t>
      </w:r>
      <w:r w:rsidRPr="006110EA">
        <w:t xml:space="preserve"> </w:t>
      </w:r>
      <w:r w:rsidR="00831D18">
        <w:t xml:space="preserve">on the </w:t>
      </w:r>
      <w:r w:rsidRPr="006110EA">
        <w:t>basics on satellite</w:t>
      </w:r>
      <w:r w:rsidR="00831D18">
        <w:t>s,</w:t>
      </w:r>
      <w:r w:rsidRPr="006110EA">
        <w:t xml:space="preserve"> </w:t>
      </w:r>
      <w:r w:rsidR="00CD3BA5">
        <w:t>c</w:t>
      </w:r>
      <w:r w:rsidRPr="006110EA">
        <w:t>onstellations</w:t>
      </w:r>
      <w:r w:rsidR="00831D18">
        <w:t>,</w:t>
      </w:r>
      <w:r w:rsidRPr="006110EA">
        <w:t xml:space="preserve"> and various impacts.</w:t>
      </w:r>
    </w:p>
    <w:p w14:paraId="681D8500" w14:textId="054555AF" w:rsidR="00831D18" w:rsidRDefault="00831D18" w:rsidP="004F65B6">
      <w:pPr>
        <w:numPr>
          <w:ilvl w:val="0"/>
          <w:numId w:val="22"/>
        </w:numPr>
        <w:spacing w:after="160" w:line="259" w:lineRule="auto"/>
      </w:pPr>
      <w:r w:rsidRPr="006110EA">
        <w:t>Establish</w:t>
      </w:r>
      <w:r>
        <w:t>ing</w:t>
      </w:r>
      <w:r w:rsidRPr="006110EA">
        <w:t xml:space="preserve"> </w:t>
      </w:r>
      <w:r w:rsidR="006110EA" w:rsidRPr="006110EA">
        <w:t>initial contacts with several constituencies to invite them to share perspectives on constellations and the night sky.</w:t>
      </w:r>
    </w:p>
    <w:p w14:paraId="6CB959A0" w14:textId="7E85EF66" w:rsidR="006110EA" w:rsidRPr="006110EA" w:rsidRDefault="006110EA" w:rsidP="001E7BD4">
      <w:pPr>
        <w:pStyle w:val="Heading3"/>
      </w:pPr>
      <w:r w:rsidRPr="006110EA">
        <w:t>COPUOS</w:t>
      </w:r>
      <w:r w:rsidR="00831D18">
        <w:t xml:space="preserve"> and the Science and Technology Sub-committee (STSC)</w:t>
      </w:r>
    </w:p>
    <w:p w14:paraId="0E2DB4F0" w14:textId="0CAED06B" w:rsidR="006110EA" w:rsidRPr="006110EA" w:rsidRDefault="006110EA" w:rsidP="00831D18">
      <w:pPr>
        <w:spacing w:after="160" w:line="259" w:lineRule="auto"/>
      </w:pPr>
      <w:r w:rsidRPr="006110EA">
        <w:t>Walker discusse</w:t>
      </w:r>
      <w:r w:rsidR="00831D18">
        <w:t>s</w:t>
      </w:r>
      <w:r w:rsidRPr="006110EA">
        <w:t xml:space="preserve"> the </w:t>
      </w:r>
      <w:r w:rsidR="00831D18">
        <w:t xml:space="preserve">COPUOUS </w:t>
      </w:r>
      <w:r w:rsidRPr="006110EA">
        <w:t xml:space="preserve">Science and Technology Sub-committee (STSC). </w:t>
      </w:r>
      <w:r w:rsidR="00831D18">
        <w:t xml:space="preserve">She says </w:t>
      </w:r>
      <w:r w:rsidRPr="006110EA">
        <w:t xml:space="preserve">IAU CPS requests support from member states in </w:t>
      </w:r>
      <w:r w:rsidR="00831D18" w:rsidRPr="006110EA">
        <w:t>protecti</w:t>
      </w:r>
      <w:r w:rsidR="00831D18">
        <w:t>ng</w:t>
      </w:r>
      <w:r w:rsidRPr="006110EA">
        <w:t xml:space="preserve"> the dark and quiet sky from satellite constellation interference. </w:t>
      </w:r>
      <w:r w:rsidR="00831D18">
        <w:t>STSC</w:t>
      </w:r>
      <w:r w:rsidR="00831D18" w:rsidRPr="006110EA">
        <w:t xml:space="preserve"> </w:t>
      </w:r>
      <w:r w:rsidRPr="006110EA">
        <w:t>is a means of reaching decision makers from different countries.</w:t>
      </w:r>
      <w:r w:rsidR="00831D18">
        <w:t xml:space="preserve"> She explains that, a</w:t>
      </w:r>
      <w:r w:rsidRPr="006110EA">
        <w:t>s permanent observers, the IAU have attended meetings and are now at the point of acquiring an agenda item on the topic</w:t>
      </w:r>
      <w:r w:rsidR="00831D18">
        <w:t>.</w:t>
      </w:r>
      <w:r w:rsidR="00831D18" w:rsidRPr="006110EA">
        <w:t xml:space="preserve"> </w:t>
      </w:r>
      <w:r w:rsidR="00831D18">
        <w:t>They are also</w:t>
      </w:r>
      <w:r w:rsidRPr="006110EA">
        <w:t xml:space="preserve"> forming an expert group. One country disapproved of their agenda item because it did not include military uses.</w:t>
      </w:r>
    </w:p>
    <w:p w14:paraId="600A4A9C" w14:textId="79245C75" w:rsidR="006110EA" w:rsidRPr="006110EA" w:rsidRDefault="00831D18" w:rsidP="006110EA">
      <w:pPr>
        <w:spacing w:after="160" w:line="259" w:lineRule="auto"/>
      </w:pPr>
      <w:r>
        <w:t>Walker ends her presentation.</w:t>
      </w:r>
    </w:p>
    <w:p w14:paraId="65DDE1CF" w14:textId="0553B77B" w:rsidR="006110EA" w:rsidRPr="006110EA" w:rsidRDefault="006110EA" w:rsidP="001E7BD4">
      <w:pPr>
        <w:pStyle w:val="Heading2"/>
      </w:pPr>
      <w:bookmarkStart w:id="27" w:name="_Toc150952387"/>
      <w:r w:rsidRPr="006110EA">
        <w:t>Rubin Observatory and Satellite Constellation Impact on LSST Science</w:t>
      </w:r>
      <w:bookmarkEnd w:id="27"/>
    </w:p>
    <w:p w14:paraId="66CC038C" w14:textId="2D9F41FB" w:rsidR="00831D18" w:rsidRPr="006110EA" w:rsidRDefault="00831D18" w:rsidP="00831D18">
      <w:pPr>
        <w:spacing w:after="160" w:line="259" w:lineRule="auto"/>
      </w:pPr>
      <w:r w:rsidRPr="006110EA">
        <w:t>Bob Blum (Rubin Observatory Operations Director)</w:t>
      </w:r>
      <w:r>
        <w:t xml:space="preserve"> delivers a presentation on the impact of satellite constellations on LSST science at the Rubin Observatory. Blum also discusses how to mitigate these impacts. </w:t>
      </w:r>
    </w:p>
    <w:p w14:paraId="2A25A915" w14:textId="53EFCD64" w:rsidR="0098000E" w:rsidRDefault="006110EA" w:rsidP="00831D18">
      <w:pPr>
        <w:spacing w:after="160" w:line="259" w:lineRule="auto"/>
      </w:pPr>
      <w:r w:rsidRPr="006110EA">
        <w:t xml:space="preserve">Blum </w:t>
      </w:r>
      <w:r w:rsidR="0098000E">
        <w:t xml:space="preserve">credits </w:t>
      </w:r>
      <w:r w:rsidRPr="006110EA">
        <w:t>his coworkers for their help</w:t>
      </w:r>
      <w:r w:rsidR="0098000E">
        <w:t xml:space="preserve"> in this endeavor, including the following:</w:t>
      </w:r>
    </w:p>
    <w:p w14:paraId="587E12FD" w14:textId="31A761AD" w:rsidR="0098000E" w:rsidRDefault="006110EA" w:rsidP="004F65B6">
      <w:pPr>
        <w:pStyle w:val="ListParagraph"/>
        <w:numPr>
          <w:ilvl w:val="0"/>
          <w:numId w:val="49"/>
        </w:numPr>
        <w:spacing w:after="160" w:line="259" w:lineRule="auto"/>
      </w:pPr>
      <w:r w:rsidRPr="006110EA">
        <w:t>Željko Ivezić</w:t>
      </w:r>
      <w:r w:rsidR="0098000E">
        <w:t>.</w:t>
      </w:r>
    </w:p>
    <w:p w14:paraId="2075C35E" w14:textId="7D5AF659" w:rsidR="0098000E" w:rsidRDefault="006110EA" w:rsidP="004F65B6">
      <w:pPr>
        <w:pStyle w:val="ListParagraph"/>
        <w:numPr>
          <w:ilvl w:val="0"/>
          <w:numId w:val="49"/>
        </w:numPr>
        <w:spacing w:after="160" w:line="259" w:lineRule="auto"/>
      </w:pPr>
      <w:r w:rsidRPr="006110EA">
        <w:t>Tony Tyson and his students at UC Davis</w:t>
      </w:r>
      <w:r w:rsidR="0098000E">
        <w:t>.</w:t>
      </w:r>
    </w:p>
    <w:p w14:paraId="4D3A9A40" w14:textId="0FA48E89" w:rsidR="0098000E" w:rsidRDefault="006110EA" w:rsidP="004F65B6">
      <w:pPr>
        <w:pStyle w:val="ListParagraph"/>
        <w:numPr>
          <w:ilvl w:val="0"/>
          <w:numId w:val="49"/>
        </w:numPr>
        <w:spacing w:after="160" w:line="259" w:lineRule="auto"/>
      </w:pPr>
      <w:r w:rsidRPr="006110EA">
        <w:t>Meredith Rawls at the University of Washington</w:t>
      </w:r>
      <w:r w:rsidR="0098000E">
        <w:t>. Rawls is also</w:t>
      </w:r>
      <w:r w:rsidRPr="006110EA">
        <w:t xml:space="preserve"> part of the </w:t>
      </w:r>
      <w:r w:rsidR="0098000E" w:rsidRPr="006110EA">
        <w:t>Rub</w:t>
      </w:r>
      <w:r w:rsidR="0098000E">
        <w:t>i</w:t>
      </w:r>
      <w:r w:rsidR="0098000E" w:rsidRPr="006110EA">
        <w:t xml:space="preserve">n </w:t>
      </w:r>
      <w:r w:rsidRPr="006110EA">
        <w:t>team</w:t>
      </w:r>
      <w:r w:rsidR="0098000E">
        <w:t>. S</w:t>
      </w:r>
      <w:r w:rsidRPr="006110EA">
        <w:t xml:space="preserve">he works with </w:t>
      </w:r>
      <w:r w:rsidR="0098000E">
        <w:t>Walker</w:t>
      </w:r>
      <w:r w:rsidR="0098000E" w:rsidRPr="006110EA">
        <w:t xml:space="preserve"> </w:t>
      </w:r>
      <w:r w:rsidRPr="006110EA">
        <w:t xml:space="preserve">on the CPS, but also works with Tony and others </w:t>
      </w:r>
      <w:r w:rsidR="0098000E">
        <w:t xml:space="preserve">at Rubin </w:t>
      </w:r>
      <w:r w:rsidRPr="006110EA">
        <w:t xml:space="preserve">on specific issues surrounding the mitigation of the satellites on </w:t>
      </w:r>
      <w:r w:rsidR="0098000E">
        <w:t>thei</w:t>
      </w:r>
      <w:r w:rsidR="0098000E" w:rsidRPr="006110EA">
        <w:t xml:space="preserve">r </w:t>
      </w:r>
      <w:r w:rsidRPr="006110EA">
        <w:t xml:space="preserve">data. </w:t>
      </w:r>
    </w:p>
    <w:p w14:paraId="39802A18" w14:textId="45F0F0F4" w:rsidR="006110EA" w:rsidRPr="006110EA" w:rsidRDefault="006110EA" w:rsidP="004F65B6">
      <w:pPr>
        <w:pStyle w:val="ListParagraph"/>
        <w:numPr>
          <w:ilvl w:val="0"/>
          <w:numId w:val="49"/>
        </w:numPr>
        <w:spacing w:after="160" w:line="259" w:lineRule="auto"/>
      </w:pPr>
      <w:r w:rsidRPr="006110EA">
        <w:t xml:space="preserve">Peter </w:t>
      </w:r>
      <w:r w:rsidR="009A7F04" w:rsidRPr="006110EA">
        <w:t>Yo</w:t>
      </w:r>
      <w:r w:rsidR="009A7F04">
        <w:t>achim</w:t>
      </w:r>
      <w:r w:rsidR="0098000E">
        <w:t>.</w:t>
      </w:r>
      <w:r w:rsidRPr="006110EA">
        <w:t xml:space="preserve"> </w:t>
      </w:r>
      <w:r w:rsidR="0098000E">
        <w:t>A</w:t>
      </w:r>
      <w:r w:rsidRPr="006110EA">
        <w:t xml:space="preserve">n expert at scheduling the telescope, </w:t>
      </w:r>
      <w:r w:rsidR="009A7F04">
        <w:t>Yoachim</w:t>
      </w:r>
      <w:r w:rsidR="009A7F04" w:rsidRPr="006110EA">
        <w:t xml:space="preserve"> </w:t>
      </w:r>
      <w:r w:rsidRPr="006110EA">
        <w:t xml:space="preserve">has helped in understanding the distribution of satellites, and how </w:t>
      </w:r>
      <w:r w:rsidR="0099694B" w:rsidRPr="006110EA">
        <w:t>to</w:t>
      </w:r>
      <w:r w:rsidRPr="006110EA">
        <w:t xml:space="preserve"> move the telescope around to mitigate some of that just by position. </w:t>
      </w:r>
    </w:p>
    <w:p w14:paraId="1DD315B3" w14:textId="254513B0" w:rsidR="0098000E" w:rsidRPr="006110EA" w:rsidRDefault="006110EA" w:rsidP="0098000E">
      <w:pPr>
        <w:spacing w:after="160" w:line="259" w:lineRule="auto"/>
      </w:pPr>
      <w:r w:rsidRPr="006110EA">
        <w:t>Blum mention</w:t>
      </w:r>
      <w:r w:rsidR="0098000E">
        <w:t>s</w:t>
      </w:r>
      <w:r w:rsidRPr="006110EA">
        <w:t xml:space="preserve"> the quantitative assessment depends on several imperfectly known quantities</w:t>
      </w:r>
      <w:r w:rsidR="0098000E">
        <w:t>, including the following factors</w:t>
      </w:r>
      <w:r w:rsidR="007E7FEB">
        <w:t>:</w:t>
      </w:r>
      <w:r w:rsidR="0098000E">
        <w:t xml:space="preserve"> the n</w:t>
      </w:r>
      <w:r w:rsidR="0098000E" w:rsidRPr="0098000E">
        <w:t>umber of satellites and their orbital distribution</w:t>
      </w:r>
      <w:r w:rsidR="0098000E">
        <w:t>, s</w:t>
      </w:r>
      <w:r w:rsidR="0098000E" w:rsidRPr="0098000E">
        <w:t>atellite brightness distribution</w:t>
      </w:r>
      <w:r w:rsidR="0098000E">
        <w:t>, and the i</w:t>
      </w:r>
      <w:r w:rsidR="0098000E" w:rsidRPr="0098000E">
        <w:t>mpact on LSST images and mitigation</w:t>
      </w:r>
      <w:r w:rsidR="0098000E">
        <w:t>. He next discusses each of these factors in greater detail.</w:t>
      </w:r>
    </w:p>
    <w:p w14:paraId="50ADDCE1" w14:textId="3CEF506B" w:rsidR="0098000E" w:rsidRPr="006110EA" w:rsidRDefault="0098000E" w:rsidP="001E7BD4">
      <w:pPr>
        <w:pStyle w:val="Heading3"/>
      </w:pPr>
      <w:r>
        <w:t>N</w:t>
      </w:r>
      <w:r w:rsidR="006110EA" w:rsidRPr="006110EA">
        <w:t xml:space="preserve">umber of </w:t>
      </w:r>
      <w:r>
        <w:t>S</w:t>
      </w:r>
      <w:r w:rsidR="006110EA" w:rsidRPr="006110EA">
        <w:t xml:space="preserve">atellites and </w:t>
      </w:r>
      <w:r>
        <w:t>T</w:t>
      </w:r>
      <w:r w:rsidR="006110EA" w:rsidRPr="006110EA">
        <w:t xml:space="preserve">heir </w:t>
      </w:r>
      <w:r>
        <w:t>O</w:t>
      </w:r>
      <w:r w:rsidR="006110EA" w:rsidRPr="006110EA">
        <w:t xml:space="preserve">rbital </w:t>
      </w:r>
      <w:r>
        <w:t>D</w:t>
      </w:r>
      <w:r w:rsidR="006110EA" w:rsidRPr="006110EA">
        <w:t>istribution</w:t>
      </w:r>
    </w:p>
    <w:p w14:paraId="522CA24D" w14:textId="6802C038" w:rsidR="006110EA" w:rsidRPr="006110EA" w:rsidRDefault="006110EA" w:rsidP="0098000E">
      <w:pPr>
        <w:spacing w:after="160" w:line="259" w:lineRule="auto"/>
      </w:pPr>
      <w:r w:rsidRPr="006110EA">
        <w:t>Blum mentions that there are already over 5,000 satellites and tens of thousands more are planned. There is a tradeoff between lower altitude orbits vs the increased number of them and how they are distributed.</w:t>
      </w:r>
      <w:r w:rsidR="0098000E">
        <w:t xml:space="preserve"> He explains t</w:t>
      </w:r>
      <w:r w:rsidRPr="006110EA">
        <w:t>he presence of satellite streaks in astronomical images will have an impact on ground-based observations. There is no combination of mitigations that can eliminate the impact of these streaks on images.</w:t>
      </w:r>
    </w:p>
    <w:p w14:paraId="64E0267D" w14:textId="5180E522" w:rsidR="0098000E" w:rsidRPr="006110EA" w:rsidRDefault="006110EA" w:rsidP="001E7BD4">
      <w:pPr>
        <w:pStyle w:val="Heading3"/>
      </w:pPr>
      <w:r w:rsidRPr="006110EA">
        <w:lastRenderedPageBreak/>
        <w:t xml:space="preserve">Satellite </w:t>
      </w:r>
      <w:r w:rsidR="0098000E">
        <w:t>B</w:t>
      </w:r>
      <w:r w:rsidRPr="006110EA">
        <w:t xml:space="preserve">rightness </w:t>
      </w:r>
      <w:r w:rsidR="0098000E">
        <w:t>D</w:t>
      </w:r>
      <w:r w:rsidRPr="006110EA">
        <w:t>istribution</w:t>
      </w:r>
    </w:p>
    <w:p w14:paraId="373AFD6D" w14:textId="61FA36BB" w:rsidR="006110EA" w:rsidRPr="006110EA" w:rsidRDefault="0098000E" w:rsidP="006110EA">
      <w:pPr>
        <w:spacing w:after="160" w:line="259" w:lineRule="auto"/>
      </w:pPr>
      <w:r>
        <w:t>Blum says t</w:t>
      </w:r>
      <w:r w:rsidR="006110EA" w:rsidRPr="006110EA">
        <w:t xml:space="preserve">he brightness of satellites is a function of various factors, including their physical size, reflectance properties, and geometry. It is important to understand and predict the brightness of satellites in different situations. Blum </w:t>
      </w:r>
      <w:r w:rsidRPr="006110EA">
        <w:t>mention</w:t>
      </w:r>
      <w:r>
        <w:t>s</w:t>
      </w:r>
      <w:r w:rsidRPr="006110EA">
        <w:t xml:space="preserve"> </w:t>
      </w:r>
      <w:r w:rsidR="006110EA" w:rsidRPr="006110EA">
        <w:t xml:space="preserve">a paper by a student named Forrest Fankhauser, who has developed a framework to predict satellite brightness based on satellite geometry and reflectance properties. </w:t>
      </w:r>
      <w:r>
        <w:t>He says i</w:t>
      </w:r>
      <w:r w:rsidR="006110EA" w:rsidRPr="006110EA">
        <w:t xml:space="preserve">t is likely a magnitude of 6.5–7 or fainter would not be detected by the unaided human eye and would not saturate Rubin detectors. </w:t>
      </w:r>
    </w:p>
    <w:p w14:paraId="74500EF0" w14:textId="7CF9B4E1" w:rsidR="006110EA" w:rsidRPr="006110EA" w:rsidRDefault="006110EA" w:rsidP="006110EA">
      <w:pPr>
        <w:spacing w:after="160" w:line="259" w:lineRule="auto"/>
      </w:pPr>
      <w:r w:rsidRPr="006110EA">
        <w:t xml:space="preserve">This framework is being used to predict satellite brightness and verify the model as new satellites are launched. There have been efforts to mitigate the brightness of satellites, particularly by companies like SpaceX. They have made changes to the design of their satellites, such as using larger solar panels that can be tilted to reduce reflections. However, </w:t>
      </w:r>
      <w:r w:rsidR="0098000E">
        <w:t>Blum</w:t>
      </w:r>
      <w:r w:rsidR="0098000E" w:rsidRPr="006110EA">
        <w:t xml:space="preserve"> </w:t>
      </w:r>
      <w:r w:rsidRPr="006110EA">
        <w:t>notes there are still some brighter satellites observed, and further research is needed to understand their impact</w:t>
      </w:r>
      <w:r w:rsidR="00816625">
        <w:t>.</w:t>
      </w:r>
    </w:p>
    <w:p w14:paraId="1E33D8ED" w14:textId="0E7C5603" w:rsidR="006110EA" w:rsidRPr="006110EA" w:rsidRDefault="00FF5FFB" w:rsidP="006110EA">
      <w:pPr>
        <w:spacing w:after="160" w:line="259" w:lineRule="auto"/>
      </w:pPr>
      <w:r>
        <w:t>Blum says t</w:t>
      </w:r>
      <w:r w:rsidR="006110EA" w:rsidRPr="006110EA">
        <w:t xml:space="preserve">he first generation of Starlink satellites have </w:t>
      </w:r>
      <w:r>
        <w:t xml:space="preserve">an approximate </w:t>
      </w:r>
      <w:r w:rsidR="006110EA" w:rsidRPr="006110EA">
        <w:t xml:space="preserve">brightness of </w:t>
      </w:r>
      <w:r w:rsidR="00450CF8">
        <w:t>+</w:t>
      </w:r>
      <w:r w:rsidR="006110EA" w:rsidRPr="006110EA">
        <w:t>5</w:t>
      </w:r>
      <w:r>
        <w:t>–</w:t>
      </w:r>
      <w:r w:rsidR="006110EA" w:rsidRPr="006110EA">
        <w:t xml:space="preserve">6 </w:t>
      </w:r>
      <w:r w:rsidR="00450CF8">
        <w:t xml:space="preserve">apparent </w:t>
      </w:r>
      <w:r w:rsidR="006110EA" w:rsidRPr="006110EA">
        <w:t>mag</w:t>
      </w:r>
      <w:r>
        <w:t>nitude</w:t>
      </w:r>
      <w:r w:rsidR="00450CF8">
        <w:t xml:space="preserve"> (m)</w:t>
      </w:r>
      <w:r>
        <w:t>.</w:t>
      </w:r>
      <w:r w:rsidRPr="006110EA">
        <w:t xml:space="preserve"> </w:t>
      </w:r>
      <w:r w:rsidR="006110EA" w:rsidRPr="006110EA">
        <w:t>SpaceX is trying to make them fainter</w:t>
      </w:r>
      <w:r>
        <w:t>,</w:t>
      </w:r>
      <w:r w:rsidR="006110EA" w:rsidRPr="006110EA">
        <w:t xml:space="preserve"> and the</w:t>
      </w:r>
      <w:r>
        <w:t>ir team</w:t>
      </w:r>
      <w:r w:rsidR="006110EA" w:rsidRPr="006110EA">
        <w:t xml:space="preserve"> recently made some technological breakthroughs </w:t>
      </w:r>
      <w:r w:rsidR="00450CF8">
        <w:t xml:space="preserve">with </w:t>
      </w:r>
      <w:r w:rsidR="006110EA" w:rsidRPr="006110EA">
        <w:t>dialectic Bragg mirrors with specular optical reflection</w:t>
      </w:r>
      <w:r w:rsidR="00450CF8">
        <w:t>, which are</w:t>
      </w:r>
      <w:r w:rsidR="006110EA" w:rsidRPr="006110EA">
        <w:t xml:space="preserve"> transparent at long wavelengths used for communication</w:t>
      </w:r>
      <w:r w:rsidR="00450CF8">
        <w:t>.</w:t>
      </w:r>
      <w:r w:rsidR="00450CF8" w:rsidRPr="006110EA">
        <w:t xml:space="preserve"> </w:t>
      </w:r>
      <w:r w:rsidR="00450CF8">
        <w:t>SpaceX also</w:t>
      </w:r>
      <w:r w:rsidR="00450CF8" w:rsidRPr="006110EA">
        <w:t xml:space="preserve"> </w:t>
      </w:r>
      <w:r w:rsidR="006110EA" w:rsidRPr="006110EA">
        <w:t>improved space-qualified “black paint</w:t>
      </w:r>
      <w:r w:rsidR="00450CF8">
        <w:t>.</w:t>
      </w:r>
      <w:r w:rsidR="006110EA" w:rsidRPr="006110EA">
        <w:t xml:space="preserve">” V1.5 </w:t>
      </w:r>
      <w:r w:rsidR="0099694B" w:rsidRPr="006110EA">
        <w:t>has</w:t>
      </w:r>
      <w:r w:rsidR="006110EA" w:rsidRPr="006110EA">
        <w:t xml:space="preserve"> been deployed with these changes (</w:t>
      </w:r>
      <w:r w:rsidR="00450CF8">
        <w:t>+</w:t>
      </w:r>
      <w:r w:rsidR="006110EA" w:rsidRPr="006110EA">
        <w:t>4</w:t>
      </w:r>
      <w:r w:rsidR="00450CF8">
        <w:t>–</w:t>
      </w:r>
      <w:r w:rsidR="006110EA" w:rsidRPr="006110EA">
        <w:t>6 m).</w:t>
      </w:r>
    </w:p>
    <w:p w14:paraId="01AA44AE" w14:textId="02D0EDEF" w:rsidR="006110EA" w:rsidRPr="006110EA" w:rsidRDefault="00450CF8" w:rsidP="006110EA">
      <w:pPr>
        <w:spacing w:after="160" w:line="259" w:lineRule="auto"/>
      </w:pPr>
      <w:r>
        <w:t xml:space="preserve">Blum says </w:t>
      </w:r>
      <w:r w:rsidR="006110EA" w:rsidRPr="006110EA">
        <w:t>Rubin staff</w:t>
      </w:r>
      <w:r>
        <w:t xml:space="preserve"> are</w:t>
      </w:r>
      <w:r w:rsidR="006110EA" w:rsidRPr="006110EA">
        <w:t xml:space="preserve"> working with Amazon, NSF, and SpaceX to find brightness mitigations.</w:t>
      </w:r>
      <w:r>
        <w:t xml:space="preserve"> He says S</w:t>
      </w:r>
      <w:r w:rsidR="006110EA" w:rsidRPr="006110EA">
        <w:t>paceX is open to sharing their technology with other satellite providers.</w:t>
      </w:r>
      <w:r>
        <w:t xml:space="preserve"> </w:t>
      </w:r>
      <w:r w:rsidR="006110EA" w:rsidRPr="006110EA">
        <w:t>Hopefully</w:t>
      </w:r>
      <w:r>
        <w:t>,</w:t>
      </w:r>
      <w:r w:rsidR="006110EA" w:rsidRPr="006110EA">
        <w:t xml:space="preserve"> mature satellite constellations will reach &gt;7 m.</w:t>
      </w:r>
    </w:p>
    <w:p w14:paraId="7C198B3E" w14:textId="786D17F8" w:rsidR="006110EA" w:rsidRPr="006110EA" w:rsidRDefault="006110EA" w:rsidP="001E7BD4">
      <w:pPr>
        <w:pStyle w:val="Heading3"/>
      </w:pPr>
      <w:r w:rsidRPr="006110EA">
        <w:t xml:space="preserve">Impact on LSST </w:t>
      </w:r>
      <w:r w:rsidR="00450CF8">
        <w:t>I</w:t>
      </w:r>
      <w:r w:rsidR="00450CF8" w:rsidRPr="006110EA">
        <w:t xml:space="preserve">mages </w:t>
      </w:r>
      <w:r w:rsidRPr="006110EA">
        <w:t xml:space="preserve">and </w:t>
      </w:r>
      <w:r w:rsidR="00450CF8">
        <w:t>M</w:t>
      </w:r>
      <w:r w:rsidR="00450CF8" w:rsidRPr="006110EA">
        <w:t>itigation</w:t>
      </w:r>
    </w:p>
    <w:p w14:paraId="7AFFC707" w14:textId="7765EC5E" w:rsidR="006110EA" w:rsidRPr="006110EA" w:rsidRDefault="00450CF8" w:rsidP="006110EA">
      <w:pPr>
        <w:spacing w:after="160" w:line="259" w:lineRule="auto"/>
      </w:pPr>
      <w:r>
        <w:t>Rubin’s d</w:t>
      </w:r>
      <w:r w:rsidRPr="006110EA">
        <w:t xml:space="preserve">ata </w:t>
      </w:r>
      <w:r w:rsidR="006110EA" w:rsidRPr="006110EA">
        <w:t xml:space="preserve">management team has developed code to detect and mask satellite trails. </w:t>
      </w:r>
      <w:r>
        <w:t>Blum notes e</w:t>
      </w:r>
      <w:r w:rsidRPr="006110EA">
        <w:t xml:space="preserve">ach </w:t>
      </w:r>
      <w:r w:rsidR="006110EA" w:rsidRPr="006110EA">
        <w:t xml:space="preserve">trail requires a unique mask </w:t>
      </w:r>
      <w:r>
        <w:t>that</w:t>
      </w:r>
      <w:r w:rsidRPr="006110EA">
        <w:t xml:space="preserve"> </w:t>
      </w:r>
      <w:r w:rsidR="006110EA" w:rsidRPr="006110EA">
        <w:t>depends on</w:t>
      </w:r>
      <w:r>
        <w:t xml:space="preserve"> the following factors</w:t>
      </w:r>
      <w:r w:rsidR="006110EA" w:rsidRPr="006110EA">
        <w:t>:</w:t>
      </w:r>
    </w:p>
    <w:p w14:paraId="41834683" w14:textId="77777777" w:rsidR="006110EA" w:rsidRPr="00816625" w:rsidRDefault="006110EA" w:rsidP="004F65B6">
      <w:pPr>
        <w:pStyle w:val="ListParagraph"/>
        <w:numPr>
          <w:ilvl w:val="0"/>
          <w:numId w:val="25"/>
        </w:numPr>
      </w:pPr>
      <w:r w:rsidRPr="00816625">
        <w:t>Apparent brightness</w:t>
      </w:r>
    </w:p>
    <w:p w14:paraId="6434E9E0" w14:textId="77777777" w:rsidR="006110EA" w:rsidRPr="00816625" w:rsidRDefault="006110EA" w:rsidP="004F65B6">
      <w:pPr>
        <w:pStyle w:val="ListParagraph"/>
        <w:numPr>
          <w:ilvl w:val="0"/>
          <w:numId w:val="25"/>
        </w:numPr>
      </w:pPr>
      <w:r w:rsidRPr="00816625">
        <w:t>Size of satellite reflective elements</w:t>
      </w:r>
    </w:p>
    <w:p w14:paraId="5CFD31DB" w14:textId="77777777" w:rsidR="006110EA" w:rsidRPr="00816625" w:rsidRDefault="006110EA" w:rsidP="004F65B6">
      <w:pPr>
        <w:pStyle w:val="ListParagraph"/>
        <w:numPr>
          <w:ilvl w:val="0"/>
          <w:numId w:val="25"/>
        </w:numPr>
      </w:pPr>
      <w:r w:rsidRPr="00816625">
        <w:t>Telescope primary mirror size (satellites are out of focus)</w:t>
      </w:r>
    </w:p>
    <w:p w14:paraId="786E8595" w14:textId="77777777" w:rsidR="006110EA" w:rsidRPr="00816625" w:rsidRDefault="006110EA" w:rsidP="004F65B6">
      <w:pPr>
        <w:pStyle w:val="ListParagraph"/>
        <w:numPr>
          <w:ilvl w:val="0"/>
          <w:numId w:val="25"/>
        </w:numPr>
      </w:pPr>
      <w:r w:rsidRPr="00816625">
        <w:t>Orbital height</w:t>
      </w:r>
    </w:p>
    <w:p w14:paraId="12988E80" w14:textId="1C29CA30" w:rsidR="00450CF8" w:rsidRDefault="006110EA" w:rsidP="004F65B6">
      <w:pPr>
        <w:pStyle w:val="ListParagraph"/>
        <w:numPr>
          <w:ilvl w:val="0"/>
          <w:numId w:val="25"/>
        </w:numPr>
      </w:pPr>
      <w:r w:rsidRPr="00816625">
        <w:t>Seeing</w:t>
      </w:r>
      <w:r w:rsidR="00450CF8">
        <w:br/>
      </w:r>
    </w:p>
    <w:p w14:paraId="46F42905" w14:textId="06AA209D" w:rsidR="006110EA" w:rsidRPr="006110EA" w:rsidRDefault="006110EA" w:rsidP="006110EA">
      <w:pPr>
        <w:spacing w:after="160" w:line="259" w:lineRule="auto"/>
      </w:pPr>
      <w:r w:rsidRPr="006110EA">
        <w:t>Bright satellite trails in the highly sensitive LSST Camera can induce image artifacts which lead to electronic crosstalk between output amplifier on 16 segments (non-linear, with intensity). At 6.5 m, a 10% error on any crosstalk coefficient could create a false faint galaxy image in a coadd. Fainter satellites are an important mitigation.</w:t>
      </w:r>
    </w:p>
    <w:p w14:paraId="06BAF00E" w14:textId="667ECC91" w:rsidR="006110EA" w:rsidRPr="006110EA" w:rsidRDefault="00450CF8" w:rsidP="006110EA">
      <w:pPr>
        <w:spacing w:after="160" w:line="259" w:lineRule="auto"/>
      </w:pPr>
      <w:r>
        <w:t>Blum says t</w:t>
      </w:r>
      <w:r w:rsidRPr="006110EA">
        <w:t xml:space="preserve">he </w:t>
      </w:r>
      <w:r w:rsidR="006110EA" w:rsidRPr="006110EA">
        <w:t>data management team has already worked to find streaks</w:t>
      </w:r>
      <w:r>
        <w:t xml:space="preserve"> or </w:t>
      </w:r>
      <w:r w:rsidR="006110EA" w:rsidRPr="006110EA">
        <w:t xml:space="preserve">glints in Rubin data products. Science pipelines use the </w:t>
      </w:r>
      <w:r w:rsidR="0099694B" w:rsidRPr="006110EA">
        <w:t>kernel-based</w:t>
      </w:r>
      <w:r w:rsidR="006110EA" w:rsidRPr="006110EA">
        <w:t xml:space="preserve"> Hough transform </w:t>
      </w:r>
      <w:r w:rsidR="009A7F04">
        <w:t xml:space="preserve">to find </w:t>
      </w:r>
      <w:r w:rsidR="006110EA" w:rsidRPr="006110EA">
        <w:t>and mask streaks in coadds</w:t>
      </w:r>
      <w:r>
        <w:t>. T</w:t>
      </w:r>
      <w:r w:rsidRPr="006110EA">
        <w:t xml:space="preserve">he </w:t>
      </w:r>
      <w:r w:rsidR="006110EA" w:rsidRPr="006110EA">
        <w:t xml:space="preserve">UC Davis team uses a similar technique to find streaks in lab-simulated streak </w:t>
      </w:r>
      <w:r w:rsidR="0099694B" w:rsidRPr="006110EA">
        <w:t>images.</w:t>
      </w:r>
    </w:p>
    <w:p w14:paraId="5050B0A5" w14:textId="464A42E0" w:rsidR="00450CF8" w:rsidRPr="001E7BD4" w:rsidRDefault="00450CF8" w:rsidP="006110EA">
      <w:pPr>
        <w:spacing w:after="160" w:line="259" w:lineRule="auto"/>
      </w:pPr>
      <w:r>
        <w:t>Blum highlights three status updates for the project:</w:t>
      </w:r>
    </w:p>
    <w:p w14:paraId="7FA99BFF" w14:textId="563A4AAC" w:rsidR="006110EA" w:rsidRPr="006110EA" w:rsidRDefault="006110EA" w:rsidP="004F65B6">
      <w:pPr>
        <w:pStyle w:val="ListParagraph"/>
        <w:numPr>
          <w:ilvl w:val="0"/>
          <w:numId w:val="50"/>
        </w:numPr>
        <w:spacing w:after="160" w:line="259" w:lineRule="auto"/>
      </w:pPr>
      <w:r w:rsidRPr="00450CF8">
        <w:rPr>
          <w:b/>
          <w:bCs/>
        </w:rPr>
        <w:t>Soon:</w:t>
      </w:r>
      <w:r w:rsidRPr="006110EA">
        <w:t xml:space="preserve"> </w:t>
      </w:r>
      <w:r w:rsidR="00450CF8">
        <w:t>S</w:t>
      </w:r>
      <w:r w:rsidRPr="006110EA">
        <w:t>treak detection in single-frame processing.</w:t>
      </w:r>
    </w:p>
    <w:p w14:paraId="2DD2ECF6" w14:textId="154F83FA" w:rsidR="006110EA" w:rsidRPr="006110EA" w:rsidRDefault="006110EA" w:rsidP="004F65B6">
      <w:pPr>
        <w:pStyle w:val="ListParagraph"/>
        <w:numPr>
          <w:ilvl w:val="0"/>
          <w:numId w:val="50"/>
        </w:numPr>
        <w:spacing w:after="160" w:line="259" w:lineRule="auto"/>
      </w:pPr>
      <w:r w:rsidRPr="00450CF8">
        <w:rPr>
          <w:b/>
          <w:bCs/>
        </w:rPr>
        <w:lastRenderedPageBreak/>
        <w:t>Remaining challenge</w:t>
      </w:r>
      <w:r w:rsidRPr="006110EA">
        <w:t xml:space="preserve">: </w:t>
      </w:r>
      <w:r w:rsidR="00450CF8">
        <w:t>G</w:t>
      </w:r>
      <w:r w:rsidRPr="006110EA">
        <w:t>lints as false alerts.</w:t>
      </w:r>
    </w:p>
    <w:p w14:paraId="1F995E4E" w14:textId="2686B8FB" w:rsidR="006110EA" w:rsidRPr="006110EA" w:rsidRDefault="006110EA" w:rsidP="004F65B6">
      <w:pPr>
        <w:pStyle w:val="ListParagraph"/>
        <w:numPr>
          <w:ilvl w:val="0"/>
          <w:numId w:val="50"/>
        </w:numPr>
        <w:spacing w:after="160" w:line="259" w:lineRule="auto"/>
      </w:pPr>
      <w:r w:rsidRPr="00450CF8">
        <w:rPr>
          <w:b/>
          <w:bCs/>
        </w:rPr>
        <w:t>Future</w:t>
      </w:r>
      <w:r w:rsidRPr="006110EA">
        <w:t>: Us</w:t>
      </w:r>
      <w:r w:rsidR="00450CF8">
        <w:t>ing</w:t>
      </w:r>
      <w:r w:rsidRPr="006110EA">
        <w:t xml:space="preserve"> real satellite streaks in Rubin data to measure impacts of optical satellite interference on science and make decisions about dodging etc.</w:t>
      </w:r>
    </w:p>
    <w:p w14:paraId="190769E6" w14:textId="3CAE9E91" w:rsidR="006110EA" w:rsidRDefault="00450CF8" w:rsidP="0089079C">
      <w:r>
        <w:t>Blum</w:t>
      </w:r>
      <w:r w:rsidR="006740EF">
        <w:t xml:space="preserve"> concludes his presentation by summarizing</w:t>
      </w:r>
      <w:r>
        <w:t xml:space="preserve"> the impacts of satellites on LST. </w:t>
      </w:r>
      <w:r w:rsidR="006110EA" w:rsidRPr="006110EA">
        <w:t xml:space="preserve">With tens of thousands of LEO satellites, </w:t>
      </w:r>
      <w:r>
        <w:t xml:space="preserve">he says, </w:t>
      </w:r>
      <w:r w:rsidR="006110EA" w:rsidRPr="006110EA">
        <w:t xml:space="preserve">generally no combination of mitigations can completely avoid the impacts of the satellite trails on LSST science programs. Current predictions on the impact correspond to </w:t>
      </w:r>
      <w:r w:rsidR="009A7F04">
        <w:t>a few percent</w:t>
      </w:r>
      <w:r w:rsidR="006110EA" w:rsidRPr="006110EA">
        <w:t xml:space="preserve"> of pixels lost rather than a catastrophic impact of &gt;10% pixels lost. This will depend on </w:t>
      </w:r>
      <w:r w:rsidR="0099694B" w:rsidRPr="006110EA">
        <w:t>the ultimate</w:t>
      </w:r>
      <w:r w:rsidR="006110EA" w:rsidRPr="006110EA">
        <w:t xml:space="preserve"> brightness distribution.</w:t>
      </w:r>
      <w:r w:rsidR="006740EF">
        <w:t xml:space="preserve"> He says we</w:t>
      </w:r>
      <w:r w:rsidR="006110EA" w:rsidRPr="006110EA">
        <w:t xml:space="preserve"> need to continue to constructively communicate with satellite providers to maximize on-orbit brightness mitigations. Impact via systematics in the processed images and catalogs is a significant challenge for Rubin and </w:t>
      </w:r>
      <w:r w:rsidR="0099694B" w:rsidRPr="006110EA">
        <w:t>the community</w:t>
      </w:r>
      <w:r w:rsidR="006110EA" w:rsidRPr="006110EA">
        <w:t>.</w:t>
      </w:r>
    </w:p>
    <w:p w14:paraId="59E57853" w14:textId="77777777" w:rsidR="0089079C" w:rsidRPr="006110EA" w:rsidRDefault="0089079C" w:rsidP="001E7BD4"/>
    <w:p w14:paraId="74FF9103" w14:textId="78CCC169" w:rsidR="006110EA" w:rsidRPr="006110EA" w:rsidRDefault="006740EF" w:rsidP="006110EA">
      <w:pPr>
        <w:spacing w:after="160" w:line="259" w:lineRule="auto"/>
      </w:pPr>
      <w:r>
        <w:t xml:space="preserve">Blum ends </w:t>
      </w:r>
      <w:r w:rsidR="00B7475E">
        <w:t>the</w:t>
      </w:r>
      <w:r>
        <w:t xml:space="preserve"> presentation</w:t>
      </w:r>
      <w:r w:rsidR="00B7475E">
        <w:t xml:space="preserve"> on satellite impacts to LSST science</w:t>
      </w:r>
      <w:r>
        <w:t>.</w:t>
      </w:r>
    </w:p>
    <w:p w14:paraId="24953385" w14:textId="4F7119F8" w:rsidR="006110EA" w:rsidRPr="006110EA" w:rsidRDefault="00904140" w:rsidP="001E7BD4">
      <w:pPr>
        <w:pStyle w:val="Heading2"/>
      </w:pPr>
      <w:bookmarkStart w:id="28" w:name="_Toc150952388"/>
      <w:r>
        <w:t>Q&amp;A on LEO, the Rubin Observatory, and LSST Science</w:t>
      </w:r>
      <w:bookmarkEnd w:id="28"/>
    </w:p>
    <w:p w14:paraId="102DF7EB" w14:textId="6038BDCA" w:rsidR="006110EA" w:rsidRPr="006110EA" w:rsidRDefault="006110EA" w:rsidP="006110EA">
      <w:pPr>
        <w:spacing w:after="160" w:line="259" w:lineRule="auto"/>
      </w:pPr>
      <w:r w:rsidRPr="006110EA">
        <w:t>Anne</w:t>
      </w:r>
      <w:r w:rsidR="006740EF">
        <w:t xml:space="preserve"> Zabludoff</w:t>
      </w:r>
      <w:r w:rsidRPr="006110EA">
        <w:t xml:space="preserve"> </w:t>
      </w:r>
      <w:r w:rsidR="006740EF" w:rsidRPr="006110EA">
        <w:t>want</w:t>
      </w:r>
      <w:r w:rsidR="006740EF">
        <w:t>s</w:t>
      </w:r>
      <w:r w:rsidR="006740EF" w:rsidRPr="006110EA">
        <w:t xml:space="preserve"> </w:t>
      </w:r>
      <w:r w:rsidRPr="006110EA">
        <w:t xml:space="preserve">to follow up </w:t>
      </w:r>
      <w:r w:rsidR="006740EF">
        <w:t>regarding</w:t>
      </w:r>
      <w:r w:rsidR="006740EF" w:rsidRPr="006110EA">
        <w:t xml:space="preserve"> </w:t>
      </w:r>
      <w:r w:rsidRPr="006110EA">
        <w:t>LSS</w:t>
      </w:r>
      <w:r w:rsidR="009A7F04">
        <w:t>T</w:t>
      </w:r>
      <w:r w:rsidRPr="006110EA">
        <w:t xml:space="preserve">’s mission to follow </w:t>
      </w:r>
      <w:r w:rsidR="006740EF">
        <w:t>E</w:t>
      </w:r>
      <w:r w:rsidR="006740EF" w:rsidRPr="006110EA">
        <w:t>arth</w:t>
      </w:r>
      <w:r w:rsidRPr="006110EA">
        <w:t>-bound objects and the idea that something important could be missed due to the confusion.</w:t>
      </w:r>
      <w:r w:rsidR="006740EF">
        <w:t xml:space="preserve"> She asks</w:t>
      </w:r>
      <w:r w:rsidRPr="006110EA">
        <w:t xml:space="preserve"> how much of a concern that</w:t>
      </w:r>
      <w:r w:rsidR="006740EF">
        <w:t xml:space="preserve"> is, and whether Blum’s team is</w:t>
      </w:r>
      <w:r w:rsidRPr="006110EA">
        <w:t xml:space="preserve"> still modeling</w:t>
      </w:r>
      <w:r w:rsidR="006740EF">
        <w:t xml:space="preserve">. </w:t>
      </w:r>
      <w:r w:rsidRPr="006110EA">
        <w:t>Blum</w:t>
      </w:r>
      <w:r w:rsidR="006740EF">
        <w:t xml:space="preserve"> replies he</w:t>
      </w:r>
      <w:r w:rsidRPr="006110EA">
        <w:t xml:space="preserve"> </w:t>
      </w:r>
      <w:r w:rsidR="006740EF" w:rsidRPr="006110EA">
        <w:t>d</w:t>
      </w:r>
      <w:r w:rsidR="006740EF">
        <w:t>oes</w:t>
      </w:r>
      <w:r w:rsidR="006740EF" w:rsidRPr="006110EA">
        <w:t xml:space="preserve">n’t </w:t>
      </w:r>
      <w:r w:rsidRPr="006110EA">
        <w:t>know how likely it is that they would miss a large rock headed to earth because of streaks. He sa</w:t>
      </w:r>
      <w:r w:rsidR="006740EF">
        <w:t>ys</w:t>
      </w:r>
      <w:r w:rsidRPr="006110EA">
        <w:t xml:space="preserve"> it </w:t>
      </w:r>
      <w:r w:rsidR="006740EF">
        <w:t>i</w:t>
      </w:r>
      <w:r w:rsidR="006740EF" w:rsidRPr="006110EA">
        <w:t xml:space="preserve">s </w:t>
      </w:r>
      <w:r w:rsidRPr="006110EA">
        <w:t xml:space="preserve">a good </w:t>
      </w:r>
      <w:r w:rsidR="0099694B" w:rsidRPr="006110EA">
        <w:t>question,</w:t>
      </w:r>
      <w:r w:rsidRPr="006110EA">
        <w:t xml:space="preserve"> but he </w:t>
      </w:r>
      <w:r w:rsidR="006740EF" w:rsidRPr="006110EA">
        <w:t>d</w:t>
      </w:r>
      <w:r w:rsidR="006740EF">
        <w:t>oes</w:t>
      </w:r>
      <w:r w:rsidR="006740EF" w:rsidRPr="006110EA">
        <w:t xml:space="preserve">n’t </w:t>
      </w:r>
      <w:r w:rsidRPr="006110EA">
        <w:t>have a good answer.</w:t>
      </w:r>
    </w:p>
    <w:p w14:paraId="0A63E6F6" w14:textId="0230592D" w:rsidR="006110EA" w:rsidRPr="006110EA" w:rsidRDefault="006110EA" w:rsidP="006110EA">
      <w:pPr>
        <w:spacing w:after="160" w:line="259" w:lineRule="auto"/>
      </w:pPr>
      <w:r w:rsidRPr="006110EA">
        <w:t>Br</w:t>
      </w:r>
      <w:r w:rsidR="00816625">
        <w:t>i</w:t>
      </w:r>
      <w:r w:rsidRPr="006110EA">
        <w:t xml:space="preserve">tt Lundgren </w:t>
      </w:r>
      <w:r w:rsidR="006740EF">
        <w:t xml:space="preserve">wonders </w:t>
      </w:r>
      <w:r w:rsidR="00F17A5C">
        <w:t>if</w:t>
      </w:r>
      <w:r w:rsidR="00F17A5C" w:rsidRPr="006110EA">
        <w:t xml:space="preserve"> </w:t>
      </w:r>
      <w:r w:rsidRPr="006110EA">
        <w:t>the simulations include raising and lowering parts of the satellites</w:t>
      </w:r>
      <w:r w:rsidR="00F17A5C">
        <w:t>’</w:t>
      </w:r>
      <w:r w:rsidRPr="006110EA">
        <w:t xml:space="preserve"> orbit when they seem to be much brighter</w:t>
      </w:r>
      <w:r w:rsidR="00F17A5C">
        <w:t>. She says</w:t>
      </w:r>
      <w:r w:rsidRPr="006110EA">
        <w:t xml:space="preserve"> that seems to be a significant amount of their lifetime.</w:t>
      </w:r>
      <w:r w:rsidR="00F17A5C">
        <w:t xml:space="preserve"> </w:t>
      </w:r>
      <w:r w:rsidRPr="006110EA">
        <w:t xml:space="preserve">Blum </w:t>
      </w:r>
      <w:r w:rsidR="00F17A5C">
        <w:t>replies</w:t>
      </w:r>
      <w:r w:rsidR="00F17A5C" w:rsidRPr="006110EA">
        <w:t xml:space="preserve"> </w:t>
      </w:r>
      <w:r w:rsidRPr="006110EA">
        <w:t xml:space="preserve">they haven't really factored that phase. </w:t>
      </w:r>
      <w:r w:rsidR="00F17A5C">
        <w:t>H</w:t>
      </w:r>
      <w:r w:rsidRPr="006110EA">
        <w:t xml:space="preserve">e thinks </w:t>
      </w:r>
      <w:r w:rsidR="00F17A5C">
        <w:t>Lundgren i</w:t>
      </w:r>
      <w:r w:rsidR="00F17A5C" w:rsidRPr="006110EA">
        <w:t xml:space="preserve">s </w:t>
      </w:r>
      <w:r w:rsidRPr="006110EA">
        <w:t xml:space="preserve">right that it's an important thing we </w:t>
      </w:r>
      <w:r w:rsidR="00F17A5C">
        <w:t xml:space="preserve">should </w:t>
      </w:r>
      <w:r w:rsidRPr="006110EA">
        <w:t xml:space="preserve">probably take a harder look at. He </w:t>
      </w:r>
      <w:r w:rsidR="00F17A5C">
        <w:t>notes</w:t>
      </w:r>
      <w:r w:rsidRPr="006110EA">
        <w:t xml:space="preserve"> </w:t>
      </w:r>
      <w:r w:rsidR="00F17A5C" w:rsidRPr="006110EA">
        <w:t>the</w:t>
      </w:r>
      <w:r w:rsidR="00F17A5C">
        <w:t xml:space="preserve"> satellites</w:t>
      </w:r>
      <w:r w:rsidR="00F17A5C" w:rsidRPr="006110EA">
        <w:t xml:space="preserve"> </w:t>
      </w:r>
      <w:r w:rsidRPr="006110EA">
        <w:t>have a finite lifetime</w:t>
      </w:r>
      <w:r w:rsidR="00F17A5C">
        <w:t>, so t</w:t>
      </w:r>
      <w:r w:rsidRPr="006110EA">
        <w:t>here's going to be a constant replenishing of them</w:t>
      </w:r>
      <w:r w:rsidR="00F17A5C">
        <w:t>.</w:t>
      </w:r>
      <w:r w:rsidR="00F17A5C" w:rsidRPr="006110EA">
        <w:t xml:space="preserve"> </w:t>
      </w:r>
      <w:r w:rsidR="00F17A5C">
        <w:t>T</w:t>
      </w:r>
      <w:r w:rsidRPr="006110EA">
        <w:t xml:space="preserve">hat's something that they should probably look at. He </w:t>
      </w:r>
      <w:r w:rsidR="00F17A5C">
        <w:t>suggests</w:t>
      </w:r>
      <w:r w:rsidRPr="006110EA">
        <w:t xml:space="preserve"> Ashley</w:t>
      </w:r>
      <w:r w:rsidR="00F17A5C">
        <w:t xml:space="preserve"> Vander</w:t>
      </w:r>
      <w:r w:rsidR="002C0338">
        <w:t>L</w:t>
      </w:r>
      <w:r w:rsidR="00F17A5C">
        <w:t>ey</w:t>
      </w:r>
      <w:r w:rsidRPr="006110EA">
        <w:t xml:space="preserve"> </w:t>
      </w:r>
      <w:r w:rsidR="00F17A5C">
        <w:t xml:space="preserve">might </w:t>
      </w:r>
      <w:r w:rsidRPr="006110EA">
        <w:t>like to comment, as well.</w:t>
      </w:r>
    </w:p>
    <w:p w14:paraId="5CF3FD4F" w14:textId="3D0668C4" w:rsidR="006110EA" w:rsidRPr="006110EA" w:rsidRDefault="006110EA" w:rsidP="006110EA">
      <w:pPr>
        <w:spacing w:after="160" w:line="259" w:lineRule="auto"/>
      </w:pPr>
      <w:r w:rsidRPr="006110EA">
        <w:t>Vander</w:t>
      </w:r>
      <w:r w:rsidR="002C0338">
        <w:t>L</w:t>
      </w:r>
      <w:r w:rsidRPr="006110EA">
        <w:t>ey s</w:t>
      </w:r>
      <w:r w:rsidR="00F17A5C">
        <w:t>ays</w:t>
      </w:r>
      <w:r w:rsidRPr="006110EA">
        <w:t xml:space="preserve"> she </w:t>
      </w:r>
      <w:r w:rsidR="006E3B0D" w:rsidRPr="006110EA">
        <w:t>th</w:t>
      </w:r>
      <w:r w:rsidR="006E3B0D">
        <w:t xml:space="preserve">inks </w:t>
      </w:r>
      <w:r w:rsidRPr="006110EA">
        <w:t>it</w:t>
      </w:r>
      <w:r w:rsidR="006E3B0D">
        <w:t>’</w:t>
      </w:r>
      <w:r w:rsidRPr="006110EA">
        <w:t>s good to look at the benefit</w:t>
      </w:r>
      <w:r w:rsidR="006E3B0D">
        <w:t>. Satellite operators tend to do</w:t>
      </w:r>
      <w:r w:rsidRPr="006110EA">
        <w:t xml:space="preserve"> the orbit-raising in a big cluster, and they also can move over on bookends</w:t>
      </w:r>
      <w:r w:rsidR="006E3B0D">
        <w:t xml:space="preserve"> such that the satellites are</w:t>
      </w:r>
      <w:r w:rsidRPr="006110EA">
        <w:t xml:space="preserve"> not as reflective as they move them to the right position. It </w:t>
      </w:r>
      <w:proofErr w:type="gramStart"/>
      <w:r w:rsidRPr="006110EA">
        <w:t>definitely helps</w:t>
      </w:r>
      <w:proofErr w:type="gramEnd"/>
      <w:r w:rsidRPr="006110EA">
        <w:t xml:space="preserve"> that the</w:t>
      </w:r>
      <w:r w:rsidR="006E3B0D">
        <w:t xml:space="preserve"> satellites </w:t>
      </w:r>
      <w:r w:rsidRPr="006110EA">
        <w:t>aren’t all spread out. There are other questions in orbit lowering, especially if it's a couple at a time</w:t>
      </w:r>
      <w:r w:rsidR="006E3B0D">
        <w:t>. She asks</w:t>
      </w:r>
      <w:r w:rsidR="006E3B0D" w:rsidRPr="006110EA">
        <w:t xml:space="preserve"> </w:t>
      </w:r>
      <w:r w:rsidRPr="006110EA">
        <w:t>what</w:t>
      </w:r>
      <w:r w:rsidR="006E3B0D">
        <w:t xml:space="preserve"> that</w:t>
      </w:r>
      <w:r w:rsidRPr="006110EA">
        <w:t xml:space="preserve"> will that look like in a steady state. And then there's also questions about the materials burning up in the atmosphere</w:t>
      </w:r>
      <w:r w:rsidR="006E3B0D">
        <w:t>. Vander</w:t>
      </w:r>
      <w:r w:rsidR="002C0338">
        <w:t>L</w:t>
      </w:r>
      <w:r w:rsidR="006E3B0D">
        <w:t>ey asks</w:t>
      </w:r>
      <w:r w:rsidRPr="006110EA">
        <w:t xml:space="preserve"> what </w:t>
      </w:r>
      <w:r w:rsidR="0099694B" w:rsidRPr="006110EA">
        <w:t>impact</w:t>
      </w:r>
      <w:r w:rsidRPr="006110EA">
        <w:t xml:space="preserve"> that might have on the atmosphere</w:t>
      </w:r>
      <w:r w:rsidR="006E3B0D">
        <w:t>. She says t</w:t>
      </w:r>
      <w:r w:rsidRPr="006110EA">
        <w:t xml:space="preserve">hat is a good research question. </w:t>
      </w:r>
    </w:p>
    <w:p w14:paraId="7FAABCBF" w14:textId="39EDF85A" w:rsidR="006110EA" w:rsidRPr="006110EA" w:rsidRDefault="006110EA" w:rsidP="006110EA">
      <w:pPr>
        <w:spacing w:after="160" w:line="259" w:lineRule="auto"/>
      </w:pPr>
      <w:r w:rsidRPr="006110EA">
        <w:t xml:space="preserve">Blum </w:t>
      </w:r>
      <w:r w:rsidR="006E3B0D" w:rsidRPr="006110EA">
        <w:t>sa</w:t>
      </w:r>
      <w:r w:rsidR="006E3B0D">
        <w:t>ys</w:t>
      </w:r>
      <w:r w:rsidR="006E3B0D" w:rsidRPr="006110EA">
        <w:t xml:space="preserve"> </w:t>
      </w:r>
      <w:r w:rsidRPr="006110EA">
        <w:t>th</w:t>
      </w:r>
      <w:r w:rsidR="0099694B">
        <w:t xml:space="preserve">e </w:t>
      </w:r>
      <w:r w:rsidRPr="006110EA">
        <w:t>last point is good</w:t>
      </w:r>
      <w:r w:rsidR="006E3B0D">
        <w:t>,</w:t>
      </w:r>
      <w:r w:rsidRPr="006110EA">
        <w:t xml:space="preserve"> especially when not much attention has been paid to all aspects of these constellations. </w:t>
      </w:r>
      <w:r w:rsidR="0099694B">
        <w:t>O</w:t>
      </w:r>
      <w:r w:rsidRPr="006110EA">
        <w:t xml:space="preserve">ne </w:t>
      </w:r>
      <w:r w:rsidR="006E3B0D">
        <w:t>aspect</w:t>
      </w:r>
      <w:r w:rsidR="0099694B">
        <w:t xml:space="preserve"> is</w:t>
      </w:r>
      <w:r w:rsidRPr="006110EA">
        <w:t xml:space="preserve"> the</w:t>
      </w:r>
      <w:r w:rsidR="006E3B0D">
        <w:t xml:space="preserve"> satellites will</w:t>
      </w:r>
      <w:r w:rsidRPr="006110EA">
        <w:t xml:space="preserve"> dump a huge </w:t>
      </w:r>
      <w:proofErr w:type="gramStart"/>
      <w:r w:rsidRPr="006110EA">
        <w:t>amount</w:t>
      </w:r>
      <w:proofErr w:type="gramEnd"/>
      <w:r w:rsidRPr="006110EA">
        <w:t xml:space="preserve"> of metals in</w:t>
      </w:r>
      <w:r w:rsidR="0099694B">
        <w:t>to</w:t>
      </w:r>
      <w:r w:rsidRPr="006110EA">
        <w:t xml:space="preserve"> the atmosphere all the time.</w:t>
      </w:r>
    </w:p>
    <w:p w14:paraId="34C15116" w14:textId="1E39325D" w:rsidR="006110EA" w:rsidRPr="006110EA" w:rsidRDefault="00816625" w:rsidP="006110EA">
      <w:pPr>
        <w:spacing w:after="160" w:line="259" w:lineRule="auto"/>
      </w:pPr>
      <w:r w:rsidRPr="00816625">
        <w:t xml:space="preserve">Zabludoff </w:t>
      </w:r>
      <w:r w:rsidR="006E3B0D" w:rsidRPr="006110EA">
        <w:t>ask</w:t>
      </w:r>
      <w:r w:rsidR="006E3B0D">
        <w:t>s</w:t>
      </w:r>
      <w:r w:rsidR="006E3B0D" w:rsidRPr="006110EA">
        <w:t xml:space="preserve"> </w:t>
      </w:r>
      <w:r w:rsidR="006110EA" w:rsidRPr="006110EA">
        <w:t>about the stipulations being put forward, which</w:t>
      </w:r>
      <w:r w:rsidR="006E3B0D">
        <w:t xml:space="preserve"> she says</w:t>
      </w:r>
      <w:r w:rsidR="006110EA" w:rsidRPr="006110EA">
        <w:t xml:space="preserve"> sound eminently reasonable</w:t>
      </w:r>
      <w:r w:rsidR="006E3B0D">
        <w:t xml:space="preserve">. She </w:t>
      </w:r>
      <w:r w:rsidR="006E3B0D" w:rsidRPr="006110EA">
        <w:t>hope</w:t>
      </w:r>
      <w:r w:rsidR="006E3B0D">
        <w:t>s they</w:t>
      </w:r>
      <w:r w:rsidR="006E3B0D" w:rsidRPr="006110EA">
        <w:t xml:space="preserve"> </w:t>
      </w:r>
      <w:r w:rsidR="006110EA" w:rsidRPr="006110EA">
        <w:t>will bear out through modeling. There is a lot of focus on LSST and its capabilities and use cases</w:t>
      </w:r>
      <w:r w:rsidR="006E3B0D">
        <w:t>, b</w:t>
      </w:r>
      <w:r w:rsidR="006110EA" w:rsidRPr="006110EA">
        <w:t xml:space="preserve">ut LSST will hopefully not be the last facility or a survey. Are people brainstorming </w:t>
      </w:r>
      <w:proofErr w:type="gramStart"/>
      <w:r w:rsidR="006110EA" w:rsidRPr="006110EA">
        <w:t>with regard to</w:t>
      </w:r>
      <w:proofErr w:type="gramEnd"/>
      <w:r w:rsidR="006110EA" w:rsidRPr="006110EA">
        <w:t xml:space="preserve"> what might be next,</w:t>
      </w:r>
      <w:r w:rsidR="006E3B0D">
        <w:t xml:space="preserve"> she asks,</w:t>
      </w:r>
      <w:r w:rsidR="006110EA" w:rsidRPr="006110EA">
        <w:t xml:space="preserve"> and making sure these </w:t>
      </w:r>
      <w:r w:rsidR="0099694B" w:rsidRPr="006110EA">
        <w:t>requirements</w:t>
      </w:r>
      <w:r w:rsidR="006110EA" w:rsidRPr="006110EA">
        <w:t xml:space="preserve"> cover additional possible future missions and surveys?</w:t>
      </w:r>
    </w:p>
    <w:p w14:paraId="7683FA93" w14:textId="6EDC6149" w:rsidR="006E3B0D" w:rsidRPr="006110EA" w:rsidRDefault="006110EA" w:rsidP="006110EA">
      <w:pPr>
        <w:spacing w:after="160" w:line="259" w:lineRule="auto"/>
      </w:pPr>
      <w:r w:rsidRPr="006110EA">
        <w:lastRenderedPageBreak/>
        <w:t>Walker comment</w:t>
      </w:r>
      <w:r w:rsidR="006E3B0D">
        <w:t xml:space="preserve">s </w:t>
      </w:r>
      <w:r w:rsidRPr="006110EA">
        <w:t>that they are brainstorming. At this point in time, the widest</w:t>
      </w:r>
      <w:r w:rsidR="006E3B0D">
        <w:t xml:space="preserve"> </w:t>
      </w:r>
      <w:r w:rsidRPr="006110EA">
        <w:t xml:space="preserve">field telescope is </w:t>
      </w:r>
      <w:r w:rsidR="006E3B0D">
        <w:t xml:space="preserve">the </w:t>
      </w:r>
      <w:r w:rsidRPr="006110EA">
        <w:t>Rubin</w:t>
      </w:r>
      <w:r w:rsidR="006E3B0D">
        <w:t>.</w:t>
      </w:r>
      <w:r w:rsidRPr="006110EA">
        <w:t xml:space="preserve"> </w:t>
      </w:r>
      <w:r w:rsidR="006E3B0D">
        <w:t>T</w:t>
      </w:r>
      <w:r w:rsidR="006E3B0D" w:rsidRPr="006110EA">
        <w:t>hat</w:t>
      </w:r>
      <w:r w:rsidR="006E3B0D">
        <w:t xml:space="preserve"> telescope</w:t>
      </w:r>
      <w:r w:rsidR="006E3B0D" w:rsidRPr="006110EA">
        <w:t xml:space="preserve"> </w:t>
      </w:r>
      <w:r w:rsidRPr="006110EA">
        <w:t xml:space="preserve">bears significant consequences </w:t>
      </w:r>
      <w:r w:rsidR="006E3B0D">
        <w:t>and</w:t>
      </w:r>
      <w:r w:rsidR="006E3B0D" w:rsidRPr="006110EA">
        <w:t xml:space="preserve"> </w:t>
      </w:r>
      <w:r w:rsidR="006E3B0D">
        <w:t xml:space="preserve">has </w:t>
      </w:r>
      <w:r w:rsidRPr="006110EA">
        <w:t xml:space="preserve">the greatest impact of all telescopes to this point, and even to the near future. It is a very good test to go by, and that's what </w:t>
      </w:r>
      <w:r w:rsidR="006E3B0D" w:rsidRPr="006110EA">
        <w:t>they</w:t>
      </w:r>
      <w:r w:rsidR="006E3B0D">
        <w:t xml:space="preserve"> a</w:t>
      </w:r>
      <w:r w:rsidR="006E3B0D" w:rsidRPr="006110EA">
        <w:t xml:space="preserve">re </w:t>
      </w:r>
      <w:r w:rsidRPr="006110EA">
        <w:t xml:space="preserve">using </w:t>
      </w:r>
      <w:proofErr w:type="gramStart"/>
      <w:r w:rsidRPr="006110EA">
        <w:t>at the moment</w:t>
      </w:r>
      <w:proofErr w:type="gramEnd"/>
      <w:r w:rsidRPr="006110EA">
        <w:t>.</w:t>
      </w:r>
      <w:r w:rsidR="006E3B0D">
        <w:t xml:space="preserve"> </w:t>
      </w:r>
    </w:p>
    <w:p w14:paraId="6862B6A9" w14:textId="72C458E1" w:rsidR="006110EA" w:rsidRPr="006110EA" w:rsidRDefault="006110EA" w:rsidP="006110EA">
      <w:pPr>
        <w:spacing w:after="160" w:line="259" w:lineRule="auto"/>
      </w:pPr>
      <w:r w:rsidRPr="006110EA">
        <w:t>Blum add</w:t>
      </w:r>
      <w:r w:rsidR="006E3B0D">
        <w:t>s</w:t>
      </w:r>
      <w:r w:rsidRPr="006110EA">
        <w:t xml:space="preserve"> that Rubin is already thinking about next-generation surveys, and this question is a good one to keep in mind</w:t>
      </w:r>
      <w:r w:rsidR="006E3B0D">
        <w:t>.</w:t>
      </w:r>
      <w:r w:rsidRPr="006110EA">
        <w:t xml:space="preserve"> </w:t>
      </w:r>
      <w:r w:rsidR="006E3B0D">
        <w:t>He asks the committee to consider</w:t>
      </w:r>
      <w:r w:rsidRPr="006110EA">
        <w:t xml:space="preserve"> what things might be done with </w:t>
      </w:r>
      <w:r w:rsidR="006E3B0D">
        <w:t>Rubin</w:t>
      </w:r>
      <w:r w:rsidRPr="006110EA">
        <w:t xml:space="preserve">. </w:t>
      </w:r>
      <w:r w:rsidR="006E3B0D">
        <w:t>He wonders whether</w:t>
      </w:r>
      <w:r w:rsidR="006E3B0D" w:rsidRPr="006110EA">
        <w:t xml:space="preserve"> </w:t>
      </w:r>
      <w:r w:rsidRPr="006110EA">
        <w:t>they</w:t>
      </w:r>
      <w:r w:rsidR="006E3B0D">
        <w:t xml:space="preserve"> are</w:t>
      </w:r>
      <w:r w:rsidRPr="006110EA">
        <w:t xml:space="preserve"> </w:t>
      </w:r>
      <w:proofErr w:type="gramStart"/>
      <w:r w:rsidRPr="006110EA">
        <w:t>more or less susceptible</w:t>
      </w:r>
      <w:proofErr w:type="gramEnd"/>
      <w:r w:rsidRPr="006110EA">
        <w:t xml:space="preserve"> to this problem</w:t>
      </w:r>
      <w:r w:rsidR="006E3B0D">
        <w:t>,</w:t>
      </w:r>
      <w:r w:rsidR="006E3B0D" w:rsidRPr="006110EA">
        <w:t xml:space="preserve"> </w:t>
      </w:r>
      <w:r w:rsidR="006E3B0D">
        <w:t>a</w:t>
      </w:r>
      <w:r w:rsidR="006E3B0D" w:rsidRPr="006110EA">
        <w:t xml:space="preserve">nd </w:t>
      </w:r>
      <w:r w:rsidR="006E3B0D">
        <w:t xml:space="preserve">he states </w:t>
      </w:r>
      <w:r w:rsidRPr="006110EA">
        <w:t xml:space="preserve">that is something </w:t>
      </w:r>
      <w:r w:rsidR="006E3B0D">
        <w:t>his team</w:t>
      </w:r>
      <w:r w:rsidR="006E3B0D" w:rsidRPr="006110EA">
        <w:t xml:space="preserve"> </w:t>
      </w:r>
      <w:r w:rsidRPr="006110EA">
        <w:t xml:space="preserve">will certainly think about. </w:t>
      </w:r>
      <w:r w:rsidR="006E3B0D">
        <w:t>He says t</w:t>
      </w:r>
      <w:r w:rsidRPr="006110EA">
        <w:t>hey</w:t>
      </w:r>
      <w:r w:rsidR="006E3B0D">
        <w:t xml:space="preserve"> ha</w:t>
      </w:r>
      <w:r w:rsidRPr="006110EA">
        <w:t>ve thought about very simple things</w:t>
      </w:r>
      <w:r w:rsidR="006E3B0D">
        <w:t>, such as d</w:t>
      </w:r>
      <w:r w:rsidRPr="006110EA">
        <w:t xml:space="preserve">ifferent filter sets, cadences, </w:t>
      </w:r>
      <w:r w:rsidR="006E3B0D">
        <w:t xml:space="preserve">and </w:t>
      </w:r>
      <w:r w:rsidRPr="006110EA">
        <w:t xml:space="preserve">narrowband filters. Some of those might be less impacted, but there also could be new, large, spectroscopic facilities that can be impacted in certain ways. </w:t>
      </w:r>
      <w:r w:rsidR="006E3B0D">
        <w:t>I</w:t>
      </w:r>
      <w:r w:rsidRPr="006110EA">
        <w:t xml:space="preserve">t is important to keep that in mind during the development </w:t>
      </w:r>
      <w:r w:rsidR="0099694B">
        <w:t>of</w:t>
      </w:r>
      <w:r w:rsidRPr="006110EA">
        <w:t xml:space="preserve"> the next generation.</w:t>
      </w:r>
    </w:p>
    <w:p w14:paraId="46B9DDD8" w14:textId="0EC58232" w:rsidR="006110EA" w:rsidRPr="006110EA" w:rsidRDefault="006110EA" w:rsidP="006110EA">
      <w:pPr>
        <w:spacing w:after="160" w:line="259" w:lineRule="auto"/>
      </w:pPr>
      <w:r w:rsidRPr="006110EA">
        <w:t>Vander</w:t>
      </w:r>
      <w:r w:rsidR="002C0338">
        <w:t>L</w:t>
      </w:r>
      <w:r w:rsidRPr="006110EA">
        <w:t>ey comments</w:t>
      </w:r>
      <w:r w:rsidR="006E3B0D">
        <w:t xml:space="preserve"> that narrow field is important</w:t>
      </w:r>
      <w:r w:rsidRPr="006110EA">
        <w:t xml:space="preserve"> for brainstorming potential impacts to the ELTs, which is important to the astronomy community. </w:t>
      </w:r>
      <w:proofErr w:type="gramStart"/>
      <w:r w:rsidRPr="006110EA">
        <w:t>As long as</w:t>
      </w:r>
      <w:proofErr w:type="gramEnd"/>
      <w:r w:rsidRPr="006110EA">
        <w:t xml:space="preserve"> we can make sure that coordination with SpaceX is </w:t>
      </w:r>
      <w:r w:rsidR="0099694B" w:rsidRPr="006110EA">
        <w:t>voluntary</w:t>
      </w:r>
      <w:r w:rsidRPr="006110EA">
        <w:t xml:space="preserve">, </w:t>
      </w:r>
      <w:r w:rsidR="006E3B0D">
        <w:t>she says, they</w:t>
      </w:r>
      <w:r w:rsidR="006E3B0D" w:rsidRPr="006110EA">
        <w:t xml:space="preserve"> </w:t>
      </w:r>
      <w:r w:rsidRPr="006110EA">
        <w:t xml:space="preserve">shouldn't </w:t>
      </w:r>
      <w:r w:rsidR="006E3B0D">
        <w:t>require</w:t>
      </w:r>
      <w:r w:rsidRPr="006110EA">
        <w:t xml:space="preserve"> delays or closures. </w:t>
      </w:r>
      <w:r w:rsidR="006E3B0D">
        <w:t xml:space="preserve">Her team is </w:t>
      </w:r>
      <w:r w:rsidRPr="006110EA">
        <w:t>working on a modification to that ruling for astronomy ground-based lasers</w:t>
      </w:r>
      <w:r w:rsidR="006E3B0D">
        <w:t>, which will help en</w:t>
      </w:r>
      <w:r w:rsidRPr="006110EA">
        <w:t xml:space="preserve">sure the ELTs </w:t>
      </w:r>
      <w:r w:rsidR="006E3B0D" w:rsidRPr="006110EA">
        <w:t>c</w:t>
      </w:r>
      <w:r w:rsidR="006E3B0D">
        <w:t>an</w:t>
      </w:r>
      <w:r w:rsidR="006E3B0D" w:rsidRPr="006110EA">
        <w:t xml:space="preserve"> </w:t>
      </w:r>
      <w:r w:rsidRPr="006110EA">
        <w:t xml:space="preserve">use their </w:t>
      </w:r>
      <w:r w:rsidR="006E3B0D" w:rsidRPr="006110EA">
        <w:t>laser</w:t>
      </w:r>
      <w:r w:rsidR="006E3B0D">
        <w:t>-</w:t>
      </w:r>
      <w:r w:rsidRPr="006110EA">
        <w:t>guided star optics.</w:t>
      </w:r>
    </w:p>
    <w:p w14:paraId="519D6003" w14:textId="4186509B" w:rsidR="006110EA" w:rsidRPr="006110EA" w:rsidRDefault="006E3B0D" w:rsidP="006110EA">
      <w:pPr>
        <w:spacing w:after="160" w:line="259" w:lineRule="auto"/>
      </w:pPr>
      <w:r>
        <w:t>Vander</w:t>
      </w:r>
      <w:r w:rsidR="002C0338">
        <w:t>L</w:t>
      </w:r>
      <w:r>
        <w:t>ey adds that</w:t>
      </w:r>
      <w:r w:rsidR="006110EA" w:rsidRPr="006110EA">
        <w:t xml:space="preserve">, just for the wider field of view, one of the challenges </w:t>
      </w:r>
      <w:r>
        <w:t>is</w:t>
      </w:r>
      <w:r w:rsidRPr="006110EA">
        <w:t xml:space="preserve"> </w:t>
      </w:r>
      <w:r w:rsidR="006110EA" w:rsidRPr="006110EA">
        <w:t xml:space="preserve">the current </w:t>
      </w:r>
      <w:r w:rsidR="000B1742">
        <w:t>charge-coupled device (</w:t>
      </w:r>
      <w:r w:rsidR="006110EA" w:rsidRPr="006110EA">
        <w:t>CCD</w:t>
      </w:r>
      <w:r w:rsidR="000B1742">
        <w:t>)</w:t>
      </w:r>
      <w:r w:rsidR="006110EA" w:rsidRPr="006110EA">
        <w:t xml:space="preserve"> for Rubin. </w:t>
      </w:r>
      <w:r w:rsidR="000B1742" w:rsidRPr="006110EA">
        <w:t>There</w:t>
      </w:r>
      <w:r w:rsidR="000B1742">
        <w:t xml:space="preserve"> i</w:t>
      </w:r>
      <w:r w:rsidR="000B1742" w:rsidRPr="006110EA">
        <w:t xml:space="preserve">s </w:t>
      </w:r>
      <w:r w:rsidR="006110EA" w:rsidRPr="006110EA">
        <w:t>crosstalk</w:t>
      </w:r>
      <w:r w:rsidR="000B1742">
        <w:t xml:space="preserve"> just</w:t>
      </w:r>
      <w:r w:rsidR="006110EA" w:rsidRPr="006110EA">
        <w:t xml:space="preserve"> </w:t>
      </w:r>
      <w:r w:rsidR="000B1742">
        <w:t>from</w:t>
      </w:r>
      <w:r w:rsidR="006110EA" w:rsidRPr="006110EA">
        <w:t xml:space="preserve"> the way the CCD was built and designed, and maybe that is an R&amp;D opportunity for the future. </w:t>
      </w:r>
      <w:r w:rsidR="000B1742">
        <w:t>Vander</w:t>
      </w:r>
      <w:r w:rsidR="002C0338">
        <w:t>L</w:t>
      </w:r>
      <w:r w:rsidR="000B1742">
        <w:t xml:space="preserve">ey asks whether </w:t>
      </w:r>
      <w:r w:rsidR="006110EA" w:rsidRPr="006110EA">
        <w:t>there</w:t>
      </w:r>
      <w:r w:rsidR="000B1742">
        <w:t xml:space="preserve"> could</w:t>
      </w:r>
      <w:r w:rsidR="006110EA" w:rsidRPr="006110EA">
        <w:t xml:space="preserve"> be brighter streaks that don't saturate or don't cause </w:t>
      </w:r>
      <w:r w:rsidR="0099694B" w:rsidRPr="006110EA">
        <w:t>cross</w:t>
      </w:r>
      <w:r w:rsidR="006110EA" w:rsidRPr="006110EA">
        <w:t xml:space="preserve"> talk in the </w:t>
      </w:r>
      <w:r w:rsidR="0099694B" w:rsidRPr="006110EA">
        <w:t>back-end</w:t>
      </w:r>
      <w:r w:rsidR="006110EA" w:rsidRPr="006110EA">
        <w:t xml:space="preserve"> electronics</w:t>
      </w:r>
      <w:r w:rsidR="000B1742">
        <w:t>.</w:t>
      </w:r>
      <w:r w:rsidR="006110EA" w:rsidRPr="006110EA">
        <w:t xml:space="preserve"> </w:t>
      </w:r>
      <w:r w:rsidR="000B1742">
        <w:t>She notes t</w:t>
      </w:r>
      <w:r w:rsidR="006110EA" w:rsidRPr="006110EA">
        <w:t xml:space="preserve">hat's something </w:t>
      </w:r>
      <w:r w:rsidR="000B1742">
        <w:t>Blum</w:t>
      </w:r>
      <w:r w:rsidR="000B1742" w:rsidRPr="006110EA">
        <w:t xml:space="preserve"> </w:t>
      </w:r>
      <w:r w:rsidR="000B1742">
        <w:t>mentioned</w:t>
      </w:r>
      <w:r w:rsidR="006110EA" w:rsidRPr="006110EA">
        <w:t>, but probably more work needs to go into that.</w:t>
      </w:r>
    </w:p>
    <w:p w14:paraId="4D69F05F" w14:textId="316CD440" w:rsidR="006110EA" w:rsidRPr="006110EA" w:rsidRDefault="006110EA" w:rsidP="006110EA">
      <w:pPr>
        <w:spacing w:after="160" w:line="259" w:lineRule="auto"/>
      </w:pPr>
      <w:r w:rsidRPr="006110EA">
        <w:t>Blum agree</w:t>
      </w:r>
      <w:r w:rsidR="000B1742">
        <w:t>s</w:t>
      </w:r>
      <w:r w:rsidRPr="006110EA">
        <w:t xml:space="preserve"> CCD development </w:t>
      </w:r>
      <w:r w:rsidR="000B1742">
        <w:t xml:space="preserve">is a good idea </w:t>
      </w:r>
      <w:r w:rsidRPr="006110EA">
        <w:t>for the next focal point of a Rubin survey.</w:t>
      </w:r>
    </w:p>
    <w:p w14:paraId="0AB1D86B" w14:textId="6D7200B3" w:rsidR="006110EA" w:rsidRPr="006110EA" w:rsidRDefault="00816625" w:rsidP="006110EA">
      <w:pPr>
        <w:spacing w:after="160" w:line="259" w:lineRule="auto"/>
      </w:pPr>
      <w:r>
        <w:t>McCarthy</w:t>
      </w:r>
      <w:r w:rsidR="000B1742">
        <w:t xml:space="preserve"> asks what fraction </w:t>
      </w:r>
      <w:r w:rsidR="007E7FEB">
        <w:t xml:space="preserve">of </w:t>
      </w:r>
      <w:r w:rsidR="006110EA" w:rsidRPr="006110EA">
        <w:t xml:space="preserve">satellite </w:t>
      </w:r>
      <w:r w:rsidR="009A7F04" w:rsidRPr="006110EA">
        <w:t>cons</w:t>
      </w:r>
      <w:r w:rsidR="009A7F04">
        <w:t>tellations are launched from</w:t>
      </w:r>
      <w:r w:rsidR="009A7F04" w:rsidRPr="006110EA">
        <w:t xml:space="preserve"> </w:t>
      </w:r>
      <w:r w:rsidR="006110EA" w:rsidRPr="006110EA">
        <w:t xml:space="preserve">outside the United States. </w:t>
      </w:r>
      <w:r w:rsidR="000B1742">
        <w:t>Do they have a sense of h</w:t>
      </w:r>
      <w:r w:rsidR="006110EA" w:rsidRPr="006110EA">
        <w:t xml:space="preserve">ow many will be launched by other countries? </w:t>
      </w:r>
      <w:r w:rsidR="000B1742">
        <w:t>T</w:t>
      </w:r>
      <w:r w:rsidR="006110EA" w:rsidRPr="006110EA">
        <w:t xml:space="preserve">o </w:t>
      </w:r>
      <w:r w:rsidR="000B1742">
        <w:t>the</w:t>
      </w:r>
      <w:r w:rsidR="000B1742" w:rsidRPr="006110EA">
        <w:t xml:space="preserve"> </w:t>
      </w:r>
      <w:r w:rsidR="006110EA" w:rsidRPr="006110EA">
        <w:t>extent one country did not vote for this proposal</w:t>
      </w:r>
      <w:r w:rsidR="000B1742">
        <w:t>, he asks, h</w:t>
      </w:r>
      <w:r w:rsidR="006110EA" w:rsidRPr="006110EA">
        <w:t xml:space="preserve">ow do </w:t>
      </w:r>
      <w:r w:rsidR="000B1742">
        <w:t>they</w:t>
      </w:r>
      <w:r w:rsidR="000B1742" w:rsidRPr="006110EA">
        <w:t xml:space="preserve"> </w:t>
      </w:r>
      <w:r w:rsidR="006110EA" w:rsidRPr="006110EA">
        <w:t>see that playing out?</w:t>
      </w:r>
    </w:p>
    <w:p w14:paraId="134503BB" w14:textId="3899F410" w:rsidR="006110EA" w:rsidRPr="006110EA" w:rsidRDefault="000B1742" w:rsidP="006110EA">
      <w:pPr>
        <w:spacing w:after="160" w:line="259" w:lineRule="auto"/>
      </w:pPr>
      <w:r>
        <w:t xml:space="preserve">Walker replies that </w:t>
      </w:r>
      <w:r w:rsidR="006110EA" w:rsidRPr="006110EA">
        <w:t>at this point it's a very hard question to answer. For instance, the E-</w:t>
      </w:r>
      <w:r w:rsidR="003F45DA">
        <w:t>Space</w:t>
      </w:r>
      <w:r w:rsidR="003F45DA" w:rsidRPr="006110EA">
        <w:t xml:space="preserve"> </w:t>
      </w:r>
      <w:r w:rsidR="003F45DA">
        <w:t>c</w:t>
      </w:r>
      <w:r w:rsidR="003F45DA" w:rsidRPr="006110EA">
        <w:t xml:space="preserve">ompany </w:t>
      </w:r>
      <w:r w:rsidR="003F45DA">
        <w:t>in Rwanda</w:t>
      </w:r>
      <w:r w:rsidR="006110EA" w:rsidRPr="006110EA">
        <w:t xml:space="preserve"> </w:t>
      </w:r>
      <w:r w:rsidR="003F45DA">
        <w:t xml:space="preserve">initially </w:t>
      </w:r>
      <w:r w:rsidR="006110EA" w:rsidRPr="006110EA">
        <w:t xml:space="preserve">proposed over </w:t>
      </w:r>
      <w:r>
        <w:t>330k</w:t>
      </w:r>
      <w:r w:rsidR="006110EA" w:rsidRPr="006110EA">
        <w:t xml:space="preserve"> satellites</w:t>
      </w:r>
      <w:r>
        <w:t>. She</w:t>
      </w:r>
      <w:r w:rsidR="006110EA" w:rsidRPr="006110EA">
        <w:t xml:space="preserve"> think</w:t>
      </w:r>
      <w:r>
        <w:t>s</w:t>
      </w:r>
      <w:r w:rsidR="006110EA" w:rsidRPr="006110EA">
        <w:t xml:space="preserve"> maybe </w:t>
      </w:r>
      <w:r>
        <w:t>100k satellites</w:t>
      </w:r>
      <w:r w:rsidR="006110EA" w:rsidRPr="006110EA">
        <w:t xml:space="preserve"> might be launched</w:t>
      </w:r>
      <w:r>
        <w:t>, which</w:t>
      </w:r>
      <w:r w:rsidR="0099694B">
        <w:t xml:space="preserve"> is</w:t>
      </w:r>
      <w:r w:rsidR="006110EA" w:rsidRPr="006110EA">
        <w:t xml:space="preserve"> </w:t>
      </w:r>
      <w:r w:rsidR="0099694B">
        <w:t>still</w:t>
      </w:r>
      <w:r w:rsidR="006110EA" w:rsidRPr="006110EA">
        <w:t xml:space="preserve"> a huge number</w:t>
      </w:r>
      <w:r>
        <w:t>.</w:t>
      </w:r>
      <w:r w:rsidRPr="006110EA">
        <w:t xml:space="preserve"> </w:t>
      </w:r>
      <w:r>
        <w:t>That scale</w:t>
      </w:r>
      <w:r w:rsidRPr="006110EA">
        <w:t xml:space="preserve"> </w:t>
      </w:r>
      <w:r w:rsidR="006110EA" w:rsidRPr="006110EA">
        <w:t xml:space="preserve">dwarfs what SpaceX is doing </w:t>
      </w:r>
      <w:proofErr w:type="gramStart"/>
      <w:r w:rsidR="006110EA" w:rsidRPr="006110EA">
        <w:t>at the moment</w:t>
      </w:r>
      <w:proofErr w:type="gramEnd"/>
      <w:r>
        <w:t>, s</w:t>
      </w:r>
      <w:r w:rsidR="006110EA" w:rsidRPr="006110EA">
        <w:t xml:space="preserve">o </w:t>
      </w:r>
      <w:r>
        <w:t>i</w:t>
      </w:r>
      <w:r w:rsidRPr="006110EA">
        <w:t xml:space="preserve">t's </w:t>
      </w:r>
      <w:r>
        <w:t>something</w:t>
      </w:r>
      <w:r w:rsidRPr="006110EA">
        <w:t xml:space="preserve"> </w:t>
      </w:r>
      <w:r w:rsidR="006110EA" w:rsidRPr="006110EA">
        <w:t>to keep an eye on in the future</w:t>
      </w:r>
      <w:r>
        <w:t>.</w:t>
      </w:r>
      <w:r w:rsidR="006110EA" w:rsidRPr="006110EA">
        <w:t xml:space="preserve"> </w:t>
      </w:r>
      <w:r w:rsidR="003F45DA">
        <w:t>E-Space doesn’t</w:t>
      </w:r>
      <w:r w:rsidR="006110EA" w:rsidRPr="006110EA">
        <w:t xml:space="preserve"> necessarily have to get licenses with the FCC</w:t>
      </w:r>
      <w:r w:rsidR="003F45DA">
        <w:t xml:space="preserve"> u</w:t>
      </w:r>
      <w:r w:rsidR="006110EA" w:rsidRPr="006110EA">
        <w:t>nless they're going to be broadcasting.</w:t>
      </w:r>
    </w:p>
    <w:p w14:paraId="59ACD4C1" w14:textId="7B475843" w:rsidR="006110EA" w:rsidRPr="006110EA" w:rsidRDefault="003F45DA" w:rsidP="006110EA">
      <w:pPr>
        <w:spacing w:after="160" w:line="259" w:lineRule="auto"/>
      </w:pPr>
      <w:r>
        <w:t xml:space="preserve">Walker adds </w:t>
      </w:r>
      <w:r w:rsidR="006110EA" w:rsidRPr="006110EA">
        <w:t xml:space="preserve">there are smaller constellations like in China. One of the bigger ones is </w:t>
      </w:r>
      <w:r>
        <w:t>13k</w:t>
      </w:r>
      <w:r w:rsidR="006110EA" w:rsidRPr="006110EA">
        <w:t xml:space="preserve">. </w:t>
      </w:r>
      <w:r w:rsidR="0099694B">
        <w:t>T</w:t>
      </w:r>
      <w:r w:rsidR="006110EA" w:rsidRPr="006110EA">
        <w:t xml:space="preserve">here are other nations around the world that </w:t>
      </w:r>
      <w:r w:rsidR="00373AF6">
        <w:t>want</w:t>
      </w:r>
      <w:r w:rsidR="006110EA" w:rsidRPr="006110EA">
        <w:t xml:space="preserve"> to be a player in all of this</w:t>
      </w:r>
      <w:r>
        <w:t xml:space="preserve">. NSF is </w:t>
      </w:r>
      <w:r w:rsidR="006110EA" w:rsidRPr="006110EA">
        <w:t xml:space="preserve">coming up to speed </w:t>
      </w:r>
      <w:r>
        <w:t>and will</w:t>
      </w:r>
      <w:r w:rsidR="006110EA" w:rsidRPr="006110EA">
        <w:t xml:space="preserve"> probably</w:t>
      </w:r>
      <w:r>
        <w:t xml:space="preserve"> have to use</w:t>
      </w:r>
      <w:r w:rsidR="006110EA" w:rsidRPr="006110EA">
        <w:t xml:space="preserve"> the UN as a way of getting involved with their governments. </w:t>
      </w:r>
      <w:r w:rsidR="0099694B">
        <w:t>It is</w:t>
      </w:r>
      <w:r w:rsidR="006110EA" w:rsidRPr="006110EA">
        <w:t xml:space="preserve"> going to be a big learning curve right </w:t>
      </w:r>
      <w:r w:rsidR="0099694B" w:rsidRPr="006110EA">
        <w:t>now</w:t>
      </w:r>
      <w:r>
        <w:t>, and her team doesn’t really</w:t>
      </w:r>
      <w:r w:rsidR="006110EA" w:rsidRPr="006110EA">
        <w:t xml:space="preserve"> have any answers for </w:t>
      </w:r>
      <w:r>
        <w:t>McCarthy</w:t>
      </w:r>
      <w:r w:rsidRPr="006110EA">
        <w:t xml:space="preserve"> </w:t>
      </w:r>
      <w:r w:rsidR="006110EA" w:rsidRPr="006110EA">
        <w:t>at this point.</w:t>
      </w:r>
    </w:p>
    <w:p w14:paraId="02EF2ACA" w14:textId="5A9B3A9E" w:rsidR="006110EA" w:rsidRPr="006110EA" w:rsidRDefault="006110EA" w:rsidP="006110EA">
      <w:pPr>
        <w:spacing w:after="160" w:line="259" w:lineRule="auto"/>
      </w:pPr>
      <w:r w:rsidRPr="006110EA">
        <w:t xml:space="preserve">Black </w:t>
      </w:r>
      <w:r w:rsidR="000B1742">
        <w:t>thanks the presenters and says</w:t>
      </w:r>
      <w:r w:rsidRPr="006110EA">
        <w:t xml:space="preserve"> Mark Clampin </w:t>
      </w:r>
      <w:r w:rsidR="000B1742">
        <w:t>i</w:t>
      </w:r>
      <w:r w:rsidRPr="006110EA">
        <w:t>s on the line</w:t>
      </w:r>
      <w:r w:rsidR="00816625">
        <w:t>.</w:t>
      </w:r>
      <w:r w:rsidR="003F45DA">
        <w:t xml:space="preserve"> </w:t>
      </w:r>
      <w:r w:rsidRPr="006110EA">
        <w:t xml:space="preserve">Clampin </w:t>
      </w:r>
      <w:r w:rsidR="003F45DA" w:rsidRPr="006110EA">
        <w:t>comment</w:t>
      </w:r>
      <w:r w:rsidR="003F45DA">
        <w:t xml:space="preserve">s </w:t>
      </w:r>
      <w:r w:rsidRPr="006110EA">
        <w:t xml:space="preserve">from the </w:t>
      </w:r>
      <w:r w:rsidR="008B5342">
        <w:t>point of view</w:t>
      </w:r>
      <w:r w:rsidRPr="006110EA">
        <w:t xml:space="preserve"> of the</w:t>
      </w:r>
      <w:r w:rsidR="003F45DA">
        <w:t xml:space="preserve"> NASA</w:t>
      </w:r>
      <w:r w:rsidRPr="006110EA">
        <w:t xml:space="preserve"> Astrophysics Division. </w:t>
      </w:r>
      <w:r w:rsidR="003F45DA">
        <w:t>He says they</w:t>
      </w:r>
      <w:r w:rsidR="003F45DA" w:rsidRPr="006110EA">
        <w:t xml:space="preserve"> </w:t>
      </w:r>
      <w:r w:rsidRPr="006110EA">
        <w:t>don’t have the issues from light pollution but are concerned about conjunctions from the growing number of satellites. There is a growing number of</w:t>
      </w:r>
      <w:r w:rsidR="003F45DA">
        <w:t xml:space="preserve"> yellow or</w:t>
      </w:r>
      <w:r w:rsidRPr="006110EA">
        <w:t xml:space="preserve"> red conjunction assessments. </w:t>
      </w:r>
      <w:r w:rsidR="003F45DA">
        <w:t xml:space="preserve">NASA has agreements with some </w:t>
      </w:r>
      <w:r w:rsidR="003F45DA">
        <w:lastRenderedPageBreak/>
        <w:t>companies, like SpaceX, who move away when there is a conjunction. NASA has a Conjunction Office, and</w:t>
      </w:r>
      <w:r w:rsidRPr="006110EA">
        <w:t xml:space="preserve"> </w:t>
      </w:r>
      <w:r w:rsidR="003F45DA">
        <w:t xml:space="preserve">NASA is looking at what it </w:t>
      </w:r>
      <w:r w:rsidRPr="006110EA">
        <w:t>will need to do in the future</w:t>
      </w:r>
      <w:r w:rsidR="003F45DA">
        <w:t>.</w:t>
      </w:r>
      <w:r w:rsidRPr="006110EA">
        <w:t xml:space="preserve"> </w:t>
      </w:r>
      <w:r w:rsidR="003F45DA">
        <w:t>T</w:t>
      </w:r>
      <w:r w:rsidR="003F45DA" w:rsidRPr="006110EA">
        <w:t xml:space="preserve">he </w:t>
      </w:r>
      <w:r w:rsidRPr="006110EA">
        <w:t>agency is involved at other levels in understanding future impacts of these constellations.</w:t>
      </w:r>
      <w:r w:rsidR="003F45DA">
        <w:t xml:space="preserve"> It was </w:t>
      </w:r>
      <w:r w:rsidRPr="006110EA">
        <w:t>already noted that they don't have any major scientific constellations</w:t>
      </w:r>
      <w:r w:rsidR="003F45DA">
        <w:t>; t</w:t>
      </w:r>
      <w:r w:rsidRPr="006110EA">
        <w:t xml:space="preserve">he biggest constellation is still a very small number of satellites. Most of the other </w:t>
      </w:r>
      <w:r w:rsidR="0099694B" w:rsidRPr="006110EA">
        <w:t>constellations flying</w:t>
      </w:r>
      <w:r w:rsidRPr="006110EA">
        <w:t xml:space="preserve"> </w:t>
      </w:r>
      <w:proofErr w:type="gramStart"/>
      <w:r w:rsidRPr="006110EA">
        <w:t>at the moment</w:t>
      </w:r>
      <w:proofErr w:type="gramEnd"/>
      <w:r w:rsidRPr="006110EA">
        <w:t xml:space="preserve"> are actually heliophysics, and their plan to go to other</w:t>
      </w:r>
      <w:r w:rsidR="003F45DA">
        <w:t xml:space="preserve"> orbits. Clampin says i</w:t>
      </w:r>
      <w:r w:rsidRPr="006110EA">
        <w:t>t is not</w:t>
      </w:r>
      <w:r w:rsidR="003F45DA">
        <w:t xml:space="preserve"> really</w:t>
      </w:r>
      <w:r w:rsidRPr="006110EA">
        <w:t xml:space="preserve"> an issue. </w:t>
      </w:r>
    </w:p>
    <w:p w14:paraId="5AC03BD1" w14:textId="307183A5" w:rsidR="006110EA" w:rsidRPr="006110EA" w:rsidRDefault="003F45DA" w:rsidP="006110EA">
      <w:pPr>
        <w:spacing w:after="160" w:line="259" w:lineRule="auto"/>
      </w:pPr>
      <w:r>
        <w:t>Clampin adds that, from</w:t>
      </w:r>
      <w:r w:rsidRPr="006110EA">
        <w:t xml:space="preserve"> </w:t>
      </w:r>
      <w:r w:rsidR="006110EA" w:rsidRPr="006110EA">
        <w:t xml:space="preserve">his personal </w:t>
      </w:r>
      <w:r w:rsidR="0099694B" w:rsidRPr="006110EA">
        <w:t>perspective</w:t>
      </w:r>
      <w:r>
        <w:t>,</w:t>
      </w:r>
      <w:r w:rsidR="0099694B" w:rsidRPr="006110EA">
        <w:t xml:space="preserve"> it</w:t>
      </w:r>
      <w:r w:rsidR="006110EA" w:rsidRPr="006110EA">
        <w:t xml:space="preserve"> </w:t>
      </w:r>
      <w:r>
        <w:t>is</w:t>
      </w:r>
      <w:r w:rsidRPr="006110EA">
        <w:t xml:space="preserve"> </w:t>
      </w:r>
      <w:r w:rsidR="006110EA" w:rsidRPr="006110EA">
        <w:t xml:space="preserve">a growing problem. </w:t>
      </w:r>
      <w:r w:rsidR="0099694B" w:rsidRPr="006110EA">
        <w:t>Certainly,</w:t>
      </w:r>
      <w:r w:rsidR="006110EA" w:rsidRPr="006110EA">
        <w:t xml:space="preserve"> in the future there will be impacts for </w:t>
      </w:r>
      <w:r>
        <w:t>NASA</w:t>
      </w:r>
      <w:r w:rsidRPr="006110EA">
        <w:t xml:space="preserve"> </w:t>
      </w:r>
      <w:r w:rsidR="006110EA" w:rsidRPr="006110EA">
        <w:t>science</w:t>
      </w:r>
      <w:r>
        <w:t>.</w:t>
      </w:r>
      <w:r w:rsidRPr="006110EA">
        <w:t xml:space="preserve"> </w:t>
      </w:r>
      <w:r>
        <w:t>S</w:t>
      </w:r>
      <w:r w:rsidRPr="006110EA">
        <w:t xml:space="preserve">ome </w:t>
      </w:r>
      <w:r w:rsidR="006110EA" w:rsidRPr="006110EA">
        <w:t xml:space="preserve">of the Earth Science missions also do </w:t>
      </w:r>
      <w:r w:rsidR="002267EA">
        <w:t>light detection and ranging (LIDAR) work, w</w:t>
      </w:r>
      <w:r w:rsidR="006110EA" w:rsidRPr="006110EA">
        <w:t>here there's all firing down</w:t>
      </w:r>
      <w:r w:rsidR="002267EA">
        <w:t>.</w:t>
      </w:r>
      <w:r w:rsidR="002267EA" w:rsidRPr="006110EA">
        <w:t xml:space="preserve"> </w:t>
      </w:r>
      <w:r w:rsidR="002267EA">
        <w:t>T</w:t>
      </w:r>
      <w:r w:rsidR="006110EA" w:rsidRPr="006110EA">
        <w:t>here's concern</w:t>
      </w:r>
      <w:r w:rsidR="002267EA">
        <w:t xml:space="preserve"> that</w:t>
      </w:r>
      <w:r w:rsidR="006110EA" w:rsidRPr="006110EA">
        <w:t xml:space="preserve"> if you're firing down, and there's something underneath you</w:t>
      </w:r>
      <w:r w:rsidR="002267EA">
        <w:t>—m</w:t>
      </w:r>
      <w:r w:rsidR="006110EA" w:rsidRPr="006110EA">
        <w:t>issions like ICEYE or</w:t>
      </w:r>
      <w:r w:rsidR="002267EA">
        <w:t xml:space="preserve"> the </w:t>
      </w:r>
      <w:r w:rsidR="002267EA" w:rsidRPr="002267EA">
        <w:t>Global Ecosystem Dynamics Investigation</w:t>
      </w:r>
      <w:r w:rsidR="006110EA" w:rsidRPr="006110EA">
        <w:t xml:space="preserve"> </w:t>
      </w:r>
      <w:r w:rsidR="002267EA">
        <w:t>(GEDI) on the space station</w:t>
      </w:r>
      <w:r w:rsidR="002267EA" w:rsidRPr="006110EA">
        <w:t xml:space="preserve"> </w:t>
      </w:r>
      <w:r w:rsidR="006110EA" w:rsidRPr="006110EA">
        <w:t>are two examples</w:t>
      </w:r>
      <w:r w:rsidR="002267EA">
        <w:t xml:space="preserve">—then </w:t>
      </w:r>
      <w:r w:rsidR="006110EA" w:rsidRPr="006110EA">
        <w:t>there are growing concerns about</w:t>
      </w:r>
      <w:r w:rsidR="002267EA">
        <w:t xml:space="preserve"> the same radio band issues that have been discussed</w:t>
      </w:r>
      <w:r w:rsidR="006110EA" w:rsidRPr="006110EA">
        <w:t xml:space="preserve">. </w:t>
      </w:r>
      <w:r w:rsidR="002267EA">
        <w:t>Clampin says that is all he can say.</w:t>
      </w:r>
      <w:r w:rsidR="006110EA" w:rsidRPr="006110EA">
        <w:t xml:space="preserve"> If </w:t>
      </w:r>
      <w:r w:rsidR="002267EA">
        <w:t>the committee needs</w:t>
      </w:r>
      <w:r w:rsidR="006110EA" w:rsidRPr="006110EA">
        <w:t xml:space="preserve"> any more specialized briefing on this</w:t>
      </w:r>
      <w:r w:rsidR="002267EA">
        <w:t xml:space="preserve"> topic, then he </w:t>
      </w:r>
      <w:r w:rsidR="006110EA" w:rsidRPr="006110EA">
        <w:t>need</w:t>
      </w:r>
      <w:r w:rsidR="002267EA">
        <w:t>s</w:t>
      </w:r>
      <w:r w:rsidR="006110EA" w:rsidRPr="006110EA">
        <w:t xml:space="preserve"> a </w:t>
      </w:r>
      <w:proofErr w:type="gramStart"/>
      <w:r w:rsidR="006110EA" w:rsidRPr="006110EA">
        <w:t>fairly detailed</w:t>
      </w:r>
      <w:proofErr w:type="gramEnd"/>
      <w:r w:rsidR="006110EA" w:rsidRPr="006110EA">
        <w:t xml:space="preserve"> briefing on what </w:t>
      </w:r>
      <w:r w:rsidR="002267EA">
        <w:t>members</w:t>
      </w:r>
      <w:r w:rsidR="002267EA" w:rsidRPr="006110EA">
        <w:t xml:space="preserve"> </w:t>
      </w:r>
      <w:r w:rsidR="006110EA" w:rsidRPr="006110EA">
        <w:t>want to hear.</w:t>
      </w:r>
    </w:p>
    <w:p w14:paraId="6A3B891D" w14:textId="0C02F458" w:rsidR="006110EA" w:rsidRPr="006110EA" w:rsidRDefault="008A7840" w:rsidP="006110EA">
      <w:pPr>
        <w:spacing w:after="160" w:line="259" w:lineRule="auto"/>
      </w:pPr>
      <w:r>
        <w:t xml:space="preserve">Willie </w:t>
      </w:r>
      <w:proofErr w:type="spellStart"/>
      <w:r>
        <w:t>Rockward</w:t>
      </w:r>
      <w:proofErr w:type="spellEnd"/>
      <w:r w:rsidR="002B10EB">
        <w:t xml:space="preserve"> </w:t>
      </w:r>
      <w:r w:rsidR="002267EA" w:rsidRPr="006110EA">
        <w:t>sa</w:t>
      </w:r>
      <w:r w:rsidR="002267EA">
        <w:t>ys</w:t>
      </w:r>
      <w:r w:rsidR="002267EA" w:rsidRPr="006110EA">
        <w:t xml:space="preserve"> </w:t>
      </w:r>
      <w:r w:rsidR="006110EA" w:rsidRPr="006110EA">
        <w:t>he wanted to follow up from the previous discussion. Given the number of satellites going up and those who want to get in the game,</w:t>
      </w:r>
      <w:r w:rsidR="002267EA">
        <w:t xml:space="preserve"> he asks,</w:t>
      </w:r>
      <w:r w:rsidR="006110EA" w:rsidRPr="006110EA">
        <w:t xml:space="preserve"> do </w:t>
      </w:r>
      <w:r w:rsidR="002267EA">
        <w:t>the presenters</w:t>
      </w:r>
      <w:r w:rsidR="002267EA" w:rsidRPr="006110EA">
        <w:t xml:space="preserve"> </w:t>
      </w:r>
      <w:r w:rsidR="006110EA" w:rsidRPr="006110EA">
        <w:t xml:space="preserve">foresee international involvement and a </w:t>
      </w:r>
      <w:r w:rsidR="002267EA" w:rsidRPr="006110EA">
        <w:t>NATO</w:t>
      </w:r>
      <w:r w:rsidR="002267EA">
        <w:t>-</w:t>
      </w:r>
      <w:r w:rsidR="006110EA" w:rsidRPr="006110EA">
        <w:t>type policy that might be put in place?</w:t>
      </w:r>
      <w:r w:rsidR="002267EA">
        <w:t xml:space="preserve"> </w:t>
      </w:r>
      <w:r w:rsidR="006110EA" w:rsidRPr="006110EA">
        <w:t>Walker answer</w:t>
      </w:r>
      <w:r w:rsidR="002267EA">
        <w:t>s that</w:t>
      </w:r>
      <w:r w:rsidR="006110EA" w:rsidRPr="006110EA">
        <w:t xml:space="preserve"> through their work with the UN, they would give recommendations. The CPS Hub is working on collaboration.</w:t>
      </w:r>
    </w:p>
    <w:p w14:paraId="13F1754C" w14:textId="1DBBD6B4" w:rsidR="006110EA" w:rsidRPr="006110EA" w:rsidRDefault="006110EA" w:rsidP="006110EA">
      <w:pPr>
        <w:spacing w:after="160" w:line="259" w:lineRule="auto"/>
      </w:pPr>
      <w:r w:rsidRPr="006110EA">
        <w:t>Vander</w:t>
      </w:r>
      <w:r w:rsidR="002C0338">
        <w:t>L</w:t>
      </w:r>
      <w:r w:rsidRPr="006110EA">
        <w:t xml:space="preserve">ey </w:t>
      </w:r>
      <w:r w:rsidR="002267EA">
        <w:t>adds</w:t>
      </w:r>
      <w:r w:rsidRPr="006110EA">
        <w:t xml:space="preserve"> </w:t>
      </w:r>
      <w:r w:rsidR="002267EA">
        <w:t>t</w:t>
      </w:r>
      <w:r w:rsidR="002267EA" w:rsidRPr="006110EA">
        <w:t xml:space="preserve">he </w:t>
      </w:r>
      <w:r w:rsidRPr="006110EA">
        <w:t>UN</w:t>
      </w:r>
      <w:r w:rsidR="002267EA">
        <w:t xml:space="preserve"> and</w:t>
      </w:r>
      <w:r w:rsidRPr="006110EA">
        <w:t xml:space="preserve"> </w:t>
      </w:r>
      <w:r w:rsidR="002267EA">
        <w:t>COPUOS</w:t>
      </w:r>
      <w:r w:rsidRPr="006110EA">
        <w:t xml:space="preserve"> </w:t>
      </w:r>
      <w:r w:rsidR="002267EA" w:rsidRPr="006110EA">
        <w:t>ha</w:t>
      </w:r>
      <w:r w:rsidR="002267EA">
        <w:t>ve</w:t>
      </w:r>
      <w:r w:rsidR="002267EA" w:rsidRPr="006110EA">
        <w:t xml:space="preserve"> </w:t>
      </w:r>
      <w:r w:rsidRPr="006110EA">
        <w:t>a long-term sustainability working group that</w:t>
      </w:r>
      <w:r w:rsidR="002267EA">
        <w:t xml:space="preserve"> ha</w:t>
      </w:r>
      <w:r w:rsidRPr="006110EA">
        <w:t xml:space="preserve">s been thinking about issues around debris mitigation. Some of the issues in terms of numbers of satellites are going to be addressed in those kinds of conversations. There is also work to try to establish best practice guidance. </w:t>
      </w:r>
      <w:r w:rsidR="002267EA">
        <w:t>This effort is</w:t>
      </w:r>
      <w:r w:rsidR="002267EA" w:rsidRPr="006110EA">
        <w:t xml:space="preserve"> </w:t>
      </w:r>
      <w:r w:rsidRPr="006110EA">
        <w:t xml:space="preserve">mostly leading by example instead of </w:t>
      </w:r>
      <w:r w:rsidR="002267EA" w:rsidRPr="006110EA">
        <w:t>regulat</w:t>
      </w:r>
      <w:r w:rsidR="002267EA">
        <w:t>ion</w:t>
      </w:r>
      <w:r w:rsidRPr="006110EA">
        <w:t xml:space="preserve">. She </w:t>
      </w:r>
      <w:r w:rsidR="002267EA">
        <w:t>mentions</w:t>
      </w:r>
      <w:r w:rsidRPr="006110EA">
        <w:t xml:space="preserve"> a radio satellite conference and planned discussions about interference mitigation.</w:t>
      </w:r>
    </w:p>
    <w:p w14:paraId="3E3BA9A3" w14:textId="56482138" w:rsidR="006110EA" w:rsidRPr="006110EA" w:rsidRDefault="006110EA" w:rsidP="006110EA">
      <w:pPr>
        <w:spacing w:after="160" w:line="259" w:lineRule="auto"/>
      </w:pPr>
      <w:r w:rsidRPr="006110EA">
        <w:t>Lundgren addresse</w:t>
      </w:r>
      <w:r w:rsidR="002267EA">
        <w:t>s</w:t>
      </w:r>
      <w:r w:rsidR="001A7D42">
        <w:t xml:space="preserve"> a question</w:t>
      </w:r>
      <w:r w:rsidRPr="006110EA">
        <w:t xml:space="preserve"> </w:t>
      </w:r>
      <w:r w:rsidR="003E36A6">
        <w:t xml:space="preserve">to </w:t>
      </w:r>
      <w:r w:rsidRPr="006110EA">
        <w:t>Clampin. She mention</w:t>
      </w:r>
      <w:r w:rsidR="002267EA">
        <w:t>s</w:t>
      </w:r>
      <w:r w:rsidRPr="006110EA">
        <w:t xml:space="preserve"> the last report and ask</w:t>
      </w:r>
      <w:r w:rsidR="002267EA">
        <w:t>s</w:t>
      </w:r>
      <w:r w:rsidRPr="006110EA">
        <w:t xml:space="preserve"> about the paper published in </w:t>
      </w:r>
      <w:r w:rsidRPr="006110EA">
        <w:rPr>
          <w:i/>
          <w:iCs/>
        </w:rPr>
        <w:t>Nature</w:t>
      </w:r>
      <w:r w:rsidRPr="006110EA">
        <w:t xml:space="preserve"> suggesting about 6% of </w:t>
      </w:r>
      <w:r w:rsidR="002267EA">
        <w:t>Caldwell 3 (</w:t>
      </w:r>
      <w:r w:rsidRPr="006110EA">
        <w:t>C3</w:t>
      </w:r>
      <w:r w:rsidR="002267EA">
        <w:t>)</w:t>
      </w:r>
      <w:r w:rsidRPr="006110EA">
        <w:t xml:space="preserve"> images in Hubble </w:t>
      </w:r>
      <w:r w:rsidR="002267EA">
        <w:t>were</w:t>
      </w:r>
      <w:r w:rsidR="002267EA" w:rsidRPr="006110EA">
        <w:t xml:space="preserve"> </w:t>
      </w:r>
      <w:r w:rsidRPr="006110EA">
        <w:t xml:space="preserve">peppered with satellite </w:t>
      </w:r>
      <w:r w:rsidR="00A20758" w:rsidRPr="006110EA">
        <w:t>trails</w:t>
      </w:r>
      <w:r w:rsidR="002267EA">
        <w:t>. Lundgren</w:t>
      </w:r>
      <w:r w:rsidRPr="006110EA">
        <w:t xml:space="preserve"> </w:t>
      </w:r>
      <w:r w:rsidR="003E36A6">
        <w:t xml:space="preserve">also </w:t>
      </w:r>
      <w:r w:rsidRPr="006110EA">
        <w:t>asks for comment</w:t>
      </w:r>
      <w:r w:rsidR="002267EA">
        <w:t>s about</w:t>
      </w:r>
      <w:r w:rsidRPr="006110EA">
        <w:t xml:space="preserve"> tracking hazardous objects in near-</w:t>
      </w:r>
      <w:r w:rsidR="003E36A6">
        <w:t>E</w:t>
      </w:r>
      <w:r w:rsidR="003E36A6" w:rsidRPr="006110EA">
        <w:t xml:space="preserve">arth </w:t>
      </w:r>
      <w:r w:rsidRPr="006110EA">
        <w:t>orbit</w:t>
      </w:r>
      <w:r w:rsidR="003E36A6">
        <w:t xml:space="preserve">, given </w:t>
      </w:r>
      <w:r w:rsidRPr="006110EA">
        <w:t>twilight observations</w:t>
      </w:r>
      <w:r w:rsidR="003E36A6">
        <w:t xml:space="preserve"> seem to be preferentially impacted.</w:t>
      </w:r>
    </w:p>
    <w:p w14:paraId="47E9BFBC" w14:textId="41D7314B" w:rsidR="003E36A6" w:rsidRDefault="006110EA" w:rsidP="006110EA">
      <w:pPr>
        <w:spacing w:after="160" w:line="259" w:lineRule="auto"/>
      </w:pPr>
      <w:r w:rsidRPr="006110EA">
        <w:t>Clampin</w:t>
      </w:r>
      <w:r>
        <w:t xml:space="preserve"> </w:t>
      </w:r>
      <w:r w:rsidR="001A7D42">
        <w:t>s</w:t>
      </w:r>
      <w:r w:rsidR="001A7D42" w:rsidRPr="006110EA">
        <w:t>a</w:t>
      </w:r>
      <w:r w:rsidR="001A7D42">
        <w:t>ys</w:t>
      </w:r>
      <w:r w:rsidR="001A7D42" w:rsidRPr="006110EA">
        <w:t xml:space="preserve"> </w:t>
      </w:r>
      <w:r w:rsidR="003E36A6">
        <w:t>they are</w:t>
      </w:r>
      <w:r w:rsidR="001A7D42" w:rsidRPr="006110EA">
        <w:t xml:space="preserve"> </w:t>
      </w:r>
      <w:r w:rsidRPr="006110EA">
        <w:t xml:space="preserve">not concerned about the Hubble issues. </w:t>
      </w:r>
      <w:r w:rsidR="003E36A6">
        <w:t xml:space="preserve">Asteroid trails are removed during image processing. </w:t>
      </w:r>
      <w:r w:rsidR="001A7D42">
        <w:t>They</w:t>
      </w:r>
      <w:r w:rsidR="001A7D42" w:rsidRPr="006110EA">
        <w:t xml:space="preserve"> </w:t>
      </w:r>
      <w:r w:rsidRPr="006110EA">
        <w:t>don’t see contamination of Hubble images as an impact to science</w:t>
      </w:r>
      <w:r w:rsidR="001A7D42">
        <w:t>,</w:t>
      </w:r>
      <w:r w:rsidRPr="006110EA">
        <w:t xml:space="preserve"> as opposed to the issues with Rubin.</w:t>
      </w:r>
      <w:r w:rsidR="003E36A6">
        <w:t xml:space="preserve"> Most of the imaging is</w:t>
      </w:r>
      <w:r w:rsidR="007E7FEB">
        <w:t xml:space="preserve"> pointed</w:t>
      </w:r>
      <w:r w:rsidR="003E36A6">
        <w:t xml:space="preserve"> rather than survey. </w:t>
      </w:r>
    </w:p>
    <w:p w14:paraId="225C37AC" w14:textId="264A31E9" w:rsidR="006110EA" w:rsidRPr="006110EA" w:rsidRDefault="003E36A6" w:rsidP="006110EA">
      <w:pPr>
        <w:spacing w:after="160" w:line="259" w:lineRule="auto"/>
      </w:pPr>
      <w:r>
        <w:t>Regarding the question about near-Earth objects, Clampin says</w:t>
      </w:r>
      <w:r w:rsidR="006110EA" w:rsidRPr="006110EA">
        <w:t xml:space="preserve"> another part of the Science </w:t>
      </w:r>
      <w:r>
        <w:t xml:space="preserve">Mission </w:t>
      </w:r>
      <w:r w:rsidR="006110EA" w:rsidRPr="006110EA">
        <w:t>Director</w:t>
      </w:r>
      <w:r>
        <w:t>ate,</w:t>
      </w:r>
      <w:r w:rsidR="006110EA" w:rsidRPr="006110EA">
        <w:t xml:space="preserve"> at the Planetary Division,</w:t>
      </w:r>
      <w:r>
        <w:t xml:space="preserve"> is</w:t>
      </w:r>
      <w:r w:rsidR="006110EA" w:rsidRPr="006110EA">
        <w:t xml:space="preserve"> putting together a mission called Nearest Observer which will be dedicated to looking for nearest objects. </w:t>
      </w:r>
      <w:r w:rsidR="007F16B1">
        <w:t>So,</w:t>
      </w:r>
      <w:r>
        <w:t xml:space="preserve"> t</w:t>
      </w:r>
      <w:r w:rsidRPr="006110EA">
        <w:t xml:space="preserve">here </w:t>
      </w:r>
      <w:r w:rsidR="006110EA" w:rsidRPr="006110EA">
        <w:t xml:space="preserve">is a program </w:t>
      </w:r>
      <w:r>
        <w:t xml:space="preserve">underway </w:t>
      </w:r>
      <w:r w:rsidR="006110EA" w:rsidRPr="006110EA">
        <w:t>that will address this</w:t>
      </w:r>
      <w:r>
        <w:t xml:space="preserve"> problem</w:t>
      </w:r>
      <w:r w:rsidR="006110EA" w:rsidRPr="006110EA">
        <w:t xml:space="preserve"> in addition to things done in the past. </w:t>
      </w:r>
      <w:r>
        <w:t>Their</w:t>
      </w:r>
      <w:r w:rsidRPr="006110EA">
        <w:t xml:space="preserve"> </w:t>
      </w:r>
      <w:r w:rsidR="006110EA" w:rsidRPr="006110EA">
        <w:t xml:space="preserve">next big </w:t>
      </w:r>
      <w:r>
        <w:t>s</w:t>
      </w:r>
      <w:r w:rsidRPr="006110EA">
        <w:t xml:space="preserve">urvey </w:t>
      </w:r>
      <w:r>
        <w:t>m</w:t>
      </w:r>
      <w:r w:rsidRPr="006110EA">
        <w:t xml:space="preserve">ission </w:t>
      </w:r>
      <w:r w:rsidR="006110EA" w:rsidRPr="006110EA">
        <w:t>is going to be the Roman Space Telescope, which will be operating at</w:t>
      </w:r>
      <w:r>
        <w:t xml:space="preserve"> the Sun-Earth Lagrange Point</w:t>
      </w:r>
      <w:r w:rsidR="006110EA" w:rsidRPr="006110EA">
        <w:t xml:space="preserve"> </w:t>
      </w:r>
      <w:r>
        <w:t>(</w:t>
      </w:r>
      <w:r w:rsidR="006110EA" w:rsidRPr="006110EA">
        <w:t>L2</w:t>
      </w:r>
      <w:r>
        <w:t>)</w:t>
      </w:r>
      <w:r w:rsidR="006110EA" w:rsidRPr="006110EA">
        <w:t>.</w:t>
      </w:r>
    </w:p>
    <w:p w14:paraId="49F9EFA2" w14:textId="0AA37894" w:rsidR="006110EA" w:rsidRPr="006110EA" w:rsidRDefault="006110EA" w:rsidP="006110EA">
      <w:pPr>
        <w:spacing w:after="160" w:line="259" w:lineRule="auto"/>
      </w:pPr>
      <w:r w:rsidRPr="006110EA">
        <w:t xml:space="preserve">Lundgren </w:t>
      </w:r>
      <w:r w:rsidR="003E36A6">
        <w:t>asks</w:t>
      </w:r>
      <w:r w:rsidRPr="006110EA">
        <w:t xml:space="preserve"> if folks </w:t>
      </w:r>
      <w:r w:rsidR="003E36A6">
        <w:t xml:space="preserve">are </w:t>
      </w:r>
      <w:r w:rsidRPr="006110EA">
        <w:t>actively simulating the expected satellite populations</w:t>
      </w:r>
      <w:r w:rsidR="003E36A6">
        <w:t xml:space="preserve">. Is NASA taking </w:t>
      </w:r>
      <w:r w:rsidR="003E36A6" w:rsidRPr="006110EA">
        <w:t>brightness, distributions</w:t>
      </w:r>
      <w:r w:rsidR="003E36A6">
        <w:t>,</w:t>
      </w:r>
      <w:r w:rsidR="003E36A6" w:rsidRPr="006110EA">
        <w:t xml:space="preserve"> and spatial distributions</w:t>
      </w:r>
      <w:r w:rsidRPr="006110EA">
        <w:t xml:space="preserve"> into account </w:t>
      </w:r>
      <w:r w:rsidR="003E36A6">
        <w:t>whe</w:t>
      </w:r>
      <w:r w:rsidR="003E36A6" w:rsidRPr="006110EA">
        <w:t xml:space="preserve">n </w:t>
      </w:r>
      <w:r w:rsidRPr="006110EA">
        <w:t xml:space="preserve">planning future missions </w:t>
      </w:r>
      <w:r w:rsidRPr="006110EA">
        <w:lastRenderedPageBreak/>
        <w:t>and seeing if the goals are impacted</w:t>
      </w:r>
      <w:r w:rsidR="003E36A6">
        <w:t xml:space="preserve">? </w:t>
      </w:r>
      <w:r w:rsidRPr="006110EA">
        <w:t xml:space="preserve">Clampin </w:t>
      </w:r>
      <w:r w:rsidR="003E36A6">
        <w:t>responds</w:t>
      </w:r>
      <w:r w:rsidRPr="006110EA">
        <w:t xml:space="preserve"> that when people write </w:t>
      </w:r>
      <w:r w:rsidR="00A20758" w:rsidRPr="006110EA">
        <w:t>proposals,</w:t>
      </w:r>
      <w:r w:rsidRPr="006110EA">
        <w:t xml:space="preserve"> they probably look at th</w:t>
      </w:r>
      <w:r w:rsidR="003E36A6">
        <w:t>ese factors. B</w:t>
      </w:r>
      <w:r w:rsidRPr="006110EA">
        <w:t xml:space="preserve">ut </w:t>
      </w:r>
      <w:r w:rsidR="003E36A6">
        <w:t>many</w:t>
      </w:r>
      <w:r w:rsidRPr="006110EA">
        <w:t xml:space="preserve"> missions are not </w:t>
      </w:r>
      <w:r w:rsidR="003E36A6">
        <w:t xml:space="preserve">occurring </w:t>
      </w:r>
      <w:r w:rsidRPr="006110EA">
        <w:t>in orbits where this is a consideration</w:t>
      </w:r>
      <w:r w:rsidR="003E36A6">
        <w:t>.</w:t>
      </w:r>
      <w:r w:rsidR="003E36A6" w:rsidRPr="006110EA">
        <w:t xml:space="preserve"> </w:t>
      </w:r>
      <w:r w:rsidR="003E36A6">
        <w:t>S</w:t>
      </w:r>
      <w:r w:rsidR="003E36A6" w:rsidRPr="006110EA">
        <w:t xml:space="preserve">ome </w:t>
      </w:r>
      <w:r w:rsidRPr="006110EA">
        <w:t>are</w:t>
      </w:r>
      <w:r w:rsidR="003E36A6">
        <w:t>,</w:t>
      </w:r>
      <w:r w:rsidRPr="006110EA">
        <w:t xml:space="preserve"> but </w:t>
      </w:r>
      <w:r w:rsidR="003E36A6">
        <w:t>many</w:t>
      </w:r>
      <w:r w:rsidRPr="006110EA">
        <w:t xml:space="preserve"> are not as well.</w:t>
      </w:r>
    </w:p>
    <w:p w14:paraId="25D94A0F" w14:textId="5EBAF69A" w:rsidR="006110EA" w:rsidRPr="006110EA" w:rsidRDefault="006110EA" w:rsidP="006110EA">
      <w:pPr>
        <w:spacing w:after="160" w:line="259" w:lineRule="auto"/>
      </w:pPr>
      <w:r w:rsidRPr="006110EA">
        <w:t xml:space="preserve">Lundgren </w:t>
      </w:r>
      <w:r w:rsidR="003E36A6">
        <w:t xml:space="preserve">also </w:t>
      </w:r>
      <w:r w:rsidR="003E36A6" w:rsidRPr="006110EA">
        <w:t>want</w:t>
      </w:r>
      <w:r w:rsidR="003E36A6">
        <w:t>s</w:t>
      </w:r>
      <w:r w:rsidR="003E36A6" w:rsidRPr="006110EA">
        <w:t xml:space="preserve"> </w:t>
      </w:r>
      <w:r w:rsidRPr="006110EA">
        <w:t xml:space="preserve">to know if </w:t>
      </w:r>
      <w:r w:rsidR="003E36A6">
        <w:t xml:space="preserve">this is </w:t>
      </w:r>
      <w:r w:rsidRPr="006110EA">
        <w:t>a fertile area for NASA, NSF, NOIRLab</w:t>
      </w:r>
      <w:r w:rsidR="00F276CB">
        <w:t>, and other people involved</w:t>
      </w:r>
      <w:r w:rsidRPr="006110EA">
        <w:t xml:space="preserve"> to share info</w:t>
      </w:r>
      <w:r w:rsidR="00F276CB">
        <w:t>rmation and talk about what applies</w:t>
      </w:r>
      <w:r w:rsidRPr="006110EA">
        <w:t>.</w:t>
      </w:r>
      <w:r w:rsidR="003E36A6">
        <w:t xml:space="preserve"> </w:t>
      </w:r>
      <w:r w:rsidRPr="006110EA">
        <w:t xml:space="preserve">Clampin </w:t>
      </w:r>
      <w:r w:rsidR="003E36A6" w:rsidRPr="006110EA">
        <w:t>respond</w:t>
      </w:r>
      <w:r w:rsidR="003E36A6">
        <w:t>s</w:t>
      </w:r>
      <w:r w:rsidR="003E36A6" w:rsidRPr="006110EA">
        <w:t xml:space="preserve"> </w:t>
      </w:r>
      <w:r w:rsidRPr="006110EA">
        <w:t xml:space="preserve">that </w:t>
      </w:r>
      <w:r w:rsidR="003E36A6">
        <w:t>NASA is</w:t>
      </w:r>
      <w:r w:rsidRPr="006110EA">
        <w:t xml:space="preserve"> happy to engage in a conversation with NSF. He would talk to Lori Glaze</w:t>
      </w:r>
      <w:r w:rsidR="00F276CB">
        <w:t xml:space="preserve"> who runs the Planetary Division,</w:t>
      </w:r>
      <w:r w:rsidRPr="006110EA">
        <w:t xml:space="preserve"> about the </w:t>
      </w:r>
      <w:r w:rsidR="00F276CB">
        <w:t xml:space="preserve">Near-Earth </w:t>
      </w:r>
      <w:r w:rsidR="00F276CB" w:rsidRPr="006110EA">
        <w:t>S</w:t>
      </w:r>
      <w:r w:rsidR="00F276CB">
        <w:t>u</w:t>
      </w:r>
      <w:r w:rsidR="00F276CB" w:rsidRPr="006110EA">
        <w:t>rv</w:t>
      </w:r>
      <w:r w:rsidR="00F276CB">
        <w:t>eyor</w:t>
      </w:r>
      <w:r w:rsidRPr="006110EA">
        <w:t xml:space="preserve">. </w:t>
      </w:r>
      <w:r w:rsidR="00F276CB">
        <w:t>That said, right now he sees</w:t>
      </w:r>
      <w:r w:rsidRPr="006110EA">
        <w:t xml:space="preserve"> the growing risk of conjunctions</w:t>
      </w:r>
      <w:r w:rsidR="00F276CB">
        <w:t xml:space="preserve"> as a bigger concern from the space perspective</w:t>
      </w:r>
      <w:r w:rsidRPr="006110EA">
        <w:t xml:space="preserve">. </w:t>
      </w:r>
      <w:r w:rsidR="00F276CB">
        <w:t xml:space="preserve">He clarifies that </w:t>
      </w:r>
      <w:r w:rsidRPr="006110EA">
        <w:t>this is purely anecdotal</w:t>
      </w:r>
      <w:r w:rsidR="00F276CB">
        <w:t>.</w:t>
      </w:r>
      <w:r w:rsidRPr="006110EA">
        <w:t xml:space="preserve"> </w:t>
      </w:r>
      <w:r w:rsidR="00F276CB">
        <w:t>H</w:t>
      </w:r>
      <w:r w:rsidR="00F276CB" w:rsidRPr="006110EA">
        <w:t xml:space="preserve">e </w:t>
      </w:r>
      <w:r w:rsidRPr="006110EA">
        <w:t xml:space="preserve">is seeing more red conjunctions. It’s a </w:t>
      </w:r>
      <w:r w:rsidR="00F276CB">
        <w:t xml:space="preserve">growing </w:t>
      </w:r>
      <w:r w:rsidRPr="006110EA">
        <w:t xml:space="preserve">concern. </w:t>
      </w:r>
      <w:r w:rsidR="00F276CB">
        <w:t xml:space="preserve">Either the other satellite </w:t>
      </w:r>
      <w:proofErr w:type="gramStart"/>
      <w:r w:rsidR="00F276CB">
        <w:t>takes action</w:t>
      </w:r>
      <w:proofErr w:type="gramEnd"/>
      <w:r w:rsidR="00F276CB">
        <w:t xml:space="preserve">, or they are able to point their satellite in a different direction. </w:t>
      </w:r>
      <w:r w:rsidR="00A20758" w:rsidRPr="006110EA">
        <w:t>Often,</w:t>
      </w:r>
      <w:r w:rsidRPr="006110EA">
        <w:t xml:space="preserve"> they </w:t>
      </w:r>
      <w:proofErr w:type="gramStart"/>
      <w:r w:rsidRPr="006110EA">
        <w:t>have to</w:t>
      </w:r>
      <w:proofErr w:type="gramEnd"/>
      <w:r w:rsidRPr="006110EA">
        <w:t xml:space="preserve"> figure out what they have a conjunction with</w:t>
      </w:r>
      <w:r w:rsidR="00F276CB">
        <w:t>,</w:t>
      </w:r>
      <w:r w:rsidRPr="006110EA">
        <w:t xml:space="preserve"> because </w:t>
      </w:r>
      <w:r w:rsidR="00F276CB">
        <w:t>they</w:t>
      </w:r>
      <w:r w:rsidR="00F276CB" w:rsidRPr="006110EA">
        <w:t xml:space="preserve"> </w:t>
      </w:r>
      <w:r w:rsidRPr="006110EA">
        <w:t>haven’t heard of it.</w:t>
      </w:r>
    </w:p>
    <w:p w14:paraId="681316EF" w14:textId="5BC138AA" w:rsidR="006110EA" w:rsidRPr="006110EA" w:rsidRDefault="006110EA" w:rsidP="00904140">
      <w:pPr>
        <w:spacing w:after="160" w:line="259" w:lineRule="auto"/>
      </w:pPr>
      <w:r w:rsidRPr="006110EA">
        <w:t>Black</w:t>
      </w:r>
      <w:r>
        <w:t xml:space="preserve"> t</w:t>
      </w:r>
      <w:r w:rsidRPr="006110EA">
        <w:t xml:space="preserve">hanks </w:t>
      </w:r>
      <w:r w:rsidR="00F276CB">
        <w:t>the presenters and moves onto the</w:t>
      </w:r>
      <w:r w:rsidRPr="006110EA">
        <w:t xml:space="preserve"> final speaker. </w:t>
      </w:r>
    </w:p>
    <w:p w14:paraId="3F63CF1A" w14:textId="1EA7BF88" w:rsidR="006110EA" w:rsidRPr="006110EA" w:rsidRDefault="006110EA" w:rsidP="001E7BD4">
      <w:pPr>
        <w:pStyle w:val="Heading2"/>
      </w:pPr>
      <w:bookmarkStart w:id="29" w:name="_Toc150952389"/>
      <w:r w:rsidRPr="006110EA">
        <w:t>AAAC Laboratory Astrophysics Task Force</w:t>
      </w:r>
      <w:r w:rsidR="00B46838">
        <w:t xml:space="preserve"> (LATF)</w:t>
      </w:r>
      <w:r w:rsidRPr="006110EA">
        <w:t xml:space="preserve"> </w:t>
      </w:r>
      <w:r w:rsidR="00F276CB">
        <w:t>U</w:t>
      </w:r>
      <w:r w:rsidRPr="006110EA">
        <w:t>pdate</w:t>
      </w:r>
      <w:bookmarkEnd w:id="29"/>
    </w:p>
    <w:p w14:paraId="335A8A77" w14:textId="5BAEA324" w:rsidR="00B7475E" w:rsidRDefault="006110EA" w:rsidP="00B46838">
      <w:pPr>
        <w:spacing w:after="160" w:line="259" w:lineRule="auto"/>
      </w:pPr>
      <w:r w:rsidRPr="006110EA">
        <w:t>Harshal Gupta</w:t>
      </w:r>
      <w:r w:rsidR="00B7475E">
        <w:t xml:space="preserve"> (</w:t>
      </w:r>
      <w:r w:rsidRPr="006110EA">
        <w:t>Program Director, AAG Laboratory Astrophysics, NSF/AST</w:t>
      </w:r>
      <w:r w:rsidR="00B7475E">
        <w:t xml:space="preserve">) gives a presentation on the activities of the </w:t>
      </w:r>
      <w:r w:rsidR="00904140">
        <w:t>LATF</w:t>
      </w:r>
      <w:r w:rsidRPr="006110EA">
        <w:t>, which is a subcommittee of the AAAC</w:t>
      </w:r>
      <w:r w:rsidR="00B7475E">
        <w:t>.</w:t>
      </w:r>
    </w:p>
    <w:p w14:paraId="1C22BB87" w14:textId="5CE3A621" w:rsidR="006110EA" w:rsidRPr="006110EA" w:rsidRDefault="00B7475E" w:rsidP="00B7475E">
      <w:pPr>
        <w:spacing w:after="160" w:line="259" w:lineRule="auto"/>
      </w:pPr>
      <w:r>
        <w:t>Gupta says the task force</w:t>
      </w:r>
      <w:r w:rsidR="006110EA" w:rsidRPr="006110EA">
        <w:t xml:space="preserve"> is working to conduct a robust assessment of the scientific utility and priorities of laboratory astrophysics. </w:t>
      </w:r>
      <w:r>
        <w:t>He says it</w:t>
      </w:r>
      <w:r w:rsidR="006110EA" w:rsidRPr="006110EA">
        <w:t xml:space="preserve"> aims to identify the most impactful ways to enhance the scientific return of observatories by supporting laboratory research</w:t>
      </w:r>
      <w:r w:rsidR="00190DA7">
        <w:t>, including observational, theoretical, and laboratory aspects of the mission.</w:t>
      </w:r>
    </w:p>
    <w:p w14:paraId="3DC9B605" w14:textId="5558808A" w:rsidR="00B7475E" w:rsidRDefault="00B7475E" w:rsidP="001E7BD4">
      <w:pPr>
        <w:pStyle w:val="Heading3"/>
      </w:pPr>
      <w:r>
        <w:t>Task Force Mission and Organization</w:t>
      </w:r>
    </w:p>
    <w:p w14:paraId="39169A7F" w14:textId="454BA968" w:rsidR="006110EA" w:rsidRDefault="00CF337E" w:rsidP="006110EA">
      <w:r>
        <w:t>T</w:t>
      </w:r>
      <w:r w:rsidR="006110EA" w:rsidRPr="006110EA">
        <w:t>he task force is led by Dr. Lucy Ziurys at the University of Arizona</w:t>
      </w:r>
      <w:r w:rsidR="00190DA7">
        <w:t>.</w:t>
      </w:r>
      <w:r>
        <w:t xml:space="preserve"> Agency members include </w:t>
      </w:r>
      <w:r w:rsidRPr="006110EA">
        <w:t>Manual Batista and Bill Latter,</w:t>
      </w:r>
      <w:r>
        <w:t xml:space="preserve"> who are</w:t>
      </w:r>
      <w:r w:rsidRPr="006110EA">
        <w:t xml:space="preserve"> </w:t>
      </w:r>
      <w:r>
        <w:t>NASA scientists in the l</w:t>
      </w:r>
      <w:r w:rsidRPr="006110EA">
        <w:t xml:space="preserve">aboratory </w:t>
      </w:r>
      <w:r>
        <w:t>a</w:t>
      </w:r>
      <w:r w:rsidRPr="006110EA">
        <w:t xml:space="preserve">strophysics </w:t>
      </w:r>
      <w:r>
        <w:t>discipline.</w:t>
      </w:r>
      <w:r w:rsidR="00190DA7">
        <w:t xml:space="preserve"> The subcommittee </w:t>
      </w:r>
      <w:r>
        <w:t xml:space="preserve">also </w:t>
      </w:r>
      <w:r w:rsidR="00190DA7">
        <w:t>includes</w:t>
      </w:r>
      <w:r w:rsidR="006110EA" w:rsidRPr="006110EA">
        <w:t xml:space="preserve"> 19 other members from various disciplines, including experimentalists, theorists, observational astronomers, modelers, and database curators. </w:t>
      </w:r>
      <w:r>
        <w:t>They have</w:t>
      </w:r>
      <w:r w:rsidR="006110EA" w:rsidRPr="006110EA">
        <w:t xml:space="preserve"> been meeting internally and engaging with the community since March </w:t>
      </w:r>
      <w:r>
        <w:t>2024</w:t>
      </w:r>
      <w:r w:rsidR="006110EA" w:rsidRPr="006110EA">
        <w:t>.</w:t>
      </w:r>
    </w:p>
    <w:p w14:paraId="28CA20D6" w14:textId="77777777" w:rsidR="00B7475E" w:rsidRDefault="00B7475E" w:rsidP="006110EA"/>
    <w:p w14:paraId="7E164B6F" w14:textId="2D32848E" w:rsidR="006110EA" w:rsidRPr="006110EA" w:rsidRDefault="00CF337E" w:rsidP="006110EA">
      <w:pPr>
        <w:spacing w:after="160" w:line="259" w:lineRule="auto"/>
      </w:pPr>
      <w:r>
        <w:t>Gupta explains t</w:t>
      </w:r>
      <w:r w:rsidR="006110EA" w:rsidRPr="006110EA">
        <w:t>he purpose of the task force is to take a holistic look at the charge given to them and to identify the need for laboratory data, national resources, and new approaches or programs.</w:t>
      </w:r>
      <w:r w:rsidR="00190DA7">
        <w:t xml:space="preserve"> At its core, </w:t>
      </w:r>
      <w:r w:rsidR="007E3FB3">
        <w:t>the task force</w:t>
      </w:r>
      <w:r w:rsidR="00190DA7">
        <w:t xml:space="preserve"> is focused on experimental and theoretical studies of properties and processes important to astrophysics.</w:t>
      </w:r>
      <w:r w:rsidR="006110EA" w:rsidRPr="006110EA">
        <w:t xml:space="preserve"> </w:t>
      </w:r>
      <w:r w:rsidR="00190DA7">
        <w:t xml:space="preserve">Gupta </w:t>
      </w:r>
      <w:r w:rsidR="007E3FB3">
        <w:t>says</w:t>
      </w:r>
      <w:r w:rsidR="006110EA" w:rsidRPr="006110EA">
        <w:t xml:space="preserve"> the task force has been formulating plans to address these elements</w:t>
      </w:r>
      <w:r w:rsidR="007E3FB3">
        <w:t>,</w:t>
      </w:r>
      <w:r w:rsidR="006110EA" w:rsidRPr="006110EA">
        <w:t xml:space="preserve"> and</w:t>
      </w:r>
      <w:r w:rsidR="007E3FB3">
        <w:t xml:space="preserve"> it is</w:t>
      </w:r>
      <w:r w:rsidR="006110EA" w:rsidRPr="006110EA">
        <w:t xml:space="preserve"> gathering input from the community through surveys and sessions at conferences.</w:t>
      </w:r>
    </w:p>
    <w:p w14:paraId="3C17A0AB" w14:textId="077AF7FB" w:rsidR="006110EA" w:rsidRPr="006110EA" w:rsidRDefault="00CF337E" w:rsidP="006110EA">
      <w:pPr>
        <w:spacing w:after="160" w:line="259" w:lineRule="auto"/>
      </w:pPr>
      <w:r>
        <w:t>Gupta gives</w:t>
      </w:r>
      <w:r w:rsidR="006110EA" w:rsidRPr="006110EA">
        <w:t xml:space="preserve"> a brief overview of laboratory astrophysics, which spans a board range of studies, including experimental and theoretical investigations of properties and processes that are important for the accurate interpretation of observations and the optimum exploitation of observatories. Laboratory astrophysics plays a foundational role in astronomy research and enables discoveries and advancements across the field of astrophysics. It involves conducting experiments and theoretical studies to understand the fundamental properties and processes that occur in astrophysical environments.</w:t>
      </w:r>
    </w:p>
    <w:p w14:paraId="2BDCFA6A" w14:textId="17C70133" w:rsidR="006110EA" w:rsidRPr="006110EA" w:rsidRDefault="005A6415" w:rsidP="006110EA">
      <w:pPr>
        <w:spacing w:after="160" w:line="259" w:lineRule="auto"/>
      </w:pPr>
      <w:r>
        <w:lastRenderedPageBreak/>
        <w:t xml:space="preserve">Gupta's slides reference several objects of study, including atoms, molecules, astrophysical plasmas, and dust &amp; ices. </w:t>
      </w:r>
      <w:r w:rsidR="006110EA" w:rsidRPr="006110EA">
        <w:t xml:space="preserve">By studying and simulating astrophysical phenomena in controlled laboratory settings, </w:t>
      </w:r>
      <w:r w:rsidR="00CF337E">
        <w:t xml:space="preserve">Gupta says, </w:t>
      </w:r>
      <w:r w:rsidR="006110EA" w:rsidRPr="006110EA">
        <w:t>scientists can gain insights into the physical mechanisms and processes that occur in space.</w:t>
      </w:r>
    </w:p>
    <w:p w14:paraId="5D71B887" w14:textId="4C6CB358" w:rsidR="00CF337E" w:rsidRDefault="00CF337E" w:rsidP="001E7BD4">
      <w:pPr>
        <w:pStyle w:val="Heading3"/>
      </w:pPr>
      <w:r>
        <w:t>Decadal Survey Activities</w:t>
      </w:r>
    </w:p>
    <w:p w14:paraId="633F3F22" w14:textId="2052AF53" w:rsidR="006110EA" w:rsidRPr="006110EA" w:rsidRDefault="00CF337E" w:rsidP="006110EA">
      <w:pPr>
        <w:spacing w:after="160" w:line="259" w:lineRule="auto"/>
      </w:pPr>
      <w:r>
        <w:t>Gupta notes t</w:t>
      </w:r>
      <w:r w:rsidR="006110EA" w:rsidRPr="006110EA">
        <w:t>he Decadal Survey deemed laboratory astrophysics critical enabling science across astrophysics and realizing the potential of recent and imminent major observatories.</w:t>
      </w:r>
      <w:r>
        <w:t xml:space="preserve"> </w:t>
      </w:r>
      <w:r w:rsidR="006110EA" w:rsidRPr="006110EA">
        <w:t xml:space="preserve">He </w:t>
      </w:r>
      <w:r>
        <w:t xml:space="preserve">refers to </w:t>
      </w:r>
      <w:r w:rsidR="006110EA" w:rsidRPr="006110EA">
        <w:t xml:space="preserve">the Astro2020 </w:t>
      </w:r>
      <w:r>
        <w:t>p</w:t>
      </w:r>
      <w:r w:rsidRPr="006110EA">
        <w:t xml:space="preserve">anel </w:t>
      </w:r>
      <w:r w:rsidR="006110EA" w:rsidRPr="006110EA">
        <w:t xml:space="preserve">on </w:t>
      </w:r>
      <w:r>
        <w:t xml:space="preserve">“An </w:t>
      </w:r>
      <w:r w:rsidR="006110EA" w:rsidRPr="006110EA">
        <w:t>Enabling Foundation for Research</w:t>
      </w:r>
      <w:r>
        <w:t>,” which</w:t>
      </w:r>
      <w:r w:rsidR="006110EA" w:rsidRPr="006110EA">
        <w:t xml:space="preserve"> was charged with assessing the current state of resources in the field, identifying major challenges</w:t>
      </w:r>
      <w:r>
        <w:t>,</w:t>
      </w:r>
      <w:r w:rsidR="006110EA" w:rsidRPr="006110EA">
        <w:t xml:space="preserve"> and making suggestions regarding support for laboratory astrophysics.</w:t>
      </w:r>
    </w:p>
    <w:p w14:paraId="3D651FCC" w14:textId="6D0EB2B9" w:rsidR="006110EA" w:rsidRPr="006110EA" w:rsidRDefault="006110EA" w:rsidP="006110EA">
      <w:pPr>
        <w:spacing w:after="160" w:line="259" w:lineRule="auto"/>
      </w:pPr>
      <w:r w:rsidRPr="006110EA">
        <w:t>Astro2020 findings</w:t>
      </w:r>
      <w:r w:rsidR="00CF337E">
        <w:t xml:space="preserve"> included</w:t>
      </w:r>
      <w:r w:rsidRPr="006110EA">
        <w:t>:</w:t>
      </w:r>
    </w:p>
    <w:p w14:paraId="4C584E3C" w14:textId="2FBBFA4C" w:rsidR="006110EA" w:rsidRPr="006110EA" w:rsidRDefault="005A6415" w:rsidP="004F65B6">
      <w:pPr>
        <w:pStyle w:val="ListParagraph"/>
        <w:numPr>
          <w:ilvl w:val="0"/>
          <w:numId w:val="51"/>
        </w:numPr>
        <w:spacing w:after="160" w:line="259" w:lineRule="auto"/>
      </w:pPr>
      <w:r>
        <w:t>L</w:t>
      </w:r>
      <w:r w:rsidR="006110EA" w:rsidRPr="006110EA">
        <w:t>aboratory astrophysics</w:t>
      </w:r>
      <w:r>
        <w:t xml:space="preserve"> is important for</w:t>
      </w:r>
      <w:r w:rsidR="006110EA" w:rsidRPr="006110EA">
        <w:t xml:space="preserve"> advancing astronomical discoveries</w:t>
      </w:r>
      <w:r>
        <w:t xml:space="preserve">, and its small funding envelope would limit advances in astrophysics over the coming decade. </w:t>
      </w:r>
      <w:r w:rsidRPr="006110EA">
        <w:t>The</w:t>
      </w:r>
      <w:r>
        <w:t xml:space="preserve"> panel</w:t>
      </w:r>
      <w:r w:rsidRPr="006110EA">
        <w:t xml:space="preserve"> </w:t>
      </w:r>
      <w:r w:rsidR="006110EA" w:rsidRPr="006110EA">
        <w:t>emphasized the need for laboratory data and measurements for the accurate interpretation of observations and maximizing the scientific return of observatories.</w:t>
      </w:r>
      <w:r w:rsidR="006110EA">
        <w:t xml:space="preserve"> </w:t>
      </w:r>
      <w:r w:rsidR="006110EA" w:rsidRPr="006110EA">
        <w:t>Erosion of support and infrastructure and attrition in the community</w:t>
      </w:r>
      <w:r w:rsidR="006110EA">
        <w:t xml:space="preserve"> </w:t>
      </w:r>
      <w:r>
        <w:t>are</w:t>
      </w:r>
      <w:r w:rsidR="006110EA">
        <w:t xml:space="preserve"> an issue</w:t>
      </w:r>
      <w:r w:rsidR="006110EA" w:rsidRPr="006110EA">
        <w:t>.</w:t>
      </w:r>
      <w:r w:rsidR="00CF337E">
        <w:br/>
      </w:r>
    </w:p>
    <w:p w14:paraId="05625275" w14:textId="597DF586" w:rsidR="006110EA" w:rsidRPr="006110EA" w:rsidRDefault="006110EA" w:rsidP="004F65B6">
      <w:pPr>
        <w:pStyle w:val="ListParagraph"/>
        <w:numPr>
          <w:ilvl w:val="0"/>
          <w:numId w:val="51"/>
        </w:numPr>
        <w:spacing w:after="160" w:line="259" w:lineRule="auto"/>
      </w:pPr>
      <w:r w:rsidRPr="006110EA">
        <w:t xml:space="preserve">Workforce development </w:t>
      </w:r>
      <w:r w:rsidR="005A6415">
        <w:t>i</w:t>
      </w:r>
      <w:r w:rsidR="005A6415" w:rsidRPr="006110EA">
        <w:t xml:space="preserve">s </w:t>
      </w:r>
      <w:r w:rsidRPr="006110EA">
        <w:t>a major challenge in the field. They highlighted the need to attract and retain talented individuals in astronomy and astrophysics, as well as the importance of providing adequate resources and support for training and education.</w:t>
      </w:r>
      <w:r w:rsidR="00CF337E">
        <w:br/>
      </w:r>
    </w:p>
    <w:p w14:paraId="7369A04C" w14:textId="65D876FF" w:rsidR="006110EA" w:rsidRPr="006110EA" w:rsidRDefault="006110EA" w:rsidP="004F65B6">
      <w:pPr>
        <w:pStyle w:val="ListParagraph"/>
        <w:numPr>
          <w:ilvl w:val="0"/>
          <w:numId w:val="51"/>
        </w:numPr>
        <w:spacing w:after="160" w:line="259" w:lineRule="auto"/>
      </w:pPr>
      <w:r w:rsidRPr="006110EA">
        <w:t xml:space="preserve">There is a need for continued investment in infrastructure and facilities to support cutting-edge research. </w:t>
      </w:r>
      <w:r w:rsidR="005A6415">
        <w:t>M</w:t>
      </w:r>
      <w:r w:rsidRPr="006110EA">
        <w:t>aintaining and upgrading existing observatories</w:t>
      </w:r>
      <w:r w:rsidR="005A6415">
        <w:t xml:space="preserve"> is important</w:t>
      </w:r>
      <w:r w:rsidRPr="006110EA">
        <w:t xml:space="preserve">, as </w:t>
      </w:r>
      <w:r w:rsidR="005A6415">
        <w:t>is</w:t>
      </w:r>
      <w:r w:rsidRPr="006110EA">
        <w:t xml:space="preserve"> the need for new facilities and instruments to address emerging scientific questions.</w:t>
      </w:r>
      <w:r w:rsidR="00CF337E">
        <w:br/>
      </w:r>
    </w:p>
    <w:p w14:paraId="30935386" w14:textId="51D92338" w:rsidR="006110EA" w:rsidRPr="006110EA" w:rsidRDefault="006110EA" w:rsidP="004F65B6">
      <w:pPr>
        <w:pStyle w:val="ListParagraph"/>
        <w:numPr>
          <w:ilvl w:val="0"/>
          <w:numId w:val="51"/>
        </w:numPr>
        <w:spacing w:after="160" w:line="259" w:lineRule="auto"/>
      </w:pPr>
      <w:r w:rsidRPr="006110EA">
        <w:t>There is also a need for robust data management systems and advanced analysis techniques to handle the large volumes of data generated by modern observatories and surveys. The panel emphasized the importance of developing tools and resources to effectively process, analyze, and interpret astronomical data, enabling scientists to extract meaningful insights and discoveries from the vast amount of information available.</w:t>
      </w:r>
      <w:r w:rsidR="00CF337E">
        <w:br/>
      </w:r>
    </w:p>
    <w:p w14:paraId="6650B6CD" w14:textId="71C7EDB2" w:rsidR="00DF265E" w:rsidRDefault="00CF337E" w:rsidP="005A6415">
      <w:pPr>
        <w:spacing w:after="160" w:line="259" w:lineRule="auto"/>
      </w:pPr>
      <w:r>
        <w:t xml:space="preserve">Gupta </w:t>
      </w:r>
      <w:r w:rsidR="006110EA" w:rsidRPr="006110EA">
        <w:t>discusse</w:t>
      </w:r>
      <w:r>
        <w:t>s</w:t>
      </w:r>
      <w:r w:rsidR="006110EA" w:rsidRPr="006110EA">
        <w:t xml:space="preserve"> the Astro2020 </w:t>
      </w:r>
      <w:r w:rsidR="005A6415">
        <w:t>c</w:t>
      </w:r>
      <w:r w:rsidR="006110EA" w:rsidRPr="006110EA">
        <w:t xml:space="preserve">onclusions and </w:t>
      </w:r>
      <w:r w:rsidR="005A6415">
        <w:t>r</w:t>
      </w:r>
      <w:r w:rsidR="006110EA" w:rsidRPr="006110EA">
        <w:t>ecommendations.</w:t>
      </w:r>
      <w:r>
        <w:t xml:space="preserve"> </w:t>
      </w:r>
      <w:r w:rsidR="005A6415">
        <w:t>The panel recommended making Lab Astro a higher priority, and it said</w:t>
      </w:r>
      <w:r>
        <w:t xml:space="preserve"> </w:t>
      </w:r>
      <w:r w:rsidR="006110EA" w:rsidRPr="006110EA">
        <w:t>NASA and NSF should convene a broad panel of experts to</w:t>
      </w:r>
      <w:r w:rsidR="00DF265E">
        <w:t>:</w:t>
      </w:r>
      <w:r w:rsidR="006110EA" w:rsidRPr="006110EA">
        <w:t xml:space="preserve"> </w:t>
      </w:r>
    </w:p>
    <w:p w14:paraId="53339777" w14:textId="1332FDCF" w:rsidR="00DF265E" w:rsidRDefault="00DF265E" w:rsidP="004F65B6">
      <w:pPr>
        <w:pStyle w:val="ListParagraph"/>
        <w:numPr>
          <w:ilvl w:val="0"/>
          <w:numId w:val="52"/>
        </w:numPr>
        <w:spacing w:after="160" w:line="259" w:lineRule="auto"/>
      </w:pPr>
      <w:r>
        <w:t>Survey the current state of laboratory astrophysics.</w:t>
      </w:r>
    </w:p>
    <w:p w14:paraId="06605CDF" w14:textId="378C86CD" w:rsidR="00DF265E" w:rsidRDefault="00DF265E" w:rsidP="004F65B6">
      <w:pPr>
        <w:pStyle w:val="ListParagraph"/>
        <w:numPr>
          <w:ilvl w:val="0"/>
          <w:numId w:val="52"/>
        </w:numPr>
        <w:spacing w:after="160" w:line="259" w:lineRule="auto"/>
      </w:pPr>
      <w:r>
        <w:t xml:space="preserve">Identify </w:t>
      </w:r>
      <w:r w:rsidR="006110EA" w:rsidRPr="006110EA">
        <w:t xml:space="preserve">needs for laboratory data to </w:t>
      </w:r>
      <w:r w:rsidRPr="006110EA">
        <w:t>maxim</w:t>
      </w:r>
      <w:r>
        <w:t>ally</w:t>
      </w:r>
      <w:r w:rsidRPr="006110EA">
        <w:t xml:space="preserve"> </w:t>
      </w:r>
      <w:r w:rsidR="006110EA" w:rsidRPr="006110EA">
        <w:t>exploit observator</w:t>
      </w:r>
      <w:r>
        <w:t>ies.</w:t>
      </w:r>
    </w:p>
    <w:p w14:paraId="63EC8A6B" w14:textId="251C2604" w:rsidR="00DF265E" w:rsidRDefault="00DF265E" w:rsidP="004F65B6">
      <w:pPr>
        <w:pStyle w:val="ListParagraph"/>
        <w:numPr>
          <w:ilvl w:val="0"/>
          <w:numId w:val="52"/>
        </w:numPr>
        <w:spacing w:after="160" w:line="259" w:lineRule="auto"/>
      </w:pPr>
      <w:r>
        <w:t xml:space="preserve">Identify </w:t>
      </w:r>
      <w:r w:rsidR="006110EA" w:rsidRPr="006110EA">
        <w:t>resources that are currently available to address these needs</w:t>
      </w:r>
      <w:r w:rsidR="005A6415">
        <w:t xml:space="preserve">. </w:t>
      </w:r>
    </w:p>
    <w:p w14:paraId="6331CDEB" w14:textId="65BDB57E" w:rsidR="00DF265E" w:rsidRDefault="00DF265E" w:rsidP="004F65B6">
      <w:pPr>
        <w:pStyle w:val="ListParagraph"/>
        <w:numPr>
          <w:ilvl w:val="0"/>
          <w:numId w:val="52"/>
        </w:numPr>
        <w:spacing w:after="160" w:line="259" w:lineRule="auto"/>
      </w:pPr>
      <w:r>
        <w:t>C</w:t>
      </w:r>
      <w:r w:rsidR="006110EA" w:rsidRPr="006110EA">
        <w:t>onsider new approaches and programs</w:t>
      </w:r>
      <w:r w:rsidR="005A6415">
        <w:t xml:space="preserve"> for</w:t>
      </w:r>
      <w:r w:rsidR="006110EA" w:rsidRPr="006110EA">
        <w:t xml:space="preserve"> building the requisite databases</w:t>
      </w:r>
      <w:r w:rsidR="005A6415">
        <w:t xml:space="preserve">. </w:t>
      </w:r>
    </w:p>
    <w:p w14:paraId="34F1F63B" w14:textId="27F2D9D8" w:rsidR="00DF265E" w:rsidRDefault="005A6415" w:rsidP="006110EA">
      <w:pPr>
        <w:spacing w:after="160" w:line="259" w:lineRule="auto"/>
      </w:pPr>
      <w:r>
        <w:lastRenderedPageBreak/>
        <w:t xml:space="preserve">Gupta </w:t>
      </w:r>
      <w:r w:rsidR="006110EA" w:rsidRPr="006110EA">
        <w:t>stress</w:t>
      </w:r>
      <w:r>
        <w:t>es</w:t>
      </w:r>
      <w:r w:rsidR="006110EA" w:rsidRPr="006110EA">
        <w:t xml:space="preserve"> that the panel should include experts not only in Lab Astro, but users of the data</w:t>
      </w:r>
      <w:r>
        <w:t xml:space="preserve"> as well.</w:t>
      </w:r>
      <w:r w:rsidR="00DF265E">
        <w:t xml:space="preserve"> He flags several sub-elements of the panel’s charge, emphasizing its holistic purpose.</w:t>
      </w:r>
    </w:p>
    <w:p w14:paraId="532D8235" w14:textId="51BFA2EF" w:rsidR="006110EA" w:rsidRPr="006110EA" w:rsidRDefault="005A6415" w:rsidP="006110EA">
      <w:pPr>
        <w:spacing w:after="160" w:line="259" w:lineRule="auto"/>
      </w:pPr>
      <w:r>
        <w:t>AAAC</w:t>
      </w:r>
      <w:r w:rsidR="006110EA" w:rsidRPr="006110EA">
        <w:t xml:space="preserve"> reiterated this recommendation</w:t>
      </w:r>
      <w:r>
        <w:t xml:space="preserve"> in 2021–22</w:t>
      </w:r>
      <w:r w:rsidR="006110EA" w:rsidRPr="006110EA">
        <w:t xml:space="preserve">, and it advised </w:t>
      </w:r>
      <w:r w:rsidR="00AF24ED">
        <w:t>a panel</w:t>
      </w:r>
      <w:r w:rsidR="006110EA" w:rsidRPr="006110EA">
        <w:t xml:space="preserve"> instead of an advisory group to identify the needs and set priorities</w:t>
      </w:r>
      <w:r w:rsidR="00AF24ED">
        <w:t xml:space="preserve"> for</w:t>
      </w:r>
      <w:r w:rsidR="006110EA" w:rsidRPr="006110EA">
        <w:t xml:space="preserve"> laboratory astrophysics.</w:t>
      </w:r>
      <w:r>
        <w:t xml:space="preserve"> The charge is based on 2020 Astro recommendations.</w:t>
      </w:r>
      <w:r w:rsidR="006110EA" w:rsidRPr="006110EA">
        <w:t xml:space="preserve"> It begins with an assessment of the current state of the field and </w:t>
      </w:r>
      <w:r w:rsidRPr="006110EA">
        <w:t>draw</w:t>
      </w:r>
      <w:r>
        <w:t>s</w:t>
      </w:r>
      <w:r w:rsidRPr="006110EA">
        <w:t xml:space="preserve"> </w:t>
      </w:r>
      <w:r w:rsidR="006110EA" w:rsidRPr="006110EA">
        <w:t xml:space="preserve">from </w:t>
      </w:r>
      <w:r>
        <w:t xml:space="preserve">a </w:t>
      </w:r>
      <w:r w:rsidR="006110EA" w:rsidRPr="006110EA">
        <w:t>wide range of available material.</w:t>
      </w:r>
    </w:p>
    <w:p w14:paraId="6E04F4EC" w14:textId="5676022E" w:rsidR="006110EA" w:rsidRPr="006110EA" w:rsidRDefault="006110EA" w:rsidP="001E7BD4">
      <w:pPr>
        <w:pStyle w:val="Heading3"/>
      </w:pPr>
      <w:r w:rsidRPr="006110EA">
        <w:t xml:space="preserve">AAAC </w:t>
      </w:r>
      <w:r w:rsidR="005A6415">
        <w:t>LATF</w:t>
      </w:r>
      <w:r w:rsidRPr="006110EA">
        <w:t xml:space="preserve"> Activities</w:t>
      </w:r>
    </w:p>
    <w:p w14:paraId="1D99CA9B" w14:textId="361FD58E" w:rsidR="00DF265E" w:rsidRPr="006110EA" w:rsidRDefault="005A6415" w:rsidP="00DF265E">
      <w:pPr>
        <w:spacing w:after="160" w:line="259" w:lineRule="auto"/>
      </w:pPr>
      <w:r>
        <w:t>Gupta</w:t>
      </w:r>
      <w:r w:rsidRPr="006110EA">
        <w:t xml:space="preserve"> </w:t>
      </w:r>
      <w:r w:rsidR="00DF265E" w:rsidRPr="006110EA">
        <w:t>discusse</w:t>
      </w:r>
      <w:r w:rsidR="00DF265E">
        <w:t>s</w:t>
      </w:r>
      <w:r w:rsidR="00DF265E" w:rsidRPr="006110EA">
        <w:t xml:space="preserve"> </w:t>
      </w:r>
      <w:r w:rsidR="006110EA" w:rsidRPr="006110EA">
        <w:t>community engagement and committee structure.</w:t>
      </w:r>
      <w:r w:rsidR="00DF265E">
        <w:t xml:space="preserve"> He says t</w:t>
      </w:r>
      <w:r w:rsidR="006110EA" w:rsidRPr="006110EA">
        <w:t xml:space="preserve">here have been discussion </w:t>
      </w:r>
      <w:r w:rsidR="008B5342" w:rsidRPr="006110EA">
        <w:t>sessions</w:t>
      </w:r>
      <w:r w:rsidR="006110EA" w:rsidRPr="006110EA">
        <w:t xml:space="preserve"> at summer AAS,</w:t>
      </w:r>
      <w:r w:rsidR="00DF265E">
        <w:t xml:space="preserve"> the American Chemical Society</w:t>
      </w:r>
      <w:r w:rsidR="006110EA" w:rsidRPr="006110EA">
        <w:t xml:space="preserve"> </w:t>
      </w:r>
      <w:r w:rsidR="00DF265E">
        <w:t>(</w:t>
      </w:r>
      <w:r w:rsidR="006110EA" w:rsidRPr="006110EA">
        <w:t>ACS</w:t>
      </w:r>
      <w:r w:rsidR="00DF265E">
        <w:t>)</w:t>
      </w:r>
      <w:r w:rsidR="006110EA" w:rsidRPr="006110EA">
        <w:t>, and</w:t>
      </w:r>
      <w:r w:rsidR="00DF265E">
        <w:t xml:space="preserve"> the International Symposium of Molecular Spectroscopy</w:t>
      </w:r>
      <w:r w:rsidR="006110EA" w:rsidRPr="006110EA">
        <w:t xml:space="preserve"> </w:t>
      </w:r>
      <w:r w:rsidR="00DF265E">
        <w:t>(</w:t>
      </w:r>
      <w:r w:rsidR="006110EA" w:rsidRPr="006110EA">
        <w:t>ISMS</w:t>
      </w:r>
      <w:r w:rsidR="00DF265E">
        <w:t>)</w:t>
      </w:r>
      <w:r w:rsidR="006110EA" w:rsidRPr="006110EA">
        <w:t xml:space="preserve">. There has also been progress on charge elements (tasks). </w:t>
      </w:r>
    </w:p>
    <w:p w14:paraId="1FF6C179" w14:textId="6F8E4173" w:rsidR="006110EA" w:rsidRPr="006110EA" w:rsidRDefault="00DF265E" w:rsidP="00DF265E">
      <w:pPr>
        <w:spacing w:after="160" w:line="259" w:lineRule="auto"/>
      </w:pPr>
      <w:r>
        <w:t>Gupta focuses on work completed during</w:t>
      </w:r>
      <w:r w:rsidR="006110EA" w:rsidRPr="006110EA">
        <w:t xml:space="preserve"> the </w:t>
      </w:r>
      <w:r w:rsidR="00904140">
        <w:t xml:space="preserve">September 2023 </w:t>
      </w:r>
      <w:r w:rsidR="006110EA" w:rsidRPr="006110EA">
        <w:t>LATF Workshop,</w:t>
      </w:r>
      <w:r w:rsidR="00673CE3">
        <w:t xml:space="preserve"> which was jointly sponsored by</w:t>
      </w:r>
      <w:r w:rsidR="006110EA" w:rsidRPr="006110EA">
        <w:t xml:space="preserve"> </w:t>
      </w:r>
      <w:r w:rsidR="00673CE3">
        <w:t xml:space="preserve">the </w:t>
      </w:r>
      <w:r w:rsidR="006110EA" w:rsidRPr="006110EA">
        <w:t xml:space="preserve">Harvard </w:t>
      </w:r>
      <w:r w:rsidR="00673CE3">
        <w:t xml:space="preserve">Center for Astrophysics (CfA) </w:t>
      </w:r>
      <w:r w:rsidR="006110EA" w:rsidRPr="006110EA">
        <w:t xml:space="preserve">and </w:t>
      </w:r>
      <w:r w:rsidR="00673CE3">
        <w:t xml:space="preserve">the </w:t>
      </w:r>
      <w:r w:rsidR="006110EA" w:rsidRPr="006110EA">
        <w:t>Smithsonian</w:t>
      </w:r>
      <w:r w:rsidR="00673CE3">
        <w:t xml:space="preserve"> Institutions</w:t>
      </w:r>
      <w:r w:rsidR="006110EA" w:rsidRPr="006110EA">
        <w:t xml:space="preserve">. </w:t>
      </w:r>
      <w:r w:rsidR="00673CE3">
        <w:t>This workshop aimed to</w:t>
      </w:r>
      <w:r w:rsidR="006110EA" w:rsidRPr="006110EA">
        <w:t xml:space="preserve"> accomplish the following</w:t>
      </w:r>
      <w:r w:rsidR="00673CE3">
        <w:t xml:space="preserve"> objectives</w:t>
      </w:r>
      <w:r w:rsidR="006110EA" w:rsidRPr="006110EA">
        <w:t>:</w:t>
      </w:r>
    </w:p>
    <w:p w14:paraId="5868F8A7" w14:textId="12E5872D" w:rsidR="006110EA" w:rsidRPr="006110EA" w:rsidRDefault="006110EA" w:rsidP="004F65B6">
      <w:pPr>
        <w:numPr>
          <w:ilvl w:val="0"/>
          <w:numId w:val="23"/>
        </w:numPr>
        <w:spacing w:after="160" w:line="259" w:lineRule="auto"/>
      </w:pPr>
      <w:r w:rsidRPr="006110EA">
        <w:t>Address progress</w:t>
      </w:r>
      <w:r w:rsidR="00673CE3">
        <w:t>.</w:t>
      </w:r>
    </w:p>
    <w:p w14:paraId="4E17F343" w14:textId="3F71BBC2" w:rsidR="006110EA" w:rsidRPr="006110EA" w:rsidRDefault="006110EA" w:rsidP="004F65B6">
      <w:pPr>
        <w:numPr>
          <w:ilvl w:val="0"/>
          <w:numId w:val="23"/>
        </w:numPr>
        <w:spacing w:after="160" w:line="259" w:lineRule="auto"/>
      </w:pPr>
      <w:r w:rsidRPr="006110EA">
        <w:t>Address knowledge gaps</w:t>
      </w:r>
      <w:r w:rsidR="00673CE3">
        <w:t xml:space="preserve"> and </w:t>
      </w:r>
      <w:r w:rsidRPr="006110EA">
        <w:t>seek additional input</w:t>
      </w:r>
      <w:r w:rsidR="00673CE3">
        <w:t>, including:</w:t>
      </w:r>
    </w:p>
    <w:p w14:paraId="07DC2DF4" w14:textId="252D50AA" w:rsidR="006110EA" w:rsidRPr="006110EA" w:rsidRDefault="006110EA" w:rsidP="004F65B6">
      <w:pPr>
        <w:numPr>
          <w:ilvl w:val="1"/>
          <w:numId w:val="23"/>
        </w:numPr>
        <w:spacing w:after="160" w:line="259" w:lineRule="auto"/>
      </w:pPr>
      <w:r w:rsidRPr="006110EA">
        <w:t>Astro 2020 panel member perspective</w:t>
      </w:r>
      <w:r w:rsidR="00673CE3">
        <w:t>s;</w:t>
      </w:r>
    </w:p>
    <w:p w14:paraId="24DBB09A" w14:textId="093CD95F" w:rsidR="006110EA" w:rsidRPr="006110EA" w:rsidRDefault="00673CE3" w:rsidP="004F65B6">
      <w:pPr>
        <w:numPr>
          <w:ilvl w:val="1"/>
          <w:numId w:val="23"/>
        </w:numPr>
        <w:spacing w:after="160" w:line="259" w:lineRule="auto"/>
      </w:pPr>
      <w:r>
        <w:t>i</w:t>
      </w:r>
      <w:r w:rsidRPr="006110EA">
        <w:t xml:space="preserve">ncorporating </w:t>
      </w:r>
      <w:r w:rsidR="006110EA" w:rsidRPr="006110EA">
        <w:t>laboratory astrophysics into mission planning</w:t>
      </w:r>
      <w:r>
        <w:t>; and</w:t>
      </w:r>
    </w:p>
    <w:p w14:paraId="1B12B7F3" w14:textId="7E6BC775" w:rsidR="006110EA" w:rsidRPr="006110EA" w:rsidRDefault="00673CE3" w:rsidP="004F65B6">
      <w:pPr>
        <w:numPr>
          <w:ilvl w:val="1"/>
          <w:numId w:val="23"/>
        </w:numPr>
        <w:spacing w:after="160" w:line="259" w:lineRule="auto"/>
      </w:pPr>
      <w:r>
        <w:t>i</w:t>
      </w:r>
      <w:r w:rsidR="006110EA" w:rsidRPr="006110EA">
        <w:t>dentify</w:t>
      </w:r>
      <w:r>
        <w:t>ing</w:t>
      </w:r>
      <w:r w:rsidR="006110EA" w:rsidRPr="006110EA">
        <w:t xml:space="preserve"> speakers for October LATF meeting</w:t>
      </w:r>
      <w:r>
        <w:t>.</w:t>
      </w:r>
    </w:p>
    <w:p w14:paraId="38279B00" w14:textId="7167B04C" w:rsidR="006110EA" w:rsidRPr="006110EA" w:rsidRDefault="006110EA" w:rsidP="004F65B6">
      <w:pPr>
        <w:numPr>
          <w:ilvl w:val="0"/>
          <w:numId w:val="23"/>
        </w:numPr>
        <w:spacing w:after="160" w:line="259" w:lineRule="auto"/>
      </w:pPr>
      <w:r w:rsidRPr="006110EA">
        <w:t>Commence report for AAAC (submission planned for 2024)</w:t>
      </w:r>
      <w:r w:rsidR="00673CE3">
        <w:t>.</w:t>
      </w:r>
    </w:p>
    <w:p w14:paraId="5D5047B7" w14:textId="74CDA705" w:rsidR="00673CE3" w:rsidRDefault="00673CE3" w:rsidP="006110EA">
      <w:pPr>
        <w:spacing w:after="160" w:line="259" w:lineRule="auto"/>
      </w:pPr>
      <w:r>
        <w:t>Gupta says the LATF has completed Task 1 (Field Survey) and Task 2 (Needs Identification). They are focused on completing Task 3 (National Resources) and Task 4 (New Approaches or Programs). An upcoming meeting will be held at CfA and, there is a large</w:t>
      </w:r>
      <w:r w:rsidR="00F629B1">
        <w:t>r</w:t>
      </w:r>
      <w:r>
        <w:t xml:space="preserve"> </w:t>
      </w:r>
      <w:r w:rsidR="00F629B1">
        <w:t>remote meeting</w:t>
      </w:r>
      <w:r>
        <w:t xml:space="preserve"> planned for October.</w:t>
      </w:r>
      <w:r w:rsidR="00F629B1">
        <w:t xml:space="preserve"> LATF will start writing their report for submission in January, in time for the community to read it in February.</w:t>
      </w:r>
    </w:p>
    <w:p w14:paraId="627231E7" w14:textId="07CFCB51" w:rsidR="006110EA" w:rsidRPr="006110EA" w:rsidRDefault="006110EA" w:rsidP="006110EA">
      <w:pPr>
        <w:spacing w:after="160" w:line="259" w:lineRule="auto"/>
      </w:pPr>
      <w:r w:rsidRPr="006110EA">
        <w:t>There’s a lot to be done</w:t>
      </w:r>
      <w:r w:rsidR="00673CE3">
        <w:t>,</w:t>
      </w:r>
      <w:r w:rsidRPr="006110EA">
        <w:t xml:space="preserve"> and Gupta </w:t>
      </w:r>
      <w:r w:rsidR="00673CE3">
        <w:t>is excited</w:t>
      </w:r>
      <w:r w:rsidRPr="006110EA">
        <w:t xml:space="preserve"> to see what the task force recommends. </w:t>
      </w:r>
    </w:p>
    <w:p w14:paraId="3E96E856" w14:textId="258DF31B" w:rsidR="006110EA" w:rsidRPr="006110EA" w:rsidRDefault="00904140" w:rsidP="001E7BD4">
      <w:pPr>
        <w:pStyle w:val="Heading2"/>
      </w:pPr>
      <w:bookmarkStart w:id="30" w:name="_Toc150952390"/>
      <w:r>
        <w:t>Q&amp;A</w:t>
      </w:r>
      <w:r w:rsidR="00673CE3">
        <w:t xml:space="preserve"> on </w:t>
      </w:r>
      <w:r>
        <w:t xml:space="preserve">the </w:t>
      </w:r>
      <w:r w:rsidR="00673CE3">
        <w:t>AAAC LATF</w:t>
      </w:r>
      <w:bookmarkEnd w:id="30"/>
    </w:p>
    <w:p w14:paraId="688147BA" w14:textId="7A097C79" w:rsidR="006110EA" w:rsidRPr="006110EA" w:rsidRDefault="00F629B1" w:rsidP="006110EA">
      <w:pPr>
        <w:spacing w:after="160" w:line="259" w:lineRule="auto"/>
      </w:pPr>
      <w:r>
        <w:t>McCarthy notes</w:t>
      </w:r>
      <w:r w:rsidR="006110EA" w:rsidRPr="006110EA">
        <w:t xml:space="preserve"> a slight change of schedule as far as when certain reports are finished, when meetings will be held, and how findings will be incorporated into future reports. </w:t>
      </w:r>
      <w:r>
        <w:t xml:space="preserve">Gupta says </w:t>
      </w:r>
      <w:r w:rsidR="006110EA" w:rsidRPr="006110EA">
        <w:t>January is the target month</w:t>
      </w:r>
      <w:r>
        <w:t xml:space="preserve"> for having enough material for the committee to consider in February.</w:t>
      </w:r>
    </w:p>
    <w:p w14:paraId="68764A2E" w14:textId="51ADBB6D" w:rsidR="00F629B1" w:rsidRDefault="00673CE3" w:rsidP="00F629B1">
      <w:pPr>
        <w:spacing w:after="160" w:line="259" w:lineRule="auto"/>
      </w:pPr>
      <w:r>
        <w:t xml:space="preserve">There </w:t>
      </w:r>
      <w:r w:rsidR="00F629B1">
        <w:t>are</w:t>
      </w:r>
      <w:r>
        <w:t xml:space="preserve"> n</w:t>
      </w:r>
      <w:r w:rsidRPr="006110EA">
        <w:t xml:space="preserve">o </w:t>
      </w:r>
      <w:r>
        <w:t>further</w:t>
      </w:r>
      <w:r w:rsidRPr="006110EA">
        <w:t xml:space="preserve"> </w:t>
      </w:r>
      <w:r w:rsidR="006110EA" w:rsidRPr="006110EA">
        <w:t>questions</w:t>
      </w:r>
      <w:r>
        <w:t xml:space="preserve"> from members</w:t>
      </w:r>
      <w:r w:rsidR="006110EA" w:rsidRPr="006110EA">
        <w:t xml:space="preserve">. </w:t>
      </w:r>
      <w:r w:rsidR="00F629B1">
        <w:t>Black</w:t>
      </w:r>
      <w:r>
        <w:t xml:space="preserve"> invites the public</w:t>
      </w:r>
      <w:r w:rsidR="00F629B1">
        <w:t xml:space="preserve"> to put their questions in the chat. </w:t>
      </w:r>
      <w:r w:rsidR="006110EA" w:rsidRPr="006110EA">
        <w:t>There are no questions</w:t>
      </w:r>
      <w:r w:rsidR="006110EA">
        <w:t xml:space="preserve"> asked</w:t>
      </w:r>
      <w:r w:rsidR="006110EA" w:rsidRPr="006110EA">
        <w:t>.</w:t>
      </w:r>
      <w:r w:rsidR="00F629B1">
        <w:t xml:space="preserve"> </w:t>
      </w:r>
    </w:p>
    <w:p w14:paraId="4DFF465C" w14:textId="020376FE" w:rsidR="00904140" w:rsidRDefault="00F629B1" w:rsidP="00F629B1">
      <w:pPr>
        <w:spacing w:after="160" w:line="259" w:lineRule="auto"/>
      </w:pPr>
      <w:r>
        <w:lastRenderedPageBreak/>
        <w:t xml:space="preserve">Black invites </w:t>
      </w:r>
      <w:r w:rsidR="006110EA">
        <w:t>McCarthy</w:t>
      </w:r>
      <w:r w:rsidR="006110EA" w:rsidRPr="006110EA">
        <w:t xml:space="preserve"> to give a committee perspective. </w:t>
      </w:r>
      <w:r>
        <w:t xml:space="preserve">McCarthy thanks </w:t>
      </w:r>
      <w:r w:rsidR="006110EA" w:rsidRPr="006110EA">
        <w:t>NSF</w:t>
      </w:r>
      <w:r>
        <w:t xml:space="preserve"> and the other agencies</w:t>
      </w:r>
      <w:r w:rsidR="006110EA" w:rsidRPr="006110EA">
        <w:t xml:space="preserve">. </w:t>
      </w:r>
      <w:r>
        <w:t>He says t</w:t>
      </w:r>
      <w:r w:rsidR="006110EA" w:rsidRPr="006110EA">
        <w:t>here is a lot to consider</w:t>
      </w:r>
      <w:r w:rsidR="00904140">
        <w:t xml:space="preserve">, and he will leave it to the committee to provide its perspective. </w:t>
      </w:r>
    </w:p>
    <w:p w14:paraId="6F153067" w14:textId="2AA4A71D" w:rsidR="006110EA" w:rsidRPr="006110EA" w:rsidRDefault="00904140" w:rsidP="00F629B1">
      <w:pPr>
        <w:spacing w:after="160" w:line="259" w:lineRule="auto"/>
      </w:pPr>
      <w:r>
        <w:t xml:space="preserve">McCarthy suggests reconvening by email in the coming weeks, and he welcomes anyone’s comments, feedback, questions, or recommendations. He says the next event is a virtual one-day meeting, in November, where the committee will ask for clarification or additional information from this group. </w:t>
      </w:r>
    </w:p>
    <w:p w14:paraId="6AE8E5F3" w14:textId="662FD79E" w:rsidR="006110EA" w:rsidRPr="006110EA" w:rsidRDefault="00904140" w:rsidP="00904140">
      <w:pPr>
        <w:spacing w:after="160" w:line="259" w:lineRule="auto"/>
      </w:pPr>
      <w:r>
        <w:t>Black e</w:t>
      </w:r>
      <w:r w:rsidR="006110EA" w:rsidRPr="006110EA">
        <w:t>nd</w:t>
      </w:r>
      <w:r>
        <w:t>s the</w:t>
      </w:r>
      <w:r w:rsidR="006110EA" w:rsidRPr="006110EA">
        <w:t xml:space="preserve"> meeting</w:t>
      </w:r>
      <w:r>
        <w:t>, explaining that Chris Smith was unable to stay until the end of the meeting. McCarthy notes action items include meeting minutes and</w:t>
      </w:r>
      <w:r w:rsidR="006110EA" w:rsidRPr="006110EA">
        <w:t xml:space="preserve"> a Doodle </w:t>
      </w:r>
      <w:r>
        <w:t>P</w:t>
      </w:r>
      <w:r w:rsidRPr="006110EA">
        <w:t>oll</w:t>
      </w:r>
      <w:r>
        <w:t xml:space="preserve"> to schedule the upcoming meetings. Black forwards a motion to adjourn, which the committee approves.</w:t>
      </w:r>
    </w:p>
    <w:p w14:paraId="03CA9989" w14:textId="77777777" w:rsidR="006110EA" w:rsidRPr="006110EA" w:rsidRDefault="006110EA" w:rsidP="006110EA">
      <w:pPr>
        <w:spacing w:after="160" w:line="259" w:lineRule="auto"/>
      </w:pPr>
    </w:p>
    <w:p w14:paraId="0E70D2CC" w14:textId="77777777" w:rsidR="006110EA" w:rsidRPr="006110EA" w:rsidRDefault="006110EA" w:rsidP="006110EA">
      <w:pPr>
        <w:spacing w:after="160" w:line="259" w:lineRule="auto"/>
      </w:pPr>
    </w:p>
    <w:p w14:paraId="19538E2A" w14:textId="77777777" w:rsidR="006110EA" w:rsidRPr="006110EA" w:rsidRDefault="006110EA" w:rsidP="006110EA">
      <w:pPr>
        <w:spacing w:after="160" w:line="259" w:lineRule="auto"/>
      </w:pPr>
    </w:p>
    <w:p w14:paraId="3581A19F" w14:textId="77777777" w:rsidR="006110EA" w:rsidRPr="006110EA" w:rsidRDefault="006110EA" w:rsidP="006110EA">
      <w:pPr>
        <w:spacing w:after="160" w:line="259" w:lineRule="auto"/>
      </w:pPr>
    </w:p>
    <w:p w14:paraId="49222BB9" w14:textId="77777777" w:rsidR="006110EA" w:rsidRPr="006110EA" w:rsidRDefault="006110EA" w:rsidP="006110EA">
      <w:pPr>
        <w:spacing w:after="160" w:line="259" w:lineRule="auto"/>
      </w:pPr>
    </w:p>
    <w:p w14:paraId="3EF445AD" w14:textId="77777777" w:rsidR="006110EA" w:rsidRPr="006110EA" w:rsidRDefault="006110EA" w:rsidP="006110EA">
      <w:pPr>
        <w:spacing w:after="160" w:line="259" w:lineRule="auto"/>
      </w:pPr>
    </w:p>
    <w:p w14:paraId="3C21E626" w14:textId="77777777" w:rsidR="006110EA" w:rsidRPr="006110EA" w:rsidRDefault="006110EA" w:rsidP="006110EA">
      <w:pPr>
        <w:spacing w:after="160" w:line="259" w:lineRule="auto"/>
      </w:pPr>
    </w:p>
    <w:p w14:paraId="7B8713A5" w14:textId="77777777" w:rsidR="006110EA" w:rsidRPr="006110EA" w:rsidRDefault="006110EA" w:rsidP="006110EA">
      <w:pPr>
        <w:spacing w:after="160" w:line="259" w:lineRule="auto"/>
      </w:pPr>
    </w:p>
    <w:p w14:paraId="0809AAF7" w14:textId="77777777" w:rsidR="006110EA" w:rsidRPr="006110EA" w:rsidRDefault="006110EA" w:rsidP="006110EA">
      <w:pPr>
        <w:spacing w:after="160" w:line="259" w:lineRule="auto"/>
      </w:pPr>
    </w:p>
    <w:p w14:paraId="7145D92A" w14:textId="77777777" w:rsidR="006110EA" w:rsidRPr="006110EA" w:rsidRDefault="006110EA" w:rsidP="006110EA">
      <w:pPr>
        <w:spacing w:after="160" w:line="259" w:lineRule="auto"/>
      </w:pPr>
    </w:p>
    <w:p w14:paraId="1FA91393" w14:textId="77777777" w:rsidR="006110EA" w:rsidRPr="006110EA" w:rsidRDefault="006110EA" w:rsidP="006110EA">
      <w:pPr>
        <w:spacing w:after="160" w:line="259" w:lineRule="auto"/>
      </w:pPr>
    </w:p>
    <w:p w14:paraId="3E9429DC" w14:textId="77777777" w:rsidR="006110EA" w:rsidRPr="00657779" w:rsidRDefault="006110EA"/>
    <w:p w14:paraId="7DD557D2" w14:textId="77777777" w:rsidR="005526BF" w:rsidRPr="00657779" w:rsidRDefault="005526BF"/>
    <w:sectPr w:rsidR="005526BF" w:rsidRPr="00657779" w:rsidSect="00E47C58">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AC673" w14:textId="77777777" w:rsidR="00E47C58" w:rsidRDefault="00E47C58" w:rsidP="006C214B">
      <w:r>
        <w:separator/>
      </w:r>
    </w:p>
  </w:endnote>
  <w:endnote w:type="continuationSeparator" w:id="0">
    <w:p w14:paraId="70CA39C3" w14:textId="77777777" w:rsidR="00E47C58" w:rsidRDefault="00E47C58" w:rsidP="006C214B">
      <w:r>
        <w:continuationSeparator/>
      </w:r>
    </w:p>
  </w:endnote>
  <w:endnote w:type="continuationNotice" w:id="1">
    <w:p w14:paraId="1DA045CD" w14:textId="77777777" w:rsidR="00E47C58" w:rsidRDefault="00E47C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ñüµ'1">
    <w:altName w:val="Calibri"/>
    <w:panose1 w:val="020B0604020202020204"/>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31965371"/>
      <w:docPartObj>
        <w:docPartGallery w:val="Page Numbers (Bottom of Page)"/>
        <w:docPartUnique/>
      </w:docPartObj>
    </w:sdtPr>
    <w:sdtContent>
      <w:p w14:paraId="7A79E95D" w14:textId="75383F65" w:rsidR="00B45CD5" w:rsidRDefault="00B45CD5" w:rsidP="00534B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08EBA1" w14:textId="77777777" w:rsidR="006C214B" w:rsidRDefault="006C214B" w:rsidP="00B45C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3F31A" w14:textId="5B56B8DC" w:rsidR="006C214B" w:rsidRDefault="006C214B" w:rsidP="00B45CD5">
    <w:pPr>
      <w:pStyle w:val="Footer"/>
      <w:ind w:right="360"/>
    </w:pPr>
    <w:bookmarkStart w:id="0" w:name="TITUS1FooterPrimary"/>
    <w:r w:rsidRPr="006C214B">
      <w:rPr>
        <w:color w:val="000000"/>
        <w:sz w:val="17"/>
      </w:rPr>
      <w:t> </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98200897"/>
      <w:docPartObj>
        <w:docPartGallery w:val="Page Numbers (Bottom of Page)"/>
        <w:docPartUnique/>
      </w:docPartObj>
    </w:sdtPr>
    <w:sdtContent>
      <w:p w14:paraId="6B10B6BA" w14:textId="77777777" w:rsidR="00CA29A9" w:rsidRDefault="00CA29A9" w:rsidP="00534B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sdtContent>
  </w:sdt>
  <w:p w14:paraId="7B3EFBD2" w14:textId="77777777" w:rsidR="00CA29A9" w:rsidRDefault="00CA29A9" w:rsidP="00B45CD5">
    <w:pPr>
      <w:pStyle w:val="Footer"/>
      <w:ind w:right="360"/>
    </w:pPr>
    <w:r w:rsidRPr="006C214B">
      <w:rPr>
        <w:color w:val="000000"/>
        <w:sz w:val="17"/>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02436" w14:textId="77777777" w:rsidR="00E47C58" w:rsidRDefault="00E47C58" w:rsidP="006C214B">
      <w:r>
        <w:separator/>
      </w:r>
    </w:p>
  </w:footnote>
  <w:footnote w:type="continuationSeparator" w:id="0">
    <w:p w14:paraId="5EF294D1" w14:textId="77777777" w:rsidR="00E47C58" w:rsidRDefault="00E47C58" w:rsidP="006C214B">
      <w:r>
        <w:continuationSeparator/>
      </w:r>
    </w:p>
  </w:footnote>
  <w:footnote w:type="continuationNotice" w:id="1">
    <w:p w14:paraId="1BA4DD99" w14:textId="77777777" w:rsidR="00E47C58" w:rsidRDefault="00E47C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2FCB"/>
    <w:multiLevelType w:val="hybridMultilevel"/>
    <w:tmpl w:val="3ACC1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C7A5F"/>
    <w:multiLevelType w:val="hybridMultilevel"/>
    <w:tmpl w:val="D85C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10108"/>
    <w:multiLevelType w:val="hybridMultilevel"/>
    <w:tmpl w:val="7E4CC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C57C5"/>
    <w:multiLevelType w:val="hybridMultilevel"/>
    <w:tmpl w:val="8ECA8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F0006A"/>
    <w:multiLevelType w:val="hybridMultilevel"/>
    <w:tmpl w:val="9392B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047CA2"/>
    <w:multiLevelType w:val="hybridMultilevel"/>
    <w:tmpl w:val="58007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DE14D6"/>
    <w:multiLevelType w:val="hybridMultilevel"/>
    <w:tmpl w:val="2A824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E279AF"/>
    <w:multiLevelType w:val="hybridMultilevel"/>
    <w:tmpl w:val="F7447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18388B"/>
    <w:multiLevelType w:val="hybridMultilevel"/>
    <w:tmpl w:val="FB86E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315B07"/>
    <w:multiLevelType w:val="hybridMultilevel"/>
    <w:tmpl w:val="B93CD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A233AF"/>
    <w:multiLevelType w:val="hybridMultilevel"/>
    <w:tmpl w:val="F87E8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175798"/>
    <w:multiLevelType w:val="hybridMultilevel"/>
    <w:tmpl w:val="5242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3653F3"/>
    <w:multiLevelType w:val="hybridMultilevel"/>
    <w:tmpl w:val="B964CCA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4EE0AD3"/>
    <w:multiLevelType w:val="hybridMultilevel"/>
    <w:tmpl w:val="DCB2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277D8D"/>
    <w:multiLevelType w:val="hybridMultilevel"/>
    <w:tmpl w:val="322E7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E23968"/>
    <w:multiLevelType w:val="hybridMultilevel"/>
    <w:tmpl w:val="FF260C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A8B48F0"/>
    <w:multiLevelType w:val="hybridMultilevel"/>
    <w:tmpl w:val="AB428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9D05DB"/>
    <w:multiLevelType w:val="hybridMultilevel"/>
    <w:tmpl w:val="B934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7F4FFD"/>
    <w:multiLevelType w:val="hybridMultilevel"/>
    <w:tmpl w:val="E51AC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324C79"/>
    <w:multiLevelType w:val="hybridMultilevel"/>
    <w:tmpl w:val="03262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E06B32"/>
    <w:multiLevelType w:val="hybridMultilevel"/>
    <w:tmpl w:val="35D0C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8D44EB"/>
    <w:multiLevelType w:val="hybridMultilevel"/>
    <w:tmpl w:val="904E7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3805E4"/>
    <w:multiLevelType w:val="hybridMultilevel"/>
    <w:tmpl w:val="777A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6A0FE2"/>
    <w:multiLevelType w:val="hybridMultilevel"/>
    <w:tmpl w:val="FC283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7D1FAF"/>
    <w:multiLevelType w:val="hybridMultilevel"/>
    <w:tmpl w:val="54C21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7F57DF"/>
    <w:multiLevelType w:val="hybridMultilevel"/>
    <w:tmpl w:val="ABCE7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5C7123"/>
    <w:multiLevelType w:val="hybridMultilevel"/>
    <w:tmpl w:val="56AA0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AD0E9B"/>
    <w:multiLevelType w:val="hybridMultilevel"/>
    <w:tmpl w:val="0BB2F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DC4D5A"/>
    <w:multiLevelType w:val="hybridMultilevel"/>
    <w:tmpl w:val="5E008C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37B1292"/>
    <w:multiLevelType w:val="hybridMultilevel"/>
    <w:tmpl w:val="3B188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FC5024"/>
    <w:multiLevelType w:val="hybridMultilevel"/>
    <w:tmpl w:val="9BEC2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1D3261"/>
    <w:multiLevelType w:val="hybridMultilevel"/>
    <w:tmpl w:val="C2FA690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ACB05C4"/>
    <w:multiLevelType w:val="hybridMultilevel"/>
    <w:tmpl w:val="7D84AD6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EE143AA"/>
    <w:multiLevelType w:val="hybridMultilevel"/>
    <w:tmpl w:val="0E0E9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D9506A"/>
    <w:multiLevelType w:val="hybridMultilevel"/>
    <w:tmpl w:val="4E4AE5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544630D"/>
    <w:multiLevelType w:val="hybridMultilevel"/>
    <w:tmpl w:val="45067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6B462D"/>
    <w:multiLevelType w:val="hybridMultilevel"/>
    <w:tmpl w:val="F3F24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963690"/>
    <w:multiLevelType w:val="hybridMultilevel"/>
    <w:tmpl w:val="E0969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1644A7"/>
    <w:multiLevelType w:val="hybridMultilevel"/>
    <w:tmpl w:val="DE4C9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B05751"/>
    <w:multiLevelType w:val="hybridMultilevel"/>
    <w:tmpl w:val="10BAF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2F4EA6"/>
    <w:multiLevelType w:val="hybridMultilevel"/>
    <w:tmpl w:val="FCA04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AA199D"/>
    <w:multiLevelType w:val="hybridMultilevel"/>
    <w:tmpl w:val="8B5A7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690061"/>
    <w:multiLevelType w:val="hybridMultilevel"/>
    <w:tmpl w:val="0A64D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837B7D"/>
    <w:multiLevelType w:val="hybridMultilevel"/>
    <w:tmpl w:val="7A7C4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C510CE"/>
    <w:multiLevelType w:val="hybridMultilevel"/>
    <w:tmpl w:val="9E52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3F3921"/>
    <w:multiLevelType w:val="hybridMultilevel"/>
    <w:tmpl w:val="C09EE8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2A91E82"/>
    <w:multiLevelType w:val="hybridMultilevel"/>
    <w:tmpl w:val="4CB09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040C8F"/>
    <w:multiLevelType w:val="hybridMultilevel"/>
    <w:tmpl w:val="0346D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D779EC"/>
    <w:multiLevelType w:val="hybridMultilevel"/>
    <w:tmpl w:val="3FE48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7FC52D7"/>
    <w:multiLevelType w:val="hybridMultilevel"/>
    <w:tmpl w:val="87622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7641E9"/>
    <w:multiLevelType w:val="hybridMultilevel"/>
    <w:tmpl w:val="94FAB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E7A717F"/>
    <w:multiLevelType w:val="hybridMultilevel"/>
    <w:tmpl w:val="D8D87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9826289">
    <w:abstractNumId w:val="44"/>
  </w:num>
  <w:num w:numId="2" w16cid:durableId="2120295058">
    <w:abstractNumId w:val="2"/>
  </w:num>
  <w:num w:numId="3" w16cid:durableId="1537425026">
    <w:abstractNumId w:val="25"/>
  </w:num>
  <w:num w:numId="4" w16cid:durableId="1916669607">
    <w:abstractNumId w:val="31"/>
  </w:num>
  <w:num w:numId="5" w16cid:durableId="1785534516">
    <w:abstractNumId w:val="32"/>
  </w:num>
  <w:num w:numId="6" w16cid:durableId="881092612">
    <w:abstractNumId w:val="26"/>
  </w:num>
  <w:num w:numId="7" w16cid:durableId="33963024">
    <w:abstractNumId w:val="42"/>
  </w:num>
  <w:num w:numId="8" w16cid:durableId="626208112">
    <w:abstractNumId w:val="50"/>
  </w:num>
  <w:num w:numId="9" w16cid:durableId="1903522845">
    <w:abstractNumId w:val="29"/>
  </w:num>
  <w:num w:numId="10" w16cid:durableId="1316715457">
    <w:abstractNumId w:val="46"/>
  </w:num>
  <w:num w:numId="11" w16cid:durableId="398358747">
    <w:abstractNumId w:val="27"/>
  </w:num>
  <w:num w:numId="12" w16cid:durableId="985015782">
    <w:abstractNumId w:val="16"/>
  </w:num>
  <w:num w:numId="13" w16cid:durableId="1315916213">
    <w:abstractNumId w:val="12"/>
  </w:num>
  <w:num w:numId="14" w16cid:durableId="445005889">
    <w:abstractNumId w:val="20"/>
  </w:num>
  <w:num w:numId="15" w16cid:durableId="132451035">
    <w:abstractNumId w:val="17"/>
  </w:num>
  <w:num w:numId="16" w16cid:durableId="1589732420">
    <w:abstractNumId w:val="21"/>
  </w:num>
  <w:num w:numId="17" w16cid:durableId="1876699213">
    <w:abstractNumId w:val="4"/>
  </w:num>
  <w:num w:numId="18" w16cid:durableId="44841771">
    <w:abstractNumId w:val="11"/>
  </w:num>
  <w:num w:numId="19" w16cid:durableId="365253342">
    <w:abstractNumId w:val="30"/>
  </w:num>
  <w:num w:numId="20" w16cid:durableId="2147232186">
    <w:abstractNumId w:val="49"/>
  </w:num>
  <w:num w:numId="21" w16cid:durableId="932475704">
    <w:abstractNumId w:val="47"/>
  </w:num>
  <w:num w:numId="22" w16cid:durableId="1335768219">
    <w:abstractNumId w:val="37"/>
  </w:num>
  <w:num w:numId="23" w16cid:durableId="2070766061">
    <w:abstractNumId w:val="10"/>
  </w:num>
  <w:num w:numId="24" w16cid:durableId="1455178117">
    <w:abstractNumId w:val="3"/>
  </w:num>
  <w:num w:numId="25" w16cid:durableId="64188445">
    <w:abstractNumId w:val="34"/>
  </w:num>
  <w:num w:numId="26" w16cid:durableId="1051659418">
    <w:abstractNumId w:val="15"/>
  </w:num>
  <w:num w:numId="27" w16cid:durableId="1048841035">
    <w:abstractNumId w:val="43"/>
  </w:num>
  <w:num w:numId="28" w16cid:durableId="615988442">
    <w:abstractNumId w:val="28"/>
  </w:num>
  <w:num w:numId="29" w16cid:durableId="929702362">
    <w:abstractNumId w:val="45"/>
  </w:num>
  <w:num w:numId="30" w16cid:durableId="977153164">
    <w:abstractNumId w:val="24"/>
  </w:num>
  <w:num w:numId="31" w16cid:durableId="994182003">
    <w:abstractNumId w:val="51"/>
  </w:num>
  <w:num w:numId="32" w16cid:durableId="2147118911">
    <w:abstractNumId w:val="9"/>
  </w:num>
  <w:num w:numId="33" w16cid:durableId="1829513021">
    <w:abstractNumId w:val="1"/>
  </w:num>
  <w:num w:numId="34" w16cid:durableId="355154884">
    <w:abstractNumId w:val="0"/>
  </w:num>
  <w:num w:numId="35" w16cid:durableId="1815025038">
    <w:abstractNumId w:val="13"/>
  </w:num>
  <w:num w:numId="36" w16cid:durableId="1224566360">
    <w:abstractNumId w:val="6"/>
  </w:num>
  <w:num w:numId="37" w16cid:durableId="1455251774">
    <w:abstractNumId w:val="40"/>
  </w:num>
  <w:num w:numId="38" w16cid:durableId="1526943435">
    <w:abstractNumId w:val="48"/>
  </w:num>
  <w:num w:numId="39" w16cid:durableId="1360356054">
    <w:abstractNumId w:val="5"/>
  </w:num>
  <w:num w:numId="40" w16cid:durableId="442463097">
    <w:abstractNumId w:val="19"/>
  </w:num>
  <w:num w:numId="41" w16cid:durableId="395863261">
    <w:abstractNumId w:val="18"/>
  </w:num>
  <w:num w:numId="42" w16cid:durableId="1614552203">
    <w:abstractNumId w:val="14"/>
  </w:num>
  <w:num w:numId="43" w16cid:durableId="696589691">
    <w:abstractNumId w:val="23"/>
  </w:num>
  <w:num w:numId="44" w16cid:durableId="1633632859">
    <w:abstractNumId w:val="41"/>
  </w:num>
  <w:num w:numId="45" w16cid:durableId="626396060">
    <w:abstractNumId w:val="8"/>
  </w:num>
  <w:num w:numId="46" w16cid:durableId="1802921829">
    <w:abstractNumId w:val="35"/>
  </w:num>
  <w:num w:numId="47" w16cid:durableId="1609969071">
    <w:abstractNumId w:val="38"/>
  </w:num>
  <w:num w:numId="48" w16cid:durableId="2113476052">
    <w:abstractNumId w:val="7"/>
  </w:num>
  <w:num w:numId="49" w16cid:durableId="134221919">
    <w:abstractNumId w:val="22"/>
  </w:num>
  <w:num w:numId="50" w16cid:durableId="651103971">
    <w:abstractNumId w:val="36"/>
  </w:num>
  <w:num w:numId="51" w16cid:durableId="1655374115">
    <w:abstractNumId w:val="33"/>
  </w:num>
  <w:num w:numId="52" w16cid:durableId="1395541389">
    <w:abstractNumId w:val="3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94F"/>
    <w:rsid w:val="00003932"/>
    <w:rsid w:val="000057F1"/>
    <w:rsid w:val="000129B3"/>
    <w:rsid w:val="000141CF"/>
    <w:rsid w:val="00015526"/>
    <w:rsid w:val="0002117B"/>
    <w:rsid w:val="0002597A"/>
    <w:rsid w:val="00041303"/>
    <w:rsid w:val="000458FB"/>
    <w:rsid w:val="00050652"/>
    <w:rsid w:val="000511D5"/>
    <w:rsid w:val="00052F4E"/>
    <w:rsid w:val="00055D4A"/>
    <w:rsid w:val="000644B3"/>
    <w:rsid w:val="00065105"/>
    <w:rsid w:val="00066DF9"/>
    <w:rsid w:val="00067065"/>
    <w:rsid w:val="00071519"/>
    <w:rsid w:val="00072037"/>
    <w:rsid w:val="00076353"/>
    <w:rsid w:val="00082010"/>
    <w:rsid w:val="0009197B"/>
    <w:rsid w:val="000941DC"/>
    <w:rsid w:val="000A00D8"/>
    <w:rsid w:val="000A1BB6"/>
    <w:rsid w:val="000B1742"/>
    <w:rsid w:val="000B1EC1"/>
    <w:rsid w:val="000B5B11"/>
    <w:rsid w:val="000C67A4"/>
    <w:rsid w:val="000D03AF"/>
    <w:rsid w:val="000D4EF9"/>
    <w:rsid w:val="000D6F63"/>
    <w:rsid w:val="000E0B13"/>
    <w:rsid w:val="000E25C9"/>
    <w:rsid w:val="000F176C"/>
    <w:rsid w:val="000F3BDD"/>
    <w:rsid w:val="000F6323"/>
    <w:rsid w:val="000F67D1"/>
    <w:rsid w:val="000F707C"/>
    <w:rsid w:val="000F7891"/>
    <w:rsid w:val="00102D65"/>
    <w:rsid w:val="001062B3"/>
    <w:rsid w:val="00111A4A"/>
    <w:rsid w:val="00113FD8"/>
    <w:rsid w:val="001146F7"/>
    <w:rsid w:val="00122EFC"/>
    <w:rsid w:val="0012623E"/>
    <w:rsid w:val="00134B8E"/>
    <w:rsid w:val="001363F6"/>
    <w:rsid w:val="00147D81"/>
    <w:rsid w:val="00151D07"/>
    <w:rsid w:val="001540A1"/>
    <w:rsid w:val="00155E5F"/>
    <w:rsid w:val="00156C77"/>
    <w:rsid w:val="00156D4B"/>
    <w:rsid w:val="001602B8"/>
    <w:rsid w:val="00161AF8"/>
    <w:rsid w:val="0016730D"/>
    <w:rsid w:val="001732B5"/>
    <w:rsid w:val="00175DD8"/>
    <w:rsid w:val="0018025B"/>
    <w:rsid w:val="001835FA"/>
    <w:rsid w:val="00190DA7"/>
    <w:rsid w:val="00191C68"/>
    <w:rsid w:val="00192B2B"/>
    <w:rsid w:val="00197033"/>
    <w:rsid w:val="001A03DB"/>
    <w:rsid w:val="001A1419"/>
    <w:rsid w:val="001A3201"/>
    <w:rsid w:val="001A721A"/>
    <w:rsid w:val="001A7D42"/>
    <w:rsid w:val="001B5E0B"/>
    <w:rsid w:val="001C3BCA"/>
    <w:rsid w:val="001C50C6"/>
    <w:rsid w:val="001C69AC"/>
    <w:rsid w:val="001C7B0C"/>
    <w:rsid w:val="001D3543"/>
    <w:rsid w:val="001D6BC8"/>
    <w:rsid w:val="001E05D6"/>
    <w:rsid w:val="001E585A"/>
    <w:rsid w:val="001E6CFD"/>
    <w:rsid w:val="001E787F"/>
    <w:rsid w:val="001E7BD4"/>
    <w:rsid w:val="00201C3D"/>
    <w:rsid w:val="00215F7E"/>
    <w:rsid w:val="002175C9"/>
    <w:rsid w:val="00223A1A"/>
    <w:rsid w:val="0022421A"/>
    <w:rsid w:val="002267EA"/>
    <w:rsid w:val="0022690C"/>
    <w:rsid w:val="00227013"/>
    <w:rsid w:val="00231AFA"/>
    <w:rsid w:val="00236BE9"/>
    <w:rsid w:val="00237937"/>
    <w:rsid w:val="002468DA"/>
    <w:rsid w:val="00250D29"/>
    <w:rsid w:val="00252CE5"/>
    <w:rsid w:val="00257D28"/>
    <w:rsid w:val="00261E32"/>
    <w:rsid w:val="0026239B"/>
    <w:rsid w:val="0026378B"/>
    <w:rsid w:val="00264B37"/>
    <w:rsid w:val="00267D69"/>
    <w:rsid w:val="00273EB7"/>
    <w:rsid w:val="0027495E"/>
    <w:rsid w:val="00274B3E"/>
    <w:rsid w:val="00277361"/>
    <w:rsid w:val="002775AD"/>
    <w:rsid w:val="002810C0"/>
    <w:rsid w:val="00284E98"/>
    <w:rsid w:val="0028564E"/>
    <w:rsid w:val="00292AD6"/>
    <w:rsid w:val="0029578D"/>
    <w:rsid w:val="00297E79"/>
    <w:rsid w:val="002A31FE"/>
    <w:rsid w:val="002B10EB"/>
    <w:rsid w:val="002B1B5C"/>
    <w:rsid w:val="002B5A8B"/>
    <w:rsid w:val="002C0338"/>
    <w:rsid w:val="002C5F33"/>
    <w:rsid w:val="002C5F81"/>
    <w:rsid w:val="002C7802"/>
    <w:rsid w:val="002D1648"/>
    <w:rsid w:val="002D6397"/>
    <w:rsid w:val="002D7B91"/>
    <w:rsid w:val="002E1647"/>
    <w:rsid w:val="002E1A9D"/>
    <w:rsid w:val="002E355E"/>
    <w:rsid w:val="002E3A21"/>
    <w:rsid w:val="002E3CE7"/>
    <w:rsid w:val="002E5F53"/>
    <w:rsid w:val="002F6324"/>
    <w:rsid w:val="002F7E1E"/>
    <w:rsid w:val="00300802"/>
    <w:rsid w:val="00301212"/>
    <w:rsid w:val="00307603"/>
    <w:rsid w:val="00312F4C"/>
    <w:rsid w:val="00315A4C"/>
    <w:rsid w:val="003179AE"/>
    <w:rsid w:val="00317EFE"/>
    <w:rsid w:val="00321227"/>
    <w:rsid w:val="00323770"/>
    <w:rsid w:val="003268F6"/>
    <w:rsid w:val="003300AC"/>
    <w:rsid w:val="003311F1"/>
    <w:rsid w:val="00337080"/>
    <w:rsid w:val="00345C89"/>
    <w:rsid w:val="003469AC"/>
    <w:rsid w:val="003472AF"/>
    <w:rsid w:val="003557D5"/>
    <w:rsid w:val="00357771"/>
    <w:rsid w:val="003608A5"/>
    <w:rsid w:val="00362B70"/>
    <w:rsid w:val="00362EA9"/>
    <w:rsid w:val="0036386A"/>
    <w:rsid w:val="003647B2"/>
    <w:rsid w:val="00366482"/>
    <w:rsid w:val="003670A5"/>
    <w:rsid w:val="0036731C"/>
    <w:rsid w:val="0037158F"/>
    <w:rsid w:val="00373AF6"/>
    <w:rsid w:val="00375536"/>
    <w:rsid w:val="00377004"/>
    <w:rsid w:val="00390B56"/>
    <w:rsid w:val="00395521"/>
    <w:rsid w:val="003A2D2B"/>
    <w:rsid w:val="003A3675"/>
    <w:rsid w:val="003A5EDA"/>
    <w:rsid w:val="003B2837"/>
    <w:rsid w:val="003B2F8F"/>
    <w:rsid w:val="003B42A9"/>
    <w:rsid w:val="003B486E"/>
    <w:rsid w:val="003B5E5F"/>
    <w:rsid w:val="003B60A0"/>
    <w:rsid w:val="003B65C1"/>
    <w:rsid w:val="003C2CD5"/>
    <w:rsid w:val="003C5FD4"/>
    <w:rsid w:val="003C7D59"/>
    <w:rsid w:val="003D5938"/>
    <w:rsid w:val="003D63D6"/>
    <w:rsid w:val="003E2170"/>
    <w:rsid w:val="003E34E4"/>
    <w:rsid w:val="003E36A6"/>
    <w:rsid w:val="003E5344"/>
    <w:rsid w:val="003F09C5"/>
    <w:rsid w:val="003F4246"/>
    <w:rsid w:val="003F45DA"/>
    <w:rsid w:val="004014CD"/>
    <w:rsid w:val="00407795"/>
    <w:rsid w:val="0042466F"/>
    <w:rsid w:val="00430F99"/>
    <w:rsid w:val="004335C3"/>
    <w:rsid w:val="004459DD"/>
    <w:rsid w:val="00446350"/>
    <w:rsid w:val="0044720D"/>
    <w:rsid w:val="00450CF8"/>
    <w:rsid w:val="00461414"/>
    <w:rsid w:val="004637C4"/>
    <w:rsid w:val="00464D06"/>
    <w:rsid w:val="0046669E"/>
    <w:rsid w:val="0047185C"/>
    <w:rsid w:val="00474023"/>
    <w:rsid w:val="00475452"/>
    <w:rsid w:val="00476D09"/>
    <w:rsid w:val="004801CF"/>
    <w:rsid w:val="00491D1C"/>
    <w:rsid w:val="0049335C"/>
    <w:rsid w:val="00496E8C"/>
    <w:rsid w:val="004A79D1"/>
    <w:rsid w:val="004B145E"/>
    <w:rsid w:val="004B2AC4"/>
    <w:rsid w:val="004C049D"/>
    <w:rsid w:val="004C3B4F"/>
    <w:rsid w:val="004C41BA"/>
    <w:rsid w:val="004D196D"/>
    <w:rsid w:val="004D2F4E"/>
    <w:rsid w:val="004D51AF"/>
    <w:rsid w:val="004E6287"/>
    <w:rsid w:val="004E63AA"/>
    <w:rsid w:val="004E7B62"/>
    <w:rsid w:val="004F13BE"/>
    <w:rsid w:val="004F2EDF"/>
    <w:rsid w:val="004F3952"/>
    <w:rsid w:val="004F420A"/>
    <w:rsid w:val="004F5260"/>
    <w:rsid w:val="004F5DC8"/>
    <w:rsid w:val="004F65B6"/>
    <w:rsid w:val="0050382E"/>
    <w:rsid w:val="00512245"/>
    <w:rsid w:val="00513C64"/>
    <w:rsid w:val="00515BFE"/>
    <w:rsid w:val="00516541"/>
    <w:rsid w:val="00516F92"/>
    <w:rsid w:val="00520CD7"/>
    <w:rsid w:val="005224CF"/>
    <w:rsid w:val="0052785D"/>
    <w:rsid w:val="005318CC"/>
    <w:rsid w:val="0053235C"/>
    <w:rsid w:val="005324B4"/>
    <w:rsid w:val="00533583"/>
    <w:rsid w:val="00534B14"/>
    <w:rsid w:val="00537DA8"/>
    <w:rsid w:val="00541245"/>
    <w:rsid w:val="00541726"/>
    <w:rsid w:val="005475F4"/>
    <w:rsid w:val="0055007F"/>
    <w:rsid w:val="00550AF9"/>
    <w:rsid w:val="00551A59"/>
    <w:rsid w:val="005526BF"/>
    <w:rsid w:val="0055289C"/>
    <w:rsid w:val="00553D2A"/>
    <w:rsid w:val="005621FA"/>
    <w:rsid w:val="00565081"/>
    <w:rsid w:val="00565895"/>
    <w:rsid w:val="00565E1D"/>
    <w:rsid w:val="00570840"/>
    <w:rsid w:val="0057533A"/>
    <w:rsid w:val="005774B9"/>
    <w:rsid w:val="00587A80"/>
    <w:rsid w:val="00587E5E"/>
    <w:rsid w:val="00595F09"/>
    <w:rsid w:val="00596CF3"/>
    <w:rsid w:val="005A0C33"/>
    <w:rsid w:val="005A1A94"/>
    <w:rsid w:val="005A6415"/>
    <w:rsid w:val="005B34C1"/>
    <w:rsid w:val="005B7858"/>
    <w:rsid w:val="005C24F9"/>
    <w:rsid w:val="005C255F"/>
    <w:rsid w:val="005C58C7"/>
    <w:rsid w:val="005C5B16"/>
    <w:rsid w:val="005D0732"/>
    <w:rsid w:val="005D2C1E"/>
    <w:rsid w:val="005D3D5F"/>
    <w:rsid w:val="005D56BF"/>
    <w:rsid w:val="005E113D"/>
    <w:rsid w:val="005E2B50"/>
    <w:rsid w:val="005E4397"/>
    <w:rsid w:val="005E677B"/>
    <w:rsid w:val="005E71B5"/>
    <w:rsid w:val="005F36DC"/>
    <w:rsid w:val="005F5F55"/>
    <w:rsid w:val="00603561"/>
    <w:rsid w:val="00603F60"/>
    <w:rsid w:val="006110EA"/>
    <w:rsid w:val="00616377"/>
    <w:rsid w:val="00620CA1"/>
    <w:rsid w:val="00622B67"/>
    <w:rsid w:val="006236AA"/>
    <w:rsid w:val="006256FF"/>
    <w:rsid w:val="00627614"/>
    <w:rsid w:val="0063239E"/>
    <w:rsid w:val="00632755"/>
    <w:rsid w:val="006330B2"/>
    <w:rsid w:val="0063349D"/>
    <w:rsid w:val="00636408"/>
    <w:rsid w:val="006375C6"/>
    <w:rsid w:val="00643E61"/>
    <w:rsid w:val="0064457E"/>
    <w:rsid w:val="0064798E"/>
    <w:rsid w:val="006504CF"/>
    <w:rsid w:val="006564BF"/>
    <w:rsid w:val="00657779"/>
    <w:rsid w:val="006577D4"/>
    <w:rsid w:val="00663A76"/>
    <w:rsid w:val="00666183"/>
    <w:rsid w:val="006675DC"/>
    <w:rsid w:val="00673CE3"/>
    <w:rsid w:val="006740EF"/>
    <w:rsid w:val="0067536F"/>
    <w:rsid w:val="0067670A"/>
    <w:rsid w:val="006811CD"/>
    <w:rsid w:val="00681CA5"/>
    <w:rsid w:val="006853FA"/>
    <w:rsid w:val="00693260"/>
    <w:rsid w:val="006941EB"/>
    <w:rsid w:val="006A31E4"/>
    <w:rsid w:val="006A3A80"/>
    <w:rsid w:val="006B458D"/>
    <w:rsid w:val="006C1818"/>
    <w:rsid w:val="006C1D12"/>
    <w:rsid w:val="006C214B"/>
    <w:rsid w:val="006C4145"/>
    <w:rsid w:val="006C507A"/>
    <w:rsid w:val="006D1A1A"/>
    <w:rsid w:val="006D6999"/>
    <w:rsid w:val="006E1F63"/>
    <w:rsid w:val="006E3B0D"/>
    <w:rsid w:val="006E64B0"/>
    <w:rsid w:val="006F105B"/>
    <w:rsid w:val="006F56F1"/>
    <w:rsid w:val="007036AC"/>
    <w:rsid w:val="00703904"/>
    <w:rsid w:val="007059B8"/>
    <w:rsid w:val="00714548"/>
    <w:rsid w:val="00717891"/>
    <w:rsid w:val="007178DD"/>
    <w:rsid w:val="00720C11"/>
    <w:rsid w:val="00723A00"/>
    <w:rsid w:val="00733353"/>
    <w:rsid w:val="0073445C"/>
    <w:rsid w:val="007362A5"/>
    <w:rsid w:val="0073682B"/>
    <w:rsid w:val="00736FB8"/>
    <w:rsid w:val="00754BEE"/>
    <w:rsid w:val="0076184D"/>
    <w:rsid w:val="00773901"/>
    <w:rsid w:val="00780E54"/>
    <w:rsid w:val="00791D86"/>
    <w:rsid w:val="007A627A"/>
    <w:rsid w:val="007B02E7"/>
    <w:rsid w:val="007B6184"/>
    <w:rsid w:val="007B72C0"/>
    <w:rsid w:val="007C3299"/>
    <w:rsid w:val="007D0611"/>
    <w:rsid w:val="007D205D"/>
    <w:rsid w:val="007D7AB9"/>
    <w:rsid w:val="007E025F"/>
    <w:rsid w:val="007E3FB3"/>
    <w:rsid w:val="007E4928"/>
    <w:rsid w:val="007E522E"/>
    <w:rsid w:val="007E7FEB"/>
    <w:rsid w:val="007F16B1"/>
    <w:rsid w:val="007F4017"/>
    <w:rsid w:val="007F5407"/>
    <w:rsid w:val="007F5D8A"/>
    <w:rsid w:val="007F665C"/>
    <w:rsid w:val="00802784"/>
    <w:rsid w:val="0080345A"/>
    <w:rsid w:val="00806716"/>
    <w:rsid w:val="00813001"/>
    <w:rsid w:val="00816625"/>
    <w:rsid w:val="00821E7E"/>
    <w:rsid w:val="0082363A"/>
    <w:rsid w:val="00823EAE"/>
    <w:rsid w:val="008242C1"/>
    <w:rsid w:val="00825618"/>
    <w:rsid w:val="00826718"/>
    <w:rsid w:val="00831B03"/>
    <w:rsid w:val="00831D18"/>
    <w:rsid w:val="008320C0"/>
    <w:rsid w:val="00832A68"/>
    <w:rsid w:val="008360B2"/>
    <w:rsid w:val="00837B61"/>
    <w:rsid w:val="008406CF"/>
    <w:rsid w:val="008470EB"/>
    <w:rsid w:val="008512D1"/>
    <w:rsid w:val="00862462"/>
    <w:rsid w:val="0087112F"/>
    <w:rsid w:val="00872211"/>
    <w:rsid w:val="00873B91"/>
    <w:rsid w:val="00877A3B"/>
    <w:rsid w:val="00880654"/>
    <w:rsid w:val="00880765"/>
    <w:rsid w:val="00882827"/>
    <w:rsid w:val="00886090"/>
    <w:rsid w:val="00886335"/>
    <w:rsid w:val="0088729B"/>
    <w:rsid w:val="0089079C"/>
    <w:rsid w:val="00890929"/>
    <w:rsid w:val="0089762C"/>
    <w:rsid w:val="008A2A4A"/>
    <w:rsid w:val="008A37E9"/>
    <w:rsid w:val="008A38D3"/>
    <w:rsid w:val="008A7840"/>
    <w:rsid w:val="008A7C73"/>
    <w:rsid w:val="008B1A4A"/>
    <w:rsid w:val="008B5342"/>
    <w:rsid w:val="008C09E7"/>
    <w:rsid w:val="008C103E"/>
    <w:rsid w:val="008C1057"/>
    <w:rsid w:val="008C27E6"/>
    <w:rsid w:val="008C5D06"/>
    <w:rsid w:val="008D5460"/>
    <w:rsid w:val="008E0D17"/>
    <w:rsid w:val="008E5B78"/>
    <w:rsid w:val="008F1EAE"/>
    <w:rsid w:val="008F2A26"/>
    <w:rsid w:val="008F4648"/>
    <w:rsid w:val="008F653F"/>
    <w:rsid w:val="0090080E"/>
    <w:rsid w:val="00902E2E"/>
    <w:rsid w:val="009030E3"/>
    <w:rsid w:val="00904140"/>
    <w:rsid w:val="00904E6A"/>
    <w:rsid w:val="0091014B"/>
    <w:rsid w:val="009131A4"/>
    <w:rsid w:val="009215FB"/>
    <w:rsid w:val="00942893"/>
    <w:rsid w:val="009444E5"/>
    <w:rsid w:val="00944C5B"/>
    <w:rsid w:val="009456B9"/>
    <w:rsid w:val="00945EB4"/>
    <w:rsid w:val="00947432"/>
    <w:rsid w:val="0095336B"/>
    <w:rsid w:val="00953999"/>
    <w:rsid w:val="00955D14"/>
    <w:rsid w:val="009573A9"/>
    <w:rsid w:val="00961CD8"/>
    <w:rsid w:val="00962EE9"/>
    <w:rsid w:val="0096331B"/>
    <w:rsid w:val="009765EF"/>
    <w:rsid w:val="0098000E"/>
    <w:rsid w:val="00981628"/>
    <w:rsid w:val="00982261"/>
    <w:rsid w:val="0098461B"/>
    <w:rsid w:val="009846E0"/>
    <w:rsid w:val="00985D9E"/>
    <w:rsid w:val="00992DF1"/>
    <w:rsid w:val="009936F1"/>
    <w:rsid w:val="00993C1F"/>
    <w:rsid w:val="0099694B"/>
    <w:rsid w:val="009A09FF"/>
    <w:rsid w:val="009A67CB"/>
    <w:rsid w:val="009A7143"/>
    <w:rsid w:val="009A7F04"/>
    <w:rsid w:val="009B08E3"/>
    <w:rsid w:val="009B196F"/>
    <w:rsid w:val="009B2E12"/>
    <w:rsid w:val="009B7D38"/>
    <w:rsid w:val="009C3AC0"/>
    <w:rsid w:val="009C4F49"/>
    <w:rsid w:val="009D082B"/>
    <w:rsid w:val="009D16EA"/>
    <w:rsid w:val="009D2ACF"/>
    <w:rsid w:val="009D5015"/>
    <w:rsid w:val="009D5F88"/>
    <w:rsid w:val="009D6D12"/>
    <w:rsid w:val="009E1AA1"/>
    <w:rsid w:val="009E268C"/>
    <w:rsid w:val="009E4143"/>
    <w:rsid w:val="009F252A"/>
    <w:rsid w:val="009F25BC"/>
    <w:rsid w:val="009F6E3E"/>
    <w:rsid w:val="00A0667E"/>
    <w:rsid w:val="00A07D38"/>
    <w:rsid w:val="00A20758"/>
    <w:rsid w:val="00A21727"/>
    <w:rsid w:val="00A21B44"/>
    <w:rsid w:val="00A22FB8"/>
    <w:rsid w:val="00A258BC"/>
    <w:rsid w:val="00A327E5"/>
    <w:rsid w:val="00A32A22"/>
    <w:rsid w:val="00A33F8C"/>
    <w:rsid w:val="00A3640F"/>
    <w:rsid w:val="00A3799E"/>
    <w:rsid w:val="00A459B1"/>
    <w:rsid w:val="00A46ABD"/>
    <w:rsid w:val="00A54404"/>
    <w:rsid w:val="00A66988"/>
    <w:rsid w:val="00A66EBB"/>
    <w:rsid w:val="00A66FFF"/>
    <w:rsid w:val="00A75C51"/>
    <w:rsid w:val="00A83225"/>
    <w:rsid w:val="00A93C6E"/>
    <w:rsid w:val="00AA08E1"/>
    <w:rsid w:val="00AA136B"/>
    <w:rsid w:val="00AA13FE"/>
    <w:rsid w:val="00AA15EB"/>
    <w:rsid w:val="00AA5387"/>
    <w:rsid w:val="00AA7C2F"/>
    <w:rsid w:val="00AB2854"/>
    <w:rsid w:val="00AB4363"/>
    <w:rsid w:val="00AB583A"/>
    <w:rsid w:val="00AC7505"/>
    <w:rsid w:val="00AD2278"/>
    <w:rsid w:val="00AD4A1F"/>
    <w:rsid w:val="00AD7692"/>
    <w:rsid w:val="00AE2DDA"/>
    <w:rsid w:val="00AE41D9"/>
    <w:rsid w:val="00AE79F2"/>
    <w:rsid w:val="00AF1DC2"/>
    <w:rsid w:val="00AF201A"/>
    <w:rsid w:val="00AF24ED"/>
    <w:rsid w:val="00AF2505"/>
    <w:rsid w:val="00AF2BDC"/>
    <w:rsid w:val="00AF40AD"/>
    <w:rsid w:val="00AF46E6"/>
    <w:rsid w:val="00AF48F6"/>
    <w:rsid w:val="00AF4D66"/>
    <w:rsid w:val="00AF7412"/>
    <w:rsid w:val="00AF7C0B"/>
    <w:rsid w:val="00B0153B"/>
    <w:rsid w:val="00B03094"/>
    <w:rsid w:val="00B131E5"/>
    <w:rsid w:val="00B178EE"/>
    <w:rsid w:val="00B229ED"/>
    <w:rsid w:val="00B23EC6"/>
    <w:rsid w:val="00B24D3B"/>
    <w:rsid w:val="00B442F6"/>
    <w:rsid w:val="00B45CD5"/>
    <w:rsid w:val="00B46838"/>
    <w:rsid w:val="00B46D95"/>
    <w:rsid w:val="00B52BC9"/>
    <w:rsid w:val="00B53D91"/>
    <w:rsid w:val="00B5414A"/>
    <w:rsid w:val="00B61173"/>
    <w:rsid w:val="00B623D8"/>
    <w:rsid w:val="00B62A25"/>
    <w:rsid w:val="00B7475E"/>
    <w:rsid w:val="00B748D3"/>
    <w:rsid w:val="00B74A05"/>
    <w:rsid w:val="00B74FA8"/>
    <w:rsid w:val="00B76C72"/>
    <w:rsid w:val="00B80280"/>
    <w:rsid w:val="00B9477C"/>
    <w:rsid w:val="00BA1371"/>
    <w:rsid w:val="00BA33CE"/>
    <w:rsid w:val="00BA4CDA"/>
    <w:rsid w:val="00BB26CA"/>
    <w:rsid w:val="00BB3075"/>
    <w:rsid w:val="00BB4821"/>
    <w:rsid w:val="00BB4E94"/>
    <w:rsid w:val="00BB5F16"/>
    <w:rsid w:val="00BB7DEC"/>
    <w:rsid w:val="00BC5F8F"/>
    <w:rsid w:val="00BC7606"/>
    <w:rsid w:val="00BD5D14"/>
    <w:rsid w:val="00BE32F5"/>
    <w:rsid w:val="00BF0DE1"/>
    <w:rsid w:val="00BF2023"/>
    <w:rsid w:val="00BF317F"/>
    <w:rsid w:val="00BF391A"/>
    <w:rsid w:val="00BF4B82"/>
    <w:rsid w:val="00BF5A1D"/>
    <w:rsid w:val="00BF6196"/>
    <w:rsid w:val="00C02663"/>
    <w:rsid w:val="00C02A47"/>
    <w:rsid w:val="00C07F5C"/>
    <w:rsid w:val="00C10147"/>
    <w:rsid w:val="00C10E31"/>
    <w:rsid w:val="00C125AE"/>
    <w:rsid w:val="00C14546"/>
    <w:rsid w:val="00C216FB"/>
    <w:rsid w:val="00C26070"/>
    <w:rsid w:val="00C26958"/>
    <w:rsid w:val="00C27571"/>
    <w:rsid w:val="00C30786"/>
    <w:rsid w:val="00C345CB"/>
    <w:rsid w:val="00C415B2"/>
    <w:rsid w:val="00C42EF0"/>
    <w:rsid w:val="00C47898"/>
    <w:rsid w:val="00C56C03"/>
    <w:rsid w:val="00C706E9"/>
    <w:rsid w:val="00C70A32"/>
    <w:rsid w:val="00C70E46"/>
    <w:rsid w:val="00C73637"/>
    <w:rsid w:val="00C9021B"/>
    <w:rsid w:val="00C927A2"/>
    <w:rsid w:val="00C92FDC"/>
    <w:rsid w:val="00CA192B"/>
    <w:rsid w:val="00CA29A9"/>
    <w:rsid w:val="00CA372B"/>
    <w:rsid w:val="00CA4E1E"/>
    <w:rsid w:val="00CA58FC"/>
    <w:rsid w:val="00CA63F8"/>
    <w:rsid w:val="00CA655E"/>
    <w:rsid w:val="00CC170E"/>
    <w:rsid w:val="00CC45C3"/>
    <w:rsid w:val="00CC62D6"/>
    <w:rsid w:val="00CD1793"/>
    <w:rsid w:val="00CD26A5"/>
    <w:rsid w:val="00CD361C"/>
    <w:rsid w:val="00CD3BA5"/>
    <w:rsid w:val="00CE17B8"/>
    <w:rsid w:val="00CE56DE"/>
    <w:rsid w:val="00CE57F7"/>
    <w:rsid w:val="00CE5D0C"/>
    <w:rsid w:val="00CE7479"/>
    <w:rsid w:val="00CF11FF"/>
    <w:rsid w:val="00CF337E"/>
    <w:rsid w:val="00CF5B4E"/>
    <w:rsid w:val="00D01763"/>
    <w:rsid w:val="00D06B78"/>
    <w:rsid w:val="00D163BD"/>
    <w:rsid w:val="00D174B1"/>
    <w:rsid w:val="00D206A3"/>
    <w:rsid w:val="00D27118"/>
    <w:rsid w:val="00D276E7"/>
    <w:rsid w:val="00D27BA9"/>
    <w:rsid w:val="00D31564"/>
    <w:rsid w:val="00D47385"/>
    <w:rsid w:val="00D51AC8"/>
    <w:rsid w:val="00D54FFF"/>
    <w:rsid w:val="00D55CBF"/>
    <w:rsid w:val="00D6620B"/>
    <w:rsid w:val="00D67878"/>
    <w:rsid w:val="00D7063B"/>
    <w:rsid w:val="00D7207F"/>
    <w:rsid w:val="00D732A9"/>
    <w:rsid w:val="00D75351"/>
    <w:rsid w:val="00D75946"/>
    <w:rsid w:val="00D81C27"/>
    <w:rsid w:val="00D84E90"/>
    <w:rsid w:val="00D87F54"/>
    <w:rsid w:val="00D92745"/>
    <w:rsid w:val="00D961CF"/>
    <w:rsid w:val="00D9643B"/>
    <w:rsid w:val="00D97318"/>
    <w:rsid w:val="00DA1D33"/>
    <w:rsid w:val="00DA3C3D"/>
    <w:rsid w:val="00DA5BAA"/>
    <w:rsid w:val="00DA5C91"/>
    <w:rsid w:val="00DA779A"/>
    <w:rsid w:val="00DB046D"/>
    <w:rsid w:val="00DB2579"/>
    <w:rsid w:val="00DC4C4D"/>
    <w:rsid w:val="00DC54A1"/>
    <w:rsid w:val="00DD449B"/>
    <w:rsid w:val="00DD5656"/>
    <w:rsid w:val="00DD6E83"/>
    <w:rsid w:val="00DD782B"/>
    <w:rsid w:val="00DE18D3"/>
    <w:rsid w:val="00DE6DED"/>
    <w:rsid w:val="00DE709F"/>
    <w:rsid w:val="00DF2429"/>
    <w:rsid w:val="00DF265E"/>
    <w:rsid w:val="00E02C5D"/>
    <w:rsid w:val="00E2256D"/>
    <w:rsid w:val="00E24385"/>
    <w:rsid w:val="00E26437"/>
    <w:rsid w:val="00E26D91"/>
    <w:rsid w:val="00E27006"/>
    <w:rsid w:val="00E27A83"/>
    <w:rsid w:val="00E300FC"/>
    <w:rsid w:val="00E33E31"/>
    <w:rsid w:val="00E45825"/>
    <w:rsid w:val="00E47C58"/>
    <w:rsid w:val="00E56F0A"/>
    <w:rsid w:val="00E61949"/>
    <w:rsid w:val="00E620BC"/>
    <w:rsid w:val="00E649D0"/>
    <w:rsid w:val="00E731BA"/>
    <w:rsid w:val="00E73B96"/>
    <w:rsid w:val="00E76E22"/>
    <w:rsid w:val="00E81015"/>
    <w:rsid w:val="00E86C43"/>
    <w:rsid w:val="00E86FAD"/>
    <w:rsid w:val="00E87772"/>
    <w:rsid w:val="00E91D7F"/>
    <w:rsid w:val="00E92B8C"/>
    <w:rsid w:val="00E94A0C"/>
    <w:rsid w:val="00EA40D9"/>
    <w:rsid w:val="00EA4C17"/>
    <w:rsid w:val="00EB3073"/>
    <w:rsid w:val="00EB56A9"/>
    <w:rsid w:val="00EC27BD"/>
    <w:rsid w:val="00EC4BE0"/>
    <w:rsid w:val="00EC67C2"/>
    <w:rsid w:val="00ED0A75"/>
    <w:rsid w:val="00ED2314"/>
    <w:rsid w:val="00ED3A58"/>
    <w:rsid w:val="00ED513D"/>
    <w:rsid w:val="00ED72BA"/>
    <w:rsid w:val="00EE009D"/>
    <w:rsid w:val="00EE1FF3"/>
    <w:rsid w:val="00EE3FB5"/>
    <w:rsid w:val="00EF20DE"/>
    <w:rsid w:val="00EF2332"/>
    <w:rsid w:val="00F05D1B"/>
    <w:rsid w:val="00F05EEF"/>
    <w:rsid w:val="00F1220F"/>
    <w:rsid w:val="00F1304B"/>
    <w:rsid w:val="00F149F7"/>
    <w:rsid w:val="00F17467"/>
    <w:rsid w:val="00F17A5C"/>
    <w:rsid w:val="00F2467C"/>
    <w:rsid w:val="00F276CB"/>
    <w:rsid w:val="00F33315"/>
    <w:rsid w:val="00F3386E"/>
    <w:rsid w:val="00F34B1C"/>
    <w:rsid w:val="00F3518B"/>
    <w:rsid w:val="00F40B67"/>
    <w:rsid w:val="00F426F2"/>
    <w:rsid w:val="00F42FDA"/>
    <w:rsid w:val="00F452F6"/>
    <w:rsid w:val="00F51181"/>
    <w:rsid w:val="00F523FB"/>
    <w:rsid w:val="00F52BE6"/>
    <w:rsid w:val="00F54D4A"/>
    <w:rsid w:val="00F55888"/>
    <w:rsid w:val="00F57B81"/>
    <w:rsid w:val="00F57D2A"/>
    <w:rsid w:val="00F629B1"/>
    <w:rsid w:val="00F65E75"/>
    <w:rsid w:val="00F71250"/>
    <w:rsid w:val="00F71989"/>
    <w:rsid w:val="00F826D3"/>
    <w:rsid w:val="00F86200"/>
    <w:rsid w:val="00F902AC"/>
    <w:rsid w:val="00F92DEB"/>
    <w:rsid w:val="00F94D85"/>
    <w:rsid w:val="00FA6C07"/>
    <w:rsid w:val="00FB743C"/>
    <w:rsid w:val="00FC35B7"/>
    <w:rsid w:val="00FC6794"/>
    <w:rsid w:val="00FD0A23"/>
    <w:rsid w:val="00FD2108"/>
    <w:rsid w:val="00FE0823"/>
    <w:rsid w:val="00FE0BB3"/>
    <w:rsid w:val="00FE25BE"/>
    <w:rsid w:val="00FE594F"/>
    <w:rsid w:val="00FE6D20"/>
    <w:rsid w:val="00FE76C2"/>
    <w:rsid w:val="00FF238E"/>
    <w:rsid w:val="00FF478A"/>
    <w:rsid w:val="00FF553B"/>
    <w:rsid w:val="00FF5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76CD8"/>
  <w15:docId w15:val="{48CFA7BA-82F1-E041-A659-5E2C3C0AD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E31"/>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autoRedefine/>
    <w:uiPriority w:val="9"/>
    <w:qFormat/>
    <w:rsid w:val="0089079C"/>
    <w:pPr>
      <w:keepNext/>
      <w:keepLines/>
      <w:spacing w:before="360" w:after="6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autoRedefine/>
    <w:uiPriority w:val="9"/>
    <w:unhideWhenUsed/>
    <w:qFormat/>
    <w:rsid w:val="0089079C"/>
    <w:pPr>
      <w:keepNext/>
      <w:keepLines/>
      <w:spacing w:before="240" w:after="12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541726"/>
    <w:pPr>
      <w:keepNext/>
      <w:keepLines/>
      <w:spacing w:before="40"/>
      <w:outlineLvl w:val="2"/>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214B"/>
    <w:pPr>
      <w:tabs>
        <w:tab w:val="center" w:pos="4680"/>
        <w:tab w:val="right" w:pos="9360"/>
      </w:tabs>
    </w:pPr>
  </w:style>
  <w:style w:type="character" w:customStyle="1" w:styleId="HeaderChar">
    <w:name w:val="Header Char"/>
    <w:basedOn w:val="DefaultParagraphFont"/>
    <w:link w:val="Header"/>
    <w:uiPriority w:val="99"/>
    <w:rsid w:val="006C214B"/>
  </w:style>
  <w:style w:type="paragraph" w:styleId="Footer">
    <w:name w:val="footer"/>
    <w:basedOn w:val="Normal"/>
    <w:link w:val="FooterChar"/>
    <w:uiPriority w:val="99"/>
    <w:unhideWhenUsed/>
    <w:rsid w:val="006C214B"/>
    <w:pPr>
      <w:tabs>
        <w:tab w:val="center" w:pos="4680"/>
        <w:tab w:val="right" w:pos="9360"/>
      </w:tabs>
    </w:pPr>
  </w:style>
  <w:style w:type="character" w:customStyle="1" w:styleId="FooterChar">
    <w:name w:val="Footer Char"/>
    <w:basedOn w:val="DefaultParagraphFont"/>
    <w:link w:val="Footer"/>
    <w:uiPriority w:val="99"/>
    <w:rsid w:val="006C214B"/>
  </w:style>
  <w:style w:type="paragraph" w:styleId="ListParagraph">
    <w:name w:val="List Paragraph"/>
    <w:basedOn w:val="Normal"/>
    <w:uiPriority w:val="34"/>
    <w:qFormat/>
    <w:rsid w:val="00F826D3"/>
    <w:pPr>
      <w:ind w:left="720"/>
      <w:contextualSpacing/>
    </w:pPr>
  </w:style>
  <w:style w:type="character" w:styleId="PageNumber">
    <w:name w:val="page number"/>
    <w:basedOn w:val="DefaultParagraphFont"/>
    <w:uiPriority w:val="99"/>
    <w:semiHidden/>
    <w:unhideWhenUsed/>
    <w:rsid w:val="00B45CD5"/>
  </w:style>
  <w:style w:type="character" w:styleId="CommentReference">
    <w:name w:val="annotation reference"/>
    <w:basedOn w:val="DefaultParagraphFont"/>
    <w:uiPriority w:val="99"/>
    <w:semiHidden/>
    <w:unhideWhenUsed/>
    <w:rsid w:val="00446350"/>
    <w:rPr>
      <w:sz w:val="16"/>
      <w:szCs w:val="16"/>
    </w:rPr>
  </w:style>
  <w:style w:type="paragraph" w:styleId="CommentText">
    <w:name w:val="annotation text"/>
    <w:basedOn w:val="Normal"/>
    <w:link w:val="CommentTextChar"/>
    <w:uiPriority w:val="99"/>
    <w:semiHidden/>
    <w:unhideWhenUsed/>
    <w:rsid w:val="00446350"/>
    <w:rPr>
      <w:sz w:val="20"/>
      <w:szCs w:val="20"/>
    </w:rPr>
  </w:style>
  <w:style w:type="character" w:customStyle="1" w:styleId="CommentTextChar">
    <w:name w:val="Comment Text Char"/>
    <w:basedOn w:val="DefaultParagraphFont"/>
    <w:link w:val="CommentText"/>
    <w:uiPriority w:val="99"/>
    <w:semiHidden/>
    <w:rsid w:val="00446350"/>
    <w:rPr>
      <w:sz w:val="20"/>
      <w:szCs w:val="20"/>
    </w:rPr>
  </w:style>
  <w:style w:type="paragraph" w:styleId="CommentSubject">
    <w:name w:val="annotation subject"/>
    <w:basedOn w:val="CommentText"/>
    <w:next w:val="CommentText"/>
    <w:link w:val="CommentSubjectChar"/>
    <w:uiPriority w:val="99"/>
    <w:semiHidden/>
    <w:unhideWhenUsed/>
    <w:rsid w:val="00446350"/>
    <w:rPr>
      <w:b/>
      <w:bCs/>
    </w:rPr>
  </w:style>
  <w:style w:type="character" w:customStyle="1" w:styleId="CommentSubjectChar">
    <w:name w:val="Comment Subject Char"/>
    <w:basedOn w:val="CommentTextChar"/>
    <w:link w:val="CommentSubject"/>
    <w:uiPriority w:val="99"/>
    <w:semiHidden/>
    <w:rsid w:val="00446350"/>
    <w:rPr>
      <w:b/>
      <w:bCs/>
      <w:sz w:val="20"/>
      <w:szCs w:val="20"/>
    </w:rPr>
  </w:style>
  <w:style w:type="character" w:customStyle="1" w:styleId="display-linebreak">
    <w:name w:val="display-linebreak"/>
    <w:basedOn w:val="DefaultParagraphFont"/>
    <w:rsid w:val="006110EA"/>
  </w:style>
  <w:style w:type="character" w:customStyle="1" w:styleId="muichip-label">
    <w:name w:val="muichip-label"/>
    <w:basedOn w:val="DefaultParagraphFont"/>
    <w:rsid w:val="006110EA"/>
  </w:style>
  <w:style w:type="paragraph" w:styleId="z-TopofForm">
    <w:name w:val="HTML Top of Form"/>
    <w:basedOn w:val="Normal"/>
    <w:next w:val="Normal"/>
    <w:link w:val="z-TopofFormChar"/>
    <w:hidden/>
    <w:uiPriority w:val="99"/>
    <w:semiHidden/>
    <w:unhideWhenUsed/>
    <w:rsid w:val="006110EA"/>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110EA"/>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6110EA"/>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110EA"/>
    <w:rPr>
      <w:rFonts w:ascii="Arial" w:eastAsia="Times New Roman" w:hAnsi="Arial" w:cs="Arial"/>
      <w:vanish/>
      <w:kern w:val="0"/>
      <w:sz w:val="16"/>
      <w:szCs w:val="16"/>
      <w14:ligatures w14:val="none"/>
    </w:rPr>
  </w:style>
  <w:style w:type="paragraph" w:styleId="Revision">
    <w:name w:val="Revision"/>
    <w:hidden/>
    <w:uiPriority w:val="99"/>
    <w:semiHidden/>
    <w:rsid w:val="002775AD"/>
    <w:pPr>
      <w:spacing w:after="0"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2775AD"/>
    <w:rPr>
      <w:color w:val="0563C1" w:themeColor="hyperlink"/>
      <w:u w:val="single"/>
    </w:rPr>
  </w:style>
  <w:style w:type="character" w:styleId="UnresolvedMention">
    <w:name w:val="Unresolved Mention"/>
    <w:basedOn w:val="DefaultParagraphFont"/>
    <w:uiPriority w:val="99"/>
    <w:semiHidden/>
    <w:unhideWhenUsed/>
    <w:rsid w:val="002775AD"/>
    <w:rPr>
      <w:color w:val="605E5C"/>
      <w:shd w:val="clear" w:color="auto" w:fill="E1DFDD"/>
    </w:rPr>
  </w:style>
  <w:style w:type="character" w:customStyle="1" w:styleId="Heading1Char">
    <w:name w:val="Heading 1 Char"/>
    <w:basedOn w:val="DefaultParagraphFont"/>
    <w:link w:val="Heading1"/>
    <w:uiPriority w:val="9"/>
    <w:rsid w:val="0089079C"/>
    <w:rPr>
      <w:rFonts w:ascii="Times New Roman" w:eastAsiaTheme="majorEastAsia" w:hAnsi="Times New Roman" w:cstheme="majorBidi"/>
      <w:b/>
      <w:color w:val="000000" w:themeColor="text1"/>
      <w:kern w:val="0"/>
      <w:sz w:val="32"/>
      <w:szCs w:val="32"/>
      <w14:ligatures w14:val="none"/>
    </w:rPr>
  </w:style>
  <w:style w:type="character" w:customStyle="1" w:styleId="Heading2Char">
    <w:name w:val="Heading 2 Char"/>
    <w:basedOn w:val="DefaultParagraphFont"/>
    <w:link w:val="Heading2"/>
    <w:uiPriority w:val="9"/>
    <w:rsid w:val="0089079C"/>
    <w:rPr>
      <w:rFonts w:ascii="Times New Roman" w:eastAsiaTheme="majorEastAsia" w:hAnsi="Times New Roman" w:cstheme="majorBidi"/>
      <w:b/>
      <w:color w:val="000000" w:themeColor="text1"/>
      <w:kern w:val="0"/>
      <w:sz w:val="28"/>
      <w:szCs w:val="26"/>
      <w14:ligatures w14:val="none"/>
    </w:rPr>
  </w:style>
  <w:style w:type="table" w:styleId="TableGrid">
    <w:name w:val="Table Grid"/>
    <w:basedOn w:val="TableNormal"/>
    <w:uiPriority w:val="39"/>
    <w:rsid w:val="001C7B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156C77"/>
  </w:style>
  <w:style w:type="character" w:customStyle="1" w:styleId="Heading3Char">
    <w:name w:val="Heading 3 Char"/>
    <w:basedOn w:val="DefaultParagraphFont"/>
    <w:link w:val="Heading3"/>
    <w:uiPriority w:val="9"/>
    <w:rsid w:val="00541726"/>
    <w:rPr>
      <w:rFonts w:ascii="Times New Roman" w:eastAsiaTheme="majorEastAsia" w:hAnsi="Times New Roman" w:cstheme="majorBidi"/>
      <w:b/>
      <w:color w:val="000000" w:themeColor="text1"/>
      <w:kern w:val="0"/>
      <w:sz w:val="24"/>
      <w:szCs w:val="24"/>
      <w14:ligatures w14:val="none"/>
    </w:rPr>
  </w:style>
  <w:style w:type="character" w:styleId="Emphasis">
    <w:name w:val="Emphasis"/>
    <w:basedOn w:val="DefaultParagraphFont"/>
    <w:uiPriority w:val="20"/>
    <w:qFormat/>
    <w:rsid w:val="00CE56DE"/>
    <w:rPr>
      <w:i/>
      <w:iCs/>
    </w:rPr>
  </w:style>
  <w:style w:type="character" w:customStyle="1" w:styleId="jpfdse">
    <w:name w:val="jpfdse"/>
    <w:basedOn w:val="DefaultParagraphFont"/>
    <w:rsid w:val="009456B9"/>
  </w:style>
  <w:style w:type="character" w:styleId="FollowedHyperlink">
    <w:name w:val="FollowedHyperlink"/>
    <w:basedOn w:val="DefaultParagraphFont"/>
    <w:uiPriority w:val="99"/>
    <w:semiHidden/>
    <w:unhideWhenUsed/>
    <w:rsid w:val="00736FB8"/>
    <w:rPr>
      <w:color w:val="954F72" w:themeColor="followedHyperlink"/>
      <w:u w:val="single"/>
    </w:rPr>
  </w:style>
  <w:style w:type="paragraph" w:styleId="TOCHeading">
    <w:name w:val="TOC Heading"/>
    <w:basedOn w:val="Heading1"/>
    <w:next w:val="Normal"/>
    <w:uiPriority w:val="39"/>
    <w:unhideWhenUsed/>
    <w:qFormat/>
    <w:rsid w:val="00541726"/>
    <w:pPr>
      <w:spacing w:before="480" w:after="0" w:line="276" w:lineRule="auto"/>
      <w:outlineLvl w:val="9"/>
    </w:pPr>
    <w:rPr>
      <w:rFonts w:asciiTheme="majorHAnsi" w:hAnsiTheme="majorHAnsi"/>
      <w:bCs/>
      <w:color w:val="2F5496" w:themeColor="accent1" w:themeShade="BF"/>
      <w:szCs w:val="28"/>
    </w:rPr>
  </w:style>
  <w:style w:type="paragraph" w:styleId="TOC1">
    <w:name w:val="toc 1"/>
    <w:basedOn w:val="Normal"/>
    <w:next w:val="Normal"/>
    <w:autoRedefine/>
    <w:uiPriority w:val="39"/>
    <w:unhideWhenUsed/>
    <w:rsid w:val="0089079C"/>
    <w:pPr>
      <w:tabs>
        <w:tab w:val="right" w:leader="dot" w:pos="9350"/>
      </w:tabs>
      <w:spacing w:before="120"/>
    </w:pPr>
    <w:rPr>
      <w:rFonts w:cstheme="minorHAnsi"/>
      <w:b/>
      <w:bCs/>
      <w:iCs/>
    </w:rPr>
  </w:style>
  <w:style w:type="paragraph" w:styleId="TOC2">
    <w:name w:val="toc 2"/>
    <w:basedOn w:val="Normal"/>
    <w:next w:val="Normal"/>
    <w:autoRedefine/>
    <w:uiPriority w:val="39"/>
    <w:unhideWhenUsed/>
    <w:rsid w:val="00541726"/>
    <w:pPr>
      <w:spacing w:before="120"/>
      <w:ind w:left="240"/>
    </w:pPr>
    <w:rPr>
      <w:rFonts w:cstheme="minorHAnsi"/>
      <w:bCs/>
      <w:sz w:val="22"/>
      <w:szCs w:val="22"/>
    </w:rPr>
  </w:style>
  <w:style w:type="paragraph" w:styleId="TOC3">
    <w:name w:val="toc 3"/>
    <w:basedOn w:val="Normal"/>
    <w:next w:val="Normal"/>
    <w:autoRedefine/>
    <w:uiPriority w:val="39"/>
    <w:unhideWhenUsed/>
    <w:rsid w:val="00541726"/>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541726"/>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541726"/>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541726"/>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541726"/>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541726"/>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541726"/>
    <w:pPr>
      <w:ind w:left="192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23950">
      <w:bodyDiv w:val="1"/>
      <w:marLeft w:val="0"/>
      <w:marRight w:val="0"/>
      <w:marTop w:val="0"/>
      <w:marBottom w:val="0"/>
      <w:divBdr>
        <w:top w:val="none" w:sz="0" w:space="0" w:color="auto"/>
        <w:left w:val="none" w:sz="0" w:space="0" w:color="auto"/>
        <w:bottom w:val="none" w:sz="0" w:space="0" w:color="auto"/>
        <w:right w:val="none" w:sz="0" w:space="0" w:color="auto"/>
      </w:divBdr>
    </w:div>
    <w:div w:id="345861785">
      <w:bodyDiv w:val="1"/>
      <w:marLeft w:val="0"/>
      <w:marRight w:val="0"/>
      <w:marTop w:val="0"/>
      <w:marBottom w:val="0"/>
      <w:divBdr>
        <w:top w:val="none" w:sz="0" w:space="0" w:color="auto"/>
        <w:left w:val="none" w:sz="0" w:space="0" w:color="auto"/>
        <w:bottom w:val="none" w:sz="0" w:space="0" w:color="auto"/>
        <w:right w:val="none" w:sz="0" w:space="0" w:color="auto"/>
      </w:divBdr>
    </w:div>
    <w:div w:id="367994163">
      <w:bodyDiv w:val="1"/>
      <w:marLeft w:val="0"/>
      <w:marRight w:val="0"/>
      <w:marTop w:val="0"/>
      <w:marBottom w:val="0"/>
      <w:divBdr>
        <w:top w:val="none" w:sz="0" w:space="0" w:color="auto"/>
        <w:left w:val="none" w:sz="0" w:space="0" w:color="auto"/>
        <w:bottom w:val="none" w:sz="0" w:space="0" w:color="auto"/>
        <w:right w:val="none" w:sz="0" w:space="0" w:color="auto"/>
      </w:divBdr>
    </w:div>
    <w:div w:id="377894448">
      <w:bodyDiv w:val="1"/>
      <w:marLeft w:val="0"/>
      <w:marRight w:val="0"/>
      <w:marTop w:val="0"/>
      <w:marBottom w:val="0"/>
      <w:divBdr>
        <w:top w:val="none" w:sz="0" w:space="0" w:color="auto"/>
        <w:left w:val="none" w:sz="0" w:space="0" w:color="auto"/>
        <w:bottom w:val="none" w:sz="0" w:space="0" w:color="auto"/>
        <w:right w:val="none" w:sz="0" w:space="0" w:color="auto"/>
      </w:divBdr>
    </w:div>
    <w:div w:id="503782930">
      <w:bodyDiv w:val="1"/>
      <w:marLeft w:val="0"/>
      <w:marRight w:val="0"/>
      <w:marTop w:val="0"/>
      <w:marBottom w:val="0"/>
      <w:divBdr>
        <w:top w:val="none" w:sz="0" w:space="0" w:color="auto"/>
        <w:left w:val="none" w:sz="0" w:space="0" w:color="auto"/>
        <w:bottom w:val="none" w:sz="0" w:space="0" w:color="auto"/>
        <w:right w:val="none" w:sz="0" w:space="0" w:color="auto"/>
      </w:divBdr>
    </w:div>
    <w:div w:id="718014584">
      <w:bodyDiv w:val="1"/>
      <w:marLeft w:val="0"/>
      <w:marRight w:val="0"/>
      <w:marTop w:val="0"/>
      <w:marBottom w:val="0"/>
      <w:divBdr>
        <w:top w:val="none" w:sz="0" w:space="0" w:color="auto"/>
        <w:left w:val="none" w:sz="0" w:space="0" w:color="auto"/>
        <w:bottom w:val="none" w:sz="0" w:space="0" w:color="auto"/>
        <w:right w:val="none" w:sz="0" w:space="0" w:color="auto"/>
      </w:divBdr>
    </w:div>
    <w:div w:id="733703751">
      <w:bodyDiv w:val="1"/>
      <w:marLeft w:val="0"/>
      <w:marRight w:val="0"/>
      <w:marTop w:val="0"/>
      <w:marBottom w:val="0"/>
      <w:divBdr>
        <w:top w:val="none" w:sz="0" w:space="0" w:color="auto"/>
        <w:left w:val="none" w:sz="0" w:space="0" w:color="auto"/>
        <w:bottom w:val="none" w:sz="0" w:space="0" w:color="auto"/>
        <w:right w:val="none" w:sz="0" w:space="0" w:color="auto"/>
      </w:divBdr>
    </w:div>
    <w:div w:id="824980389">
      <w:bodyDiv w:val="1"/>
      <w:marLeft w:val="0"/>
      <w:marRight w:val="0"/>
      <w:marTop w:val="0"/>
      <w:marBottom w:val="0"/>
      <w:divBdr>
        <w:top w:val="none" w:sz="0" w:space="0" w:color="auto"/>
        <w:left w:val="none" w:sz="0" w:space="0" w:color="auto"/>
        <w:bottom w:val="none" w:sz="0" w:space="0" w:color="auto"/>
        <w:right w:val="none" w:sz="0" w:space="0" w:color="auto"/>
      </w:divBdr>
    </w:div>
    <w:div w:id="944267224">
      <w:bodyDiv w:val="1"/>
      <w:marLeft w:val="0"/>
      <w:marRight w:val="0"/>
      <w:marTop w:val="0"/>
      <w:marBottom w:val="0"/>
      <w:divBdr>
        <w:top w:val="none" w:sz="0" w:space="0" w:color="auto"/>
        <w:left w:val="none" w:sz="0" w:space="0" w:color="auto"/>
        <w:bottom w:val="none" w:sz="0" w:space="0" w:color="auto"/>
        <w:right w:val="none" w:sz="0" w:space="0" w:color="auto"/>
      </w:divBdr>
    </w:div>
    <w:div w:id="983319516">
      <w:bodyDiv w:val="1"/>
      <w:marLeft w:val="0"/>
      <w:marRight w:val="0"/>
      <w:marTop w:val="0"/>
      <w:marBottom w:val="0"/>
      <w:divBdr>
        <w:top w:val="none" w:sz="0" w:space="0" w:color="auto"/>
        <w:left w:val="none" w:sz="0" w:space="0" w:color="auto"/>
        <w:bottom w:val="none" w:sz="0" w:space="0" w:color="auto"/>
        <w:right w:val="none" w:sz="0" w:space="0" w:color="auto"/>
      </w:divBdr>
    </w:div>
    <w:div w:id="1150097198">
      <w:bodyDiv w:val="1"/>
      <w:marLeft w:val="0"/>
      <w:marRight w:val="0"/>
      <w:marTop w:val="0"/>
      <w:marBottom w:val="0"/>
      <w:divBdr>
        <w:top w:val="none" w:sz="0" w:space="0" w:color="auto"/>
        <w:left w:val="none" w:sz="0" w:space="0" w:color="auto"/>
        <w:bottom w:val="none" w:sz="0" w:space="0" w:color="auto"/>
        <w:right w:val="none" w:sz="0" w:space="0" w:color="auto"/>
      </w:divBdr>
    </w:div>
    <w:div w:id="1209101410">
      <w:bodyDiv w:val="1"/>
      <w:marLeft w:val="0"/>
      <w:marRight w:val="0"/>
      <w:marTop w:val="0"/>
      <w:marBottom w:val="0"/>
      <w:divBdr>
        <w:top w:val="none" w:sz="0" w:space="0" w:color="auto"/>
        <w:left w:val="none" w:sz="0" w:space="0" w:color="auto"/>
        <w:bottom w:val="none" w:sz="0" w:space="0" w:color="auto"/>
        <w:right w:val="none" w:sz="0" w:space="0" w:color="auto"/>
      </w:divBdr>
    </w:div>
    <w:div w:id="1227111990">
      <w:bodyDiv w:val="1"/>
      <w:marLeft w:val="0"/>
      <w:marRight w:val="0"/>
      <w:marTop w:val="0"/>
      <w:marBottom w:val="0"/>
      <w:divBdr>
        <w:top w:val="none" w:sz="0" w:space="0" w:color="auto"/>
        <w:left w:val="none" w:sz="0" w:space="0" w:color="auto"/>
        <w:bottom w:val="none" w:sz="0" w:space="0" w:color="auto"/>
        <w:right w:val="none" w:sz="0" w:space="0" w:color="auto"/>
      </w:divBdr>
    </w:div>
    <w:div w:id="1237935526">
      <w:bodyDiv w:val="1"/>
      <w:marLeft w:val="0"/>
      <w:marRight w:val="0"/>
      <w:marTop w:val="0"/>
      <w:marBottom w:val="0"/>
      <w:divBdr>
        <w:top w:val="none" w:sz="0" w:space="0" w:color="auto"/>
        <w:left w:val="none" w:sz="0" w:space="0" w:color="auto"/>
        <w:bottom w:val="none" w:sz="0" w:space="0" w:color="auto"/>
        <w:right w:val="none" w:sz="0" w:space="0" w:color="auto"/>
      </w:divBdr>
    </w:div>
    <w:div w:id="1305543089">
      <w:bodyDiv w:val="1"/>
      <w:marLeft w:val="0"/>
      <w:marRight w:val="0"/>
      <w:marTop w:val="0"/>
      <w:marBottom w:val="0"/>
      <w:divBdr>
        <w:top w:val="none" w:sz="0" w:space="0" w:color="auto"/>
        <w:left w:val="none" w:sz="0" w:space="0" w:color="auto"/>
        <w:bottom w:val="none" w:sz="0" w:space="0" w:color="auto"/>
        <w:right w:val="none" w:sz="0" w:space="0" w:color="auto"/>
      </w:divBdr>
    </w:div>
    <w:div w:id="1320114680">
      <w:bodyDiv w:val="1"/>
      <w:marLeft w:val="0"/>
      <w:marRight w:val="0"/>
      <w:marTop w:val="0"/>
      <w:marBottom w:val="0"/>
      <w:divBdr>
        <w:top w:val="none" w:sz="0" w:space="0" w:color="auto"/>
        <w:left w:val="none" w:sz="0" w:space="0" w:color="auto"/>
        <w:bottom w:val="none" w:sz="0" w:space="0" w:color="auto"/>
        <w:right w:val="none" w:sz="0" w:space="0" w:color="auto"/>
      </w:divBdr>
    </w:div>
    <w:div w:id="1340691760">
      <w:bodyDiv w:val="1"/>
      <w:marLeft w:val="0"/>
      <w:marRight w:val="0"/>
      <w:marTop w:val="0"/>
      <w:marBottom w:val="0"/>
      <w:divBdr>
        <w:top w:val="none" w:sz="0" w:space="0" w:color="auto"/>
        <w:left w:val="none" w:sz="0" w:space="0" w:color="auto"/>
        <w:bottom w:val="none" w:sz="0" w:space="0" w:color="auto"/>
        <w:right w:val="none" w:sz="0" w:space="0" w:color="auto"/>
      </w:divBdr>
    </w:div>
    <w:div w:id="1406612000">
      <w:bodyDiv w:val="1"/>
      <w:marLeft w:val="0"/>
      <w:marRight w:val="0"/>
      <w:marTop w:val="0"/>
      <w:marBottom w:val="0"/>
      <w:divBdr>
        <w:top w:val="none" w:sz="0" w:space="0" w:color="auto"/>
        <w:left w:val="none" w:sz="0" w:space="0" w:color="auto"/>
        <w:bottom w:val="none" w:sz="0" w:space="0" w:color="auto"/>
        <w:right w:val="none" w:sz="0" w:space="0" w:color="auto"/>
      </w:divBdr>
    </w:div>
    <w:div w:id="1483809345">
      <w:bodyDiv w:val="1"/>
      <w:marLeft w:val="0"/>
      <w:marRight w:val="0"/>
      <w:marTop w:val="0"/>
      <w:marBottom w:val="0"/>
      <w:divBdr>
        <w:top w:val="none" w:sz="0" w:space="0" w:color="auto"/>
        <w:left w:val="none" w:sz="0" w:space="0" w:color="auto"/>
        <w:bottom w:val="none" w:sz="0" w:space="0" w:color="auto"/>
        <w:right w:val="none" w:sz="0" w:space="0" w:color="auto"/>
      </w:divBdr>
    </w:div>
    <w:div w:id="1489901247">
      <w:bodyDiv w:val="1"/>
      <w:marLeft w:val="0"/>
      <w:marRight w:val="0"/>
      <w:marTop w:val="0"/>
      <w:marBottom w:val="0"/>
      <w:divBdr>
        <w:top w:val="none" w:sz="0" w:space="0" w:color="auto"/>
        <w:left w:val="none" w:sz="0" w:space="0" w:color="auto"/>
        <w:bottom w:val="none" w:sz="0" w:space="0" w:color="auto"/>
        <w:right w:val="none" w:sz="0" w:space="0" w:color="auto"/>
      </w:divBdr>
    </w:div>
    <w:div w:id="1554805215">
      <w:bodyDiv w:val="1"/>
      <w:marLeft w:val="0"/>
      <w:marRight w:val="0"/>
      <w:marTop w:val="0"/>
      <w:marBottom w:val="0"/>
      <w:divBdr>
        <w:top w:val="none" w:sz="0" w:space="0" w:color="auto"/>
        <w:left w:val="none" w:sz="0" w:space="0" w:color="auto"/>
        <w:bottom w:val="none" w:sz="0" w:space="0" w:color="auto"/>
        <w:right w:val="none" w:sz="0" w:space="0" w:color="auto"/>
      </w:divBdr>
    </w:div>
    <w:div w:id="1596862547">
      <w:bodyDiv w:val="1"/>
      <w:marLeft w:val="0"/>
      <w:marRight w:val="0"/>
      <w:marTop w:val="0"/>
      <w:marBottom w:val="0"/>
      <w:divBdr>
        <w:top w:val="none" w:sz="0" w:space="0" w:color="auto"/>
        <w:left w:val="none" w:sz="0" w:space="0" w:color="auto"/>
        <w:bottom w:val="none" w:sz="0" w:space="0" w:color="auto"/>
        <w:right w:val="none" w:sz="0" w:space="0" w:color="auto"/>
      </w:divBdr>
    </w:div>
    <w:div w:id="1705516526">
      <w:bodyDiv w:val="1"/>
      <w:marLeft w:val="0"/>
      <w:marRight w:val="0"/>
      <w:marTop w:val="0"/>
      <w:marBottom w:val="0"/>
      <w:divBdr>
        <w:top w:val="none" w:sz="0" w:space="0" w:color="auto"/>
        <w:left w:val="none" w:sz="0" w:space="0" w:color="auto"/>
        <w:bottom w:val="none" w:sz="0" w:space="0" w:color="auto"/>
        <w:right w:val="none" w:sz="0" w:space="0" w:color="auto"/>
      </w:divBdr>
    </w:div>
    <w:div w:id="1847401841">
      <w:bodyDiv w:val="1"/>
      <w:marLeft w:val="0"/>
      <w:marRight w:val="0"/>
      <w:marTop w:val="0"/>
      <w:marBottom w:val="0"/>
      <w:divBdr>
        <w:top w:val="none" w:sz="0" w:space="0" w:color="auto"/>
        <w:left w:val="none" w:sz="0" w:space="0" w:color="auto"/>
        <w:bottom w:val="none" w:sz="0" w:space="0" w:color="auto"/>
        <w:right w:val="none" w:sz="0" w:space="0" w:color="auto"/>
      </w:divBdr>
    </w:div>
    <w:div w:id="1935355873">
      <w:bodyDiv w:val="1"/>
      <w:marLeft w:val="0"/>
      <w:marRight w:val="0"/>
      <w:marTop w:val="0"/>
      <w:marBottom w:val="0"/>
      <w:divBdr>
        <w:top w:val="none" w:sz="0" w:space="0" w:color="auto"/>
        <w:left w:val="none" w:sz="0" w:space="0" w:color="auto"/>
        <w:bottom w:val="none" w:sz="0" w:space="0" w:color="auto"/>
        <w:right w:val="none" w:sz="0" w:space="0" w:color="auto"/>
      </w:divBdr>
    </w:div>
    <w:div w:id="2097705414">
      <w:bodyDiv w:val="1"/>
      <w:marLeft w:val="0"/>
      <w:marRight w:val="0"/>
      <w:marTop w:val="0"/>
      <w:marBottom w:val="0"/>
      <w:divBdr>
        <w:top w:val="none" w:sz="0" w:space="0" w:color="auto"/>
        <w:left w:val="none" w:sz="0" w:space="0" w:color="auto"/>
        <w:bottom w:val="none" w:sz="0" w:space="0" w:color="auto"/>
        <w:right w:val="none" w:sz="0" w:space="0" w:color="auto"/>
      </w:divBdr>
    </w:div>
    <w:div w:id="2103333778">
      <w:bodyDiv w:val="1"/>
      <w:marLeft w:val="0"/>
      <w:marRight w:val="0"/>
      <w:marTop w:val="0"/>
      <w:marBottom w:val="0"/>
      <w:divBdr>
        <w:top w:val="none" w:sz="0" w:space="0" w:color="auto"/>
        <w:left w:val="none" w:sz="0" w:space="0" w:color="auto"/>
        <w:bottom w:val="none" w:sz="0" w:space="0" w:color="auto"/>
        <w:right w:val="none" w:sz="0" w:space="0" w:color="auto"/>
      </w:divBdr>
    </w:div>
    <w:div w:id="2111049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ww2.aip.org/fyi/fy2024-national-science-foundation"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679F5-45B8-5A46-9F9F-7AF7D1DE7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70</Pages>
  <Words>30066</Words>
  <Characters>171380</Characters>
  <Application>Microsoft Office Word</Application>
  <DocSecurity>0</DocSecurity>
  <Lines>1428</Lines>
  <Paragraphs>402</Paragraphs>
  <ScaleCrop>false</ScaleCrop>
  <HeadingPairs>
    <vt:vector size="2" baseType="variant">
      <vt:variant>
        <vt:lpstr>Title</vt:lpstr>
      </vt:variant>
      <vt:variant>
        <vt:i4>1</vt:i4>
      </vt:variant>
    </vt:vector>
  </HeadingPairs>
  <TitlesOfParts>
    <vt:vector size="1" baseType="lpstr">
      <vt:lpstr/>
    </vt:vector>
  </TitlesOfParts>
  <Company>National Science Foundation</Company>
  <LinksUpToDate>false</LinksUpToDate>
  <CharactersWithSpaces>201044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Kolar, Caroline B. (Contractor)</dc:creator>
  <cp:keywords/>
  <dc:description/>
  <cp:lastModifiedBy>Fabrycky, Daniel C.</cp:lastModifiedBy>
  <cp:revision>3</cp:revision>
  <cp:lastPrinted>2023-12-14T15:55:00Z</cp:lastPrinted>
  <dcterms:created xsi:type="dcterms:W3CDTF">2023-12-19T23:25:00Z</dcterms:created>
  <dcterms:modified xsi:type="dcterms:W3CDTF">2023-12-19T23:26:00Z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d8626d95-9066-4d6d-b7a4-1d465e078ca1</vt:lpwstr>
  </property>
  <property fmtid="{D5CDD505-2E9C-101B-9397-08002B2CF9AE}" pid="3" name="ContainsCUI">
    <vt:lpwstr>No</vt:lpwstr>
  </property>
</Properties>
</file>