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7BD5" w14:textId="07AB3C62" w:rsidR="001F623D" w:rsidRPr="00892475" w:rsidRDefault="001F623D" w:rsidP="001F623D">
      <w:pPr>
        <w:pStyle w:val="NormalWeb"/>
        <w:shd w:val="clear" w:color="auto" w:fill="FFFFFF"/>
        <w:spacing w:before="0" w:beforeAutospacing="0" w:after="0" w:afterAutospacing="0"/>
        <w:textAlignment w:val="baseline"/>
        <w:rPr>
          <w:rStyle w:val="Strong"/>
          <w:bdr w:val="none" w:sz="0" w:space="0" w:color="auto" w:frame="1"/>
        </w:rPr>
      </w:pPr>
      <w:r w:rsidRPr="00892475">
        <w:rPr>
          <w:rStyle w:val="Strong"/>
          <w:bdr w:val="none" w:sz="0" w:space="0" w:color="auto" w:frame="1"/>
        </w:rPr>
        <w:t xml:space="preserve">DEB Funding for NEON-Enabled Science </w:t>
      </w:r>
    </w:p>
    <w:p w14:paraId="3B784CA9" w14:textId="5DBB3872" w:rsidR="001F623D" w:rsidRPr="00892475" w:rsidRDefault="001F623D" w:rsidP="001F623D">
      <w:pPr>
        <w:pStyle w:val="NormalWeb"/>
        <w:shd w:val="clear" w:color="auto" w:fill="FFFFFF"/>
        <w:spacing w:before="0" w:beforeAutospacing="0" w:after="0" w:afterAutospacing="0"/>
        <w:textAlignment w:val="baseline"/>
        <w:rPr>
          <w:rStyle w:val="Strong"/>
          <w:bdr w:val="none" w:sz="0" w:space="0" w:color="auto" w:frame="1"/>
        </w:rPr>
      </w:pPr>
      <w:r w:rsidRPr="00892475">
        <w:rPr>
          <w:rStyle w:val="Strong"/>
          <w:bdr w:val="none" w:sz="0" w:space="0" w:color="auto" w:frame="1"/>
        </w:rPr>
        <w:t>Q&amp;A</w:t>
      </w:r>
    </w:p>
    <w:p w14:paraId="7E8AFCFF" w14:textId="3FB21A2D" w:rsidR="001F623D" w:rsidRPr="00892475" w:rsidRDefault="001F623D" w:rsidP="001F623D">
      <w:pPr>
        <w:pStyle w:val="NormalWeb"/>
        <w:shd w:val="clear" w:color="auto" w:fill="FFFFFF"/>
        <w:spacing w:before="0" w:beforeAutospacing="0" w:after="0" w:afterAutospacing="0"/>
        <w:textAlignment w:val="baseline"/>
        <w:rPr>
          <w:rStyle w:val="Strong"/>
          <w:bdr w:val="none" w:sz="0" w:space="0" w:color="auto" w:frame="1"/>
        </w:rPr>
      </w:pPr>
      <w:r w:rsidRPr="00892475">
        <w:rPr>
          <w:rStyle w:val="Strong"/>
          <w:bdr w:val="none" w:sz="0" w:space="0" w:color="auto" w:frame="1"/>
        </w:rPr>
        <w:t>9/11/23</w:t>
      </w:r>
    </w:p>
    <w:p w14:paraId="3CCE0783" w14:textId="77777777" w:rsidR="001F623D" w:rsidRPr="00892475" w:rsidRDefault="001F623D" w:rsidP="001F623D">
      <w:pPr>
        <w:pStyle w:val="NormalWeb"/>
        <w:shd w:val="clear" w:color="auto" w:fill="FFFFFF"/>
        <w:spacing w:before="0" w:beforeAutospacing="0" w:after="0" w:afterAutospacing="0"/>
        <w:textAlignment w:val="baseline"/>
        <w:rPr>
          <w:rStyle w:val="Strong"/>
          <w:bdr w:val="none" w:sz="0" w:space="0" w:color="auto" w:frame="1"/>
        </w:rPr>
      </w:pPr>
    </w:p>
    <w:p w14:paraId="720B8241" w14:textId="6265EFE8"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Is a Safe and Inclusive Work Environment document required for this year’s MSB-NES proposals?</w:t>
      </w:r>
    </w:p>
    <w:p w14:paraId="3E90E3F6" w14:textId="77777777" w:rsidR="001F623D" w:rsidRPr="00892475" w:rsidRDefault="001F623D" w:rsidP="001F623D">
      <w:pPr>
        <w:pStyle w:val="NormalWeb"/>
        <w:shd w:val="clear" w:color="auto" w:fill="FFFFFF"/>
        <w:spacing w:before="0" w:beforeAutospacing="0" w:after="360" w:afterAutospacing="0"/>
        <w:textAlignment w:val="baseline"/>
      </w:pPr>
      <w:r w:rsidRPr="00892475">
        <w:t>A: The Safe and Inclusive Work Environment document is not required for MSB-NES proposals. For offsite research, the PAPPG requires that institutions provide certification that they have a plan in place for safe and inclusive work.</w:t>
      </w:r>
    </w:p>
    <w:p w14:paraId="57862105" w14:textId="77777777"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How should PIs decide whether to submit directly to MSB-NES versus to a core program (e.g., PCE, ES)?</w:t>
      </w:r>
    </w:p>
    <w:p w14:paraId="4FAD8FB0" w14:textId="77777777" w:rsidR="001F623D" w:rsidRPr="00892475" w:rsidRDefault="001F623D" w:rsidP="001F623D">
      <w:pPr>
        <w:pStyle w:val="NormalWeb"/>
        <w:shd w:val="clear" w:color="auto" w:fill="FFFFFF"/>
        <w:spacing w:before="0" w:beforeAutospacing="0" w:after="360" w:afterAutospacing="0"/>
        <w:textAlignment w:val="baseline"/>
      </w:pPr>
      <w:r w:rsidRPr="00892475">
        <w:t>A: The MSB-NES program specifically considers projects that seek to understand biological phenomena at regional to continental scales. If your project involves NEON data or assets but your focal research questions are well-described by the program description for a core program, then submitting to that core program is probably the better choice.  If you still have questions, prepare a 1-page summary for your project, and arrange a time to discuss it with your program officer. They can help you decide the best fit for your project.</w:t>
      </w:r>
    </w:p>
    <w:p w14:paraId="506E28BB" w14:textId="77777777"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If a project proposes to use samples from the NEON biorepository, should PIs get permission or an agreement to use those samples *before* submitting the proposal, especially if it requires destructive sampling? Would a standard letter of support be suitable (or expected)?</w:t>
      </w:r>
    </w:p>
    <w:p w14:paraId="2D1D66F3" w14:textId="77777777" w:rsidR="001F623D" w:rsidRPr="00892475" w:rsidRDefault="001F623D" w:rsidP="001F623D">
      <w:pPr>
        <w:pStyle w:val="NormalWeb"/>
        <w:shd w:val="clear" w:color="auto" w:fill="FFFFFF"/>
        <w:spacing w:before="0" w:beforeAutospacing="0" w:after="360" w:afterAutospacing="0"/>
        <w:textAlignment w:val="baseline"/>
      </w:pPr>
      <w:r w:rsidRPr="00892475">
        <w:t>A: Yes. Contact the biorepository personnel for more information.</w:t>
      </w:r>
    </w:p>
    <w:p w14:paraId="5C034A06" w14:textId="77777777"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If NEON does not disclose F&amp;A (aka Indirect Costs) to PIs, how do we know if our total budget is within budget limits?</w:t>
      </w:r>
    </w:p>
    <w:p w14:paraId="053BA88B" w14:textId="77777777" w:rsidR="001F623D" w:rsidRPr="00892475" w:rsidRDefault="001F623D" w:rsidP="001F623D">
      <w:pPr>
        <w:pStyle w:val="NormalWeb"/>
        <w:shd w:val="clear" w:color="auto" w:fill="FFFFFF"/>
        <w:spacing w:before="0" w:beforeAutospacing="0" w:after="360" w:afterAutospacing="0"/>
        <w:textAlignment w:val="baseline"/>
      </w:pPr>
      <w:r w:rsidRPr="00892475">
        <w:t>A: NEON will provide an estimate of what the total budget would be that you can add to your proposal. The MSB-NES program has no upper budget limit for Macrosystems Research Awards (MRAs). Macrosystem Small Awards (MSAs) have a limit of $300K. NSF and NEON will work together to decide F&amp;A, but if you have questions about the budget, contact your program officer.</w:t>
      </w:r>
    </w:p>
    <w:p w14:paraId="5CBD803C" w14:textId="77777777"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As a point of clarification, does NEON allow sampling on their plots?</w:t>
      </w:r>
    </w:p>
    <w:p w14:paraId="6CED7049" w14:textId="77777777" w:rsidR="001F623D" w:rsidRPr="00892475" w:rsidRDefault="001F623D" w:rsidP="001F623D">
      <w:pPr>
        <w:pStyle w:val="NormalWeb"/>
        <w:shd w:val="clear" w:color="auto" w:fill="FFFFFF"/>
        <w:spacing w:before="0" w:beforeAutospacing="0" w:after="360" w:afterAutospacing="0"/>
        <w:textAlignment w:val="baseline"/>
      </w:pPr>
      <w:r w:rsidRPr="00892475">
        <w:t>A: NEON does not allow sampling on their plots but will allow set up next to their plots.   </w:t>
      </w:r>
    </w:p>
    <w:p w14:paraId="6BF98F56" w14:textId="77777777"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When sending a 1-2 pager to a Program Officer and there are 4 POs listed, how do we decide who to send inquiry?</w:t>
      </w:r>
    </w:p>
    <w:p w14:paraId="5FFCC8F5" w14:textId="77777777" w:rsidR="001F623D" w:rsidRPr="00892475" w:rsidRDefault="001F623D" w:rsidP="001F623D">
      <w:pPr>
        <w:pStyle w:val="NormalWeb"/>
        <w:shd w:val="clear" w:color="auto" w:fill="FFFFFF"/>
        <w:spacing w:before="0" w:beforeAutospacing="0" w:after="360" w:afterAutospacing="0"/>
        <w:textAlignment w:val="baseline"/>
      </w:pPr>
      <w:r w:rsidRPr="00892475">
        <w:t>A: It is best to send inquiries as a single email that includes all program officers listed for that program area. The program officers will decide who is best poised to assist with your project and get back to you.</w:t>
      </w:r>
    </w:p>
    <w:p w14:paraId="7FB63C70" w14:textId="77777777"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What is a “continuing grant”? (The types of awards say “Standard Grant or Continuing Grant”)</w:t>
      </w:r>
    </w:p>
    <w:p w14:paraId="0D3981F0" w14:textId="77777777" w:rsidR="001F623D" w:rsidRPr="00892475" w:rsidRDefault="001F623D" w:rsidP="001F623D">
      <w:pPr>
        <w:pStyle w:val="NormalWeb"/>
        <w:shd w:val="clear" w:color="auto" w:fill="FFFFFF"/>
        <w:spacing w:before="0" w:beforeAutospacing="0" w:after="360" w:afterAutospacing="0"/>
        <w:textAlignment w:val="baseline"/>
      </w:pPr>
      <w:r w:rsidRPr="00892475">
        <w:lastRenderedPageBreak/>
        <w:t>A: A standard grant is an award where funds are awarded all at once and a continuing grant is an award where funds are distributed incrementally over the life of the award.</w:t>
      </w:r>
    </w:p>
    <w:p w14:paraId="723A815E" w14:textId="77777777" w:rsidR="001F623D" w:rsidRPr="00892475" w:rsidRDefault="001F623D" w:rsidP="001F623D">
      <w:pPr>
        <w:pStyle w:val="NormalWeb"/>
        <w:shd w:val="clear" w:color="auto" w:fill="FFFFFF"/>
        <w:spacing w:before="0" w:beforeAutospacing="0" w:after="0" w:afterAutospacing="0"/>
        <w:textAlignment w:val="baseline"/>
      </w:pPr>
      <w:r w:rsidRPr="00892475">
        <w:rPr>
          <w:rStyle w:val="Strong"/>
          <w:bdr w:val="none" w:sz="0" w:space="0" w:color="auto" w:frame="1"/>
        </w:rPr>
        <w:t>Q: I am involved in sensor/instrumentation/methodological development, and I see a useful role for our new instrument/approaches in the NEON data collection.  How might I start this conversation?</w:t>
      </w:r>
    </w:p>
    <w:p w14:paraId="4981E14B" w14:textId="77777777" w:rsidR="001F623D" w:rsidRPr="00892475" w:rsidRDefault="001F623D" w:rsidP="001F623D">
      <w:pPr>
        <w:pStyle w:val="NormalWeb"/>
        <w:shd w:val="clear" w:color="auto" w:fill="FFFFFF"/>
        <w:spacing w:before="0" w:beforeAutospacing="0" w:after="0" w:afterAutospacing="0"/>
        <w:textAlignment w:val="baseline"/>
      </w:pPr>
      <w:r w:rsidRPr="00892475">
        <w:t xml:space="preserve">A. It is entirely possible to collaborate with NEON to develop and eventually deploy new instrumentation or methods </w:t>
      </w:r>
      <w:proofErr w:type="gramStart"/>
      <w:r w:rsidRPr="00892475">
        <w:t>as long as</w:t>
      </w:r>
      <w:proofErr w:type="gramEnd"/>
      <w:r w:rsidRPr="00892475">
        <w:t xml:space="preserve"> the current measurements and observations are not disrupted. Although the NEON design is somewhat rigid, NEON has adopted new sensors such as </w:t>
      </w:r>
      <w:proofErr w:type="spellStart"/>
      <w:r w:rsidRPr="00892475">
        <w:t>phenocams</w:t>
      </w:r>
      <w:proofErr w:type="spellEnd"/>
      <w:r w:rsidRPr="00892475">
        <w:t xml:space="preserve"> on all sites. NEON management and NSF are also aware that new technologies or methods that will be appropriate for NEON will emerge. You can contact NEON scientists easily. On the NEON website there is a “contact us” form: </w:t>
      </w:r>
      <w:hyperlink r:id="rId6" w:history="1">
        <w:r w:rsidRPr="00892475">
          <w:rPr>
            <w:rStyle w:val="Hyperlink"/>
            <w:color w:val="auto"/>
            <w:bdr w:val="none" w:sz="0" w:space="0" w:color="auto" w:frame="1"/>
          </w:rPr>
          <w:t>Contact Us | NSF NEON | Open Data to Understand our Ecosystems (neonscience.org)</w:t>
        </w:r>
      </w:hyperlink>
      <w:r w:rsidRPr="00892475">
        <w:t>.</w:t>
      </w:r>
    </w:p>
    <w:p w14:paraId="0B106D37" w14:textId="77777777" w:rsidR="00000000" w:rsidRPr="00892475" w:rsidRDefault="00000000"/>
    <w:sectPr w:rsidR="00E66075" w:rsidRPr="008924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219F" w14:textId="77777777" w:rsidR="009D56AF" w:rsidRDefault="009D56AF" w:rsidP="001F623D">
      <w:pPr>
        <w:spacing w:after="0" w:line="240" w:lineRule="auto"/>
      </w:pPr>
      <w:r>
        <w:separator/>
      </w:r>
    </w:p>
  </w:endnote>
  <w:endnote w:type="continuationSeparator" w:id="0">
    <w:p w14:paraId="57F40421" w14:textId="77777777" w:rsidR="009D56AF" w:rsidRDefault="009D56AF" w:rsidP="001F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67D" w14:textId="77777777" w:rsidR="001F623D" w:rsidRDefault="001F6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36DF" w14:textId="028EF746" w:rsidR="001F623D" w:rsidRDefault="001F623D" w:rsidP="001F623D">
    <w:pPr>
      <w:pStyle w:val="Footer"/>
    </w:pPr>
    <w:bookmarkStart w:id="0" w:name="TITUS1FooterPrimary"/>
    <w:r w:rsidRPr="001F623D">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8271" w14:textId="77777777" w:rsidR="001F623D" w:rsidRDefault="001F6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A172" w14:textId="77777777" w:rsidR="009D56AF" w:rsidRDefault="009D56AF" w:rsidP="001F623D">
      <w:pPr>
        <w:spacing w:after="0" w:line="240" w:lineRule="auto"/>
      </w:pPr>
      <w:r>
        <w:separator/>
      </w:r>
    </w:p>
  </w:footnote>
  <w:footnote w:type="continuationSeparator" w:id="0">
    <w:p w14:paraId="08F1096C" w14:textId="77777777" w:rsidR="009D56AF" w:rsidRDefault="009D56AF" w:rsidP="001F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FE9A" w14:textId="77777777" w:rsidR="001F623D" w:rsidRDefault="001F6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4C1F" w14:textId="3B2B0707" w:rsidR="001F623D" w:rsidRDefault="001F623D" w:rsidP="001F6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BA0B" w14:textId="77777777" w:rsidR="001F623D" w:rsidRDefault="001F6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3D"/>
    <w:rsid w:val="001F623D"/>
    <w:rsid w:val="0073109B"/>
    <w:rsid w:val="00892475"/>
    <w:rsid w:val="009D56AF"/>
    <w:rsid w:val="00E51082"/>
    <w:rsid w:val="00FA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7B24"/>
  <w15:chartTrackingRefBased/>
  <w15:docId w15:val="{2CDA86E2-2E0C-4A8C-B547-23C12504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2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F623D"/>
    <w:rPr>
      <w:b/>
      <w:bCs/>
    </w:rPr>
  </w:style>
  <w:style w:type="character" w:styleId="Hyperlink">
    <w:name w:val="Hyperlink"/>
    <w:basedOn w:val="DefaultParagraphFont"/>
    <w:uiPriority w:val="99"/>
    <w:semiHidden/>
    <w:unhideWhenUsed/>
    <w:rsid w:val="001F623D"/>
    <w:rPr>
      <w:color w:val="0000FF"/>
      <w:u w:val="single"/>
    </w:rPr>
  </w:style>
  <w:style w:type="paragraph" w:styleId="Header">
    <w:name w:val="header"/>
    <w:basedOn w:val="Normal"/>
    <w:link w:val="HeaderChar"/>
    <w:uiPriority w:val="99"/>
    <w:unhideWhenUsed/>
    <w:rsid w:val="001F6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23D"/>
  </w:style>
  <w:style w:type="paragraph" w:styleId="Footer">
    <w:name w:val="footer"/>
    <w:basedOn w:val="Normal"/>
    <w:link w:val="FooterChar"/>
    <w:uiPriority w:val="99"/>
    <w:unhideWhenUsed/>
    <w:rsid w:val="001F6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6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onscience.org/about/contact-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Christina N.</dc:creator>
  <cp:keywords/>
  <dc:description/>
  <cp:lastModifiedBy>Washington, Christina N.</cp:lastModifiedBy>
  <cp:revision>2</cp:revision>
  <dcterms:created xsi:type="dcterms:W3CDTF">2023-09-22T15:28:00Z</dcterms:created>
  <dcterms:modified xsi:type="dcterms:W3CDTF">2023-09-22T15:30:00Z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5b6f442d-5a7d-411c-abce-6bcf5ff5a382</vt:lpwstr>
  </property>
  <property fmtid="{D5CDD505-2E9C-101B-9397-08002B2CF9AE}" pid="3" name="ContainsCUI">
    <vt:lpwstr>No</vt:lpwstr>
  </property>
</Properties>
</file>