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C8F8" w14:textId="77777777" w:rsidR="00F01614" w:rsidRDefault="00F01614" w:rsidP="00F01614">
      <w:pPr>
        <w:pStyle w:val="NoSpacing"/>
        <w:jc w:val="center"/>
        <w:rPr>
          <w:b/>
        </w:rPr>
      </w:pPr>
      <w:r>
        <w:rPr>
          <w:b/>
        </w:rPr>
        <w:t>THE NATIONAL SCIENCE FOUNDATION PLAN FOR</w:t>
      </w:r>
    </w:p>
    <w:p w14:paraId="4FD4D3A5" w14:textId="1660C461" w:rsidR="00F01614" w:rsidRDefault="00F01614" w:rsidP="00F01614">
      <w:pPr>
        <w:pStyle w:val="NoSpacing"/>
        <w:jc w:val="center"/>
        <w:rPr>
          <w:b/>
        </w:rPr>
      </w:pPr>
      <w:r>
        <w:rPr>
          <w:b/>
        </w:rPr>
        <w:t xml:space="preserve">OPERATIONS DURING A </w:t>
      </w:r>
      <w:r w:rsidR="002C35B9">
        <w:rPr>
          <w:b/>
        </w:rPr>
        <w:t>LAPSE IN APPROPRIATIONS</w:t>
      </w:r>
    </w:p>
    <w:p w14:paraId="32C83D08" w14:textId="28FA7412" w:rsidR="00F01614" w:rsidRDefault="007F7020" w:rsidP="00F01614">
      <w:pPr>
        <w:pStyle w:val="NoSpacing"/>
        <w:jc w:val="center"/>
        <w:rPr>
          <w:b/>
        </w:rPr>
      </w:pPr>
      <w:r>
        <w:rPr>
          <w:b/>
        </w:rPr>
        <w:t>September 25</w:t>
      </w:r>
      <w:r w:rsidR="00FA3B08">
        <w:rPr>
          <w:b/>
        </w:rPr>
        <w:t>, 2023</w:t>
      </w:r>
    </w:p>
    <w:p w14:paraId="46DA1873" w14:textId="77777777" w:rsidR="00F01614" w:rsidRDefault="00F01614" w:rsidP="00F01614">
      <w:pPr>
        <w:pStyle w:val="NoSpacing"/>
        <w:jc w:val="center"/>
      </w:pPr>
    </w:p>
    <w:tbl>
      <w:tblPr>
        <w:tblStyle w:val="TableGrid1"/>
        <w:tblW w:w="0" w:type="auto"/>
        <w:tblLook w:val="04A0" w:firstRow="1" w:lastRow="0" w:firstColumn="1" w:lastColumn="0" w:noHBand="0" w:noVBand="1"/>
      </w:tblPr>
      <w:tblGrid>
        <w:gridCol w:w="9350"/>
      </w:tblGrid>
      <w:tr w:rsidR="00121783" w:rsidRPr="0043213D" w14:paraId="6ED14B87" w14:textId="77777777">
        <w:tc>
          <w:tcPr>
            <w:tcW w:w="9350" w:type="dxa"/>
            <w:tcBorders>
              <w:left w:val="nil"/>
              <w:bottom w:val="single" w:sz="4" w:space="0" w:color="auto"/>
              <w:right w:val="nil"/>
            </w:tcBorders>
            <w:shd w:val="clear" w:color="auto" w:fill="B8CCE4" w:themeFill="accent1" w:themeFillTint="66"/>
          </w:tcPr>
          <w:p w14:paraId="34279D7B" w14:textId="77777777" w:rsidR="00121783" w:rsidRPr="0043213D" w:rsidRDefault="00121783">
            <w:pPr>
              <w:jc w:val="center"/>
              <w:rPr>
                <w:rFonts w:cstheme="minorHAnsi"/>
              </w:rPr>
            </w:pPr>
            <w:bookmarkStart w:id="0" w:name="_Hlk15386191"/>
            <w:r w:rsidRPr="0043213D">
              <w:rPr>
                <w:rFonts w:cstheme="minorHAnsi"/>
                <w:b/>
                <w:bCs/>
                <w:color w:val="000000"/>
              </w:rPr>
              <w:t>Lapse Plan Summary Overview</w:t>
            </w:r>
          </w:p>
        </w:tc>
      </w:tr>
    </w:tbl>
    <w:tbl>
      <w:tblPr>
        <w:tblStyle w:val="TableGrid"/>
        <w:tblW w:w="0" w:type="auto"/>
        <w:tblLook w:val="04A0" w:firstRow="1" w:lastRow="0" w:firstColumn="1" w:lastColumn="0" w:noHBand="0" w:noVBand="1"/>
      </w:tblPr>
      <w:tblGrid>
        <w:gridCol w:w="7024"/>
        <w:gridCol w:w="717"/>
        <w:gridCol w:w="772"/>
        <w:gridCol w:w="847"/>
      </w:tblGrid>
      <w:tr w:rsidR="00121783" w:rsidRPr="00204968" w14:paraId="7100F7FD" w14:textId="77777777" w:rsidTr="76D5F02C">
        <w:trPr>
          <w:tblHeader/>
        </w:trPr>
        <w:tc>
          <w:tcPr>
            <w:tcW w:w="7024" w:type="dxa"/>
            <w:tcBorders>
              <w:left w:val="nil"/>
              <w:bottom w:val="single" w:sz="4" w:space="0" w:color="auto"/>
              <w:right w:val="nil"/>
            </w:tcBorders>
          </w:tcPr>
          <w:p w14:paraId="6E4B5DB2" w14:textId="77777777" w:rsidR="00121783" w:rsidRPr="00204968" w:rsidRDefault="00121783">
            <w:pPr>
              <w:rPr>
                <w:rFonts w:cstheme="minorHAnsi"/>
              </w:rPr>
            </w:pPr>
          </w:p>
        </w:tc>
        <w:tc>
          <w:tcPr>
            <w:tcW w:w="717" w:type="dxa"/>
            <w:tcBorders>
              <w:left w:val="nil"/>
              <w:bottom w:val="single" w:sz="4" w:space="0" w:color="auto"/>
            </w:tcBorders>
          </w:tcPr>
          <w:p w14:paraId="5C5665FB" w14:textId="77777777" w:rsidR="00121783" w:rsidRPr="00472409" w:rsidRDefault="00121783">
            <w:pPr>
              <w:jc w:val="center"/>
              <w:rPr>
                <w:rFonts w:cstheme="minorHAnsi"/>
                <w:b/>
              </w:rPr>
            </w:pPr>
            <w:r w:rsidRPr="00472409">
              <w:rPr>
                <w:rFonts w:cstheme="minorHAnsi"/>
                <w:b/>
              </w:rPr>
              <w:t>NSF</w:t>
            </w:r>
            <w:r>
              <w:rPr>
                <w:rFonts w:cstheme="minorHAnsi"/>
                <w:b/>
              </w:rPr>
              <w:t>*</w:t>
            </w:r>
          </w:p>
        </w:tc>
        <w:tc>
          <w:tcPr>
            <w:tcW w:w="772" w:type="dxa"/>
            <w:tcBorders>
              <w:bottom w:val="single" w:sz="4" w:space="0" w:color="auto"/>
            </w:tcBorders>
          </w:tcPr>
          <w:p w14:paraId="799332CF" w14:textId="77777777" w:rsidR="00121783" w:rsidRPr="00472409" w:rsidRDefault="00121783">
            <w:pPr>
              <w:jc w:val="center"/>
              <w:rPr>
                <w:rFonts w:cstheme="minorHAnsi"/>
                <w:b/>
              </w:rPr>
            </w:pPr>
            <w:r w:rsidRPr="00472409">
              <w:rPr>
                <w:rFonts w:cstheme="minorHAnsi"/>
                <w:b/>
              </w:rPr>
              <w:t>OIG</w:t>
            </w:r>
            <w:r>
              <w:rPr>
                <w:rFonts w:cstheme="minorHAnsi"/>
                <w:b/>
              </w:rPr>
              <w:t>*</w:t>
            </w:r>
          </w:p>
        </w:tc>
        <w:tc>
          <w:tcPr>
            <w:tcW w:w="847" w:type="dxa"/>
            <w:tcBorders>
              <w:bottom w:val="single" w:sz="4" w:space="0" w:color="auto"/>
              <w:right w:val="nil"/>
            </w:tcBorders>
          </w:tcPr>
          <w:p w14:paraId="1F112D3B" w14:textId="77777777" w:rsidR="00121783" w:rsidRPr="00472409" w:rsidRDefault="00121783">
            <w:pPr>
              <w:jc w:val="center"/>
              <w:rPr>
                <w:rFonts w:cstheme="minorHAnsi"/>
                <w:b/>
              </w:rPr>
            </w:pPr>
            <w:r w:rsidRPr="00472409">
              <w:rPr>
                <w:rFonts w:cstheme="minorHAnsi"/>
                <w:b/>
              </w:rPr>
              <w:t>NSBO</w:t>
            </w:r>
            <w:r>
              <w:rPr>
                <w:rFonts w:cstheme="minorHAnsi"/>
                <w:b/>
              </w:rPr>
              <w:t>*</w:t>
            </w:r>
          </w:p>
        </w:tc>
      </w:tr>
      <w:tr w:rsidR="00050BA6" w:rsidRPr="00204968" w14:paraId="76346D3B" w14:textId="77777777" w:rsidTr="76D5F02C">
        <w:tc>
          <w:tcPr>
            <w:tcW w:w="7024" w:type="dxa"/>
            <w:tcBorders>
              <w:left w:val="nil"/>
              <w:bottom w:val="dotted" w:sz="4" w:space="0" w:color="auto"/>
              <w:right w:val="dotted" w:sz="4" w:space="0" w:color="auto"/>
            </w:tcBorders>
          </w:tcPr>
          <w:p w14:paraId="4D3690A8" w14:textId="77777777" w:rsidR="00050BA6" w:rsidRPr="00204968" w:rsidRDefault="00050BA6">
            <w:pPr>
              <w:rPr>
                <w:rFonts w:cstheme="minorHAnsi"/>
              </w:rPr>
            </w:pPr>
            <w:r w:rsidRPr="00204968">
              <w:rPr>
                <w:rFonts w:cstheme="minorHAnsi"/>
              </w:rPr>
              <w:t>Estimated time (to nearest half day) required to complete shutdown activities:</w:t>
            </w:r>
          </w:p>
        </w:tc>
        <w:tc>
          <w:tcPr>
            <w:tcW w:w="717" w:type="dxa"/>
            <w:tcBorders>
              <w:left w:val="dotted" w:sz="4" w:space="0" w:color="auto"/>
              <w:bottom w:val="dotted" w:sz="4" w:space="0" w:color="auto"/>
              <w:right w:val="nil"/>
            </w:tcBorders>
            <w:vAlign w:val="center"/>
          </w:tcPr>
          <w:p w14:paraId="770DD196" w14:textId="77777777" w:rsidR="00050BA6" w:rsidRPr="00204968" w:rsidRDefault="00050BA6">
            <w:pPr>
              <w:jc w:val="center"/>
              <w:rPr>
                <w:rFonts w:cstheme="minorHAnsi"/>
              </w:rPr>
            </w:pPr>
            <w:r w:rsidRPr="00204968">
              <w:rPr>
                <w:rFonts w:cstheme="minorHAnsi"/>
              </w:rPr>
              <w:t>0.5 days</w:t>
            </w:r>
          </w:p>
        </w:tc>
        <w:tc>
          <w:tcPr>
            <w:tcW w:w="772" w:type="dxa"/>
            <w:tcBorders>
              <w:left w:val="dotted" w:sz="4" w:space="0" w:color="auto"/>
              <w:bottom w:val="dotted" w:sz="4" w:space="0" w:color="auto"/>
              <w:right w:val="nil"/>
            </w:tcBorders>
            <w:vAlign w:val="center"/>
          </w:tcPr>
          <w:p w14:paraId="682E569C" w14:textId="5AB11B72" w:rsidR="00050BA6" w:rsidRPr="00204968" w:rsidRDefault="00050BA6">
            <w:pPr>
              <w:jc w:val="center"/>
              <w:rPr>
                <w:rFonts w:cstheme="minorHAnsi"/>
              </w:rPr>
            </w:pPr>
            <w:r w:rsidRPr="00204968">
              <w:rPr>
                <w:rFonts w:cstheme="minorHAnsi"/>
              </w:rPr>
              <w:t>0.5 days</w:t>
            </w:r>
          </w:p>
        </w:tc>
        <w:tc>
          <w:tcPr>
            <w:tcW w:w="847" w:type="dxa"/>
            <w:tcBorders>
              <w:left w:val="dotted" w:sz="4" w:space="0" w:color="auto"/>
              <w:bottom w:val="dotted" w:sz="4" w:space="0" w:color="auto"/>
              <w:right w:val="nil"/>
            </w:tcBorders>
            <w:vAlign w:val="center"/>
          </w:tcPr>
          <w:p w14:paraId="41585EAA" w14:textId="28710858" w:rsidR="00050BA6" w:rsidRPr="00204968" w:rsidRDefault="00050BA6">
            <w:pPr>
              <w:jc w:val="center"/>
              <w:rPr>
                <w:rFonts w:cstheme="minorHAnsi"/>
              </w:rPr>
            </w:pPr>
            <w:r w:rsidRPr="00204968">
              <w:rPr>
                <w:rFonts w:cstheme="minorHAnsi"/>
              </w:rPr>
              <w:t>0.5 days</w:t>
            </w:r>
          </w:p>
        </w:tc>
      </w:tr>
      <w:tr w:rsidR="00121783" w:rsidRPr="00204968" w14:paraId="2D9E144A" w14:textId="77777777" w:rsidTr="76D5F02C">
        <w:tc>
          <w:tcPr>
            <w:tcW w:w="7024" w:type="dxa"/>
            <w:tcBorders>
              <w:top w:val="dotted" w:sz="4" w:space="0" w:color="auto"/>
              <w:left w:val="nil"/>
              <w:bottom w:val="dotted" w:sz="4" w:space="0" w:color="auto"/>
              <w:right w:val="dotted" w:sz="4" w:space="0" w:color="auto"/>
            </w:tcBorders>
          </w:tcPr>
          <w:p w14:paraId="544F6997" w14:textId="7B998324" w:rsidR="00121783" w:rsidRPr="00204968" w:rsidRDefault="00121783">
            <w:pPr>
              <w:rPr>
                <w:rFonts w:cstheme="minorHAnsi"/>
              </w:rPr>
            </w:pPr>
            <w:r w:rsidRPr="00204968">
              <w:rPr>
                <w:rFonts w:cstheme="minorHAnsi"/>
              </w:rPr>
              <w:t>Total number of agency employees expected to be on board before implementation of the plan</w:t>
            </w:r>
            <w:r w:rsidR="009E2142">
              <w:rPr>
                <w:rFonts w:cstheme="minorHAnsi"/>
              </w:rPr>
              <w:t>**</w:t>
            </w:r>
            <w:r w:rsidRPr="00204968">
              <w:rPr>
                <w:rFonts w:cstheme="minorHAnsi"/>
              </w:rPr>
              <w:t>:</w:t>
            </w:r>
          </w:p>
        </w:tc>
        <w:tc>
          <w:tcPr>
            <w:tcW w:w="717" w:type="dxa"/>
            <w:tcBorders>
              <w:top w:val="dotted" w:sz="4" w:space="0" w:color="auto"/>
              <w:left w:val="dotted" w:sz="4" w:space="0" w:color="auto"/>
              <w:bottom w:val="dotted" w:sz="4" w:space="0" w:color="auto"/>
              <w:right w:val="dotted" w:sz="4" w:space="0" w:color="auto"/>
            </w:tcBorders>
            <w:vAlign w:val="center"/>
          </w:tcPr>
          <w:p w14:paraId="0592BB1F" w14:textId="2B439F85" w:rsidR="00121783" w:rsidRPr="00204968" w:rsidRDefault="00FA3B08">
            <w:pPr>
              <w:jc w:val="center"/>
            </w:pPr>
            <w:r>
              <w:t>1,8</w:t>
            </w:r>
            <w:r w:rsidR="008C5E66">
              <w:t>1</w:t>
            </w:r>
            <w:r>
              <w:t>8</w:t>
            </w:r>
          </w:p>
        </w:tc>
        <w:tc>
          <w:tcPr>
            <w:tcW w:w="772" w:type="dxa"/>
            <w:tcBorders>
              <w:top w:val="dotted" w:sz="4" w:space="0" w:color="auto"/>
              <w:left w:val="dotted" w:sz="4" w:space="0" w:color="auto"/>
              <w:bottom w:val="dotted" w:sz="4" w:space="0" w:color="auto"/>
              <w:right w:val="dotted" w:sz="4" w:space="0" w:color="auto"/>
            </w:tcBorders>
            <w:vAlign w:val="center"/>
          </w:tcPr>
          <w:p w14:paraId="69215200" w14:textId="5C4B8802" w:rsidR="00121783" w:rsidRPr="00204968" w:rsidRDefault="00FA3B08">
            <w:pPr>
              <w:jc w:val="center"/>
              <w:rPr>
                <w:rFonts w:cstheme="minorHAnsi"/>
              </w:rPr>
            </w:pPr>
            <w:r>
              <w:rPr>
                <w:rFonts w:cstheme="minorHAnsi"/>
              </w:rPr>
              <w:t>8</w:t>
            </w:r>
            <w:r w:rsidR="008C5E66">
              <w:rPr>
                <w:rFonts w:cstheme="minorHAnsi"/>
              </w:rPr>
              <w:t>6</w:t>
            </w:r>
          </w:p>
        </w:tc>
        <w:tc>
          <w:tcPr>
            <w:tcW w:w="847" w:type="dxa"/>
            <w:tcBorders>
              <w:top w:val="dotted" w:sz="4" w:space="0" w:color="auto"/>
              <w:left w:val="dotted" w:sz="4" w:space="0" w:color="auto"/>
              <w:bottom w:val="dotted" w:sz="4" w:space="0" w:color="auto"/>
              <w:right w:val="nil"/>
            </w:tcBorders>
            <w:vAlign w:val="center"/>
          </w:tcPr>
          <w:p w14:paraId="3E53BD9D" w14:textId="224B9949" w:rsidR="00121783" w:rsidRPr="00204968" w:rsidRDefault="00FA3B08" w:rsidP="76D5F02C">
            <w:pPr>
              <w:jc w:val="center"/>
            </w:pPr>
            <w:r w:rsidRPr="76D5F02C">
              <w:t>4</w:t>
            </w:r>
            <w:r w:rsidR="5A461B5C" w:rsidRPr="76D5F02C">
              <w:t>0</w:t>
            </w:r>
          </w:p>
        </w:tc>
      </w:tr>
      <w:tr w:rsidR="00F61913" w:rsidRPr="00204968" w14:paraId="348E0DB9" w14:textId="77777777" w:rsidTr="76D5F02C">
        <w:tc>
          <w:tcPr>
            <w:tcW w:w="7024" w:type="dxa"/>
            <w:tcBorders>
              <w:top w:val="dotted" w:sz="4" w:space="0" w:color="auto"/>
              <w:left w:val="nil"/>
              <w:right w:val="dotted" w:sz="4" w:space="0" w:color="auto"/>
            </w:tcBorders>
          </w:tcPr>
          <w:p w14:paraId="148551A9" w14:textId="1FA7894D" w:rsidR="00F61913" w:rsidRPr="00204968" w:rsidRDefault="00D51F00">
            <w:pPr>
              <w:rPr>
                <w:rFonts w:cstheme="minorHAnsi"/>
              </w:rPr>
            </w:pPr>
            <w:r>
              <w:rPr>
                <w:rFonts w:cstheme="minorHAnsi"/>
              </w:rPr>
              <w:t xml:space="preserve">Total number of agency employees </w:t>
            </w:r>
            <w:r w:rsidR="00E73100">
              <w:rPr>
                <w:rFonts w:cstheme="minorHAnsi"/>
              </w:rPr>
              <w:t xml:space="preserve">expected to be furloughed </w:t>
            </w:r>
            <w:r w:rsidR="0024724B">
              <w:rPr>
                <w:rFonts w:cstheme="minorHAnsi"/>
              </w:rPr>
              <w:t>under the plan (unduplicated count):</w:t>
            </w:r>
          </w:p>
        </w:tc>
        <w:tc>
          <w:tcPr>
            <w:tcW w:w="717" w:type="dxa"/>
            <w:tcBorders>
              <w:top w:val="dotted" w:sz="4" w:space="0" w:color="auto"/>
              <w:left w:val="dotted" w:sz="4" w:space="0" w:color="auto"/>
              <w:right w:val="dotted" w:sz="4" w:space="0" w:color="auto"/>
            </w:tcBorders>
            <w:vAlign w:val="center"/>
          </w:tcPr>
          <w:p w14:paraId="599A8E05" w14:textId="162BF7E0" w:rsidR="00F61913" w:rsidRDefault="0024724B">
            <w:pPr>
              <w:jc w:val="center"/>
            </w:pPr>
            <w:r>
              <w:t>1,4</w:t>
            </w:r>
            <w:r w:rsidR="008C5E66">
              <w:t>20</w:t>
            </w:r>
          </w:p>
        </w:tc>
        <w:tc>
          <w:tcPr>
            <w:tcW w:w="772" w:type="dxa"/>
            <w:tcBorders>
              <w:top w:val="dotted" w:sz="4" w:space="0" w:color="auto"/>
              <w:left w:val="dotted" w:sz="4" w:space="0" w:color="auto"/>
              <w:right w:val="dotted" w:sz="4" w:space="0" w:color="auto"/>
            </w:tcBorders>
            <w:vAlign w:val="center"/>
          </w:tcPr>
          <w:p w14:paraId="1947368D" w14:textId="2FD10ADE" w:rsidR="00F61913" w:rsidRDefault="0024724B">
            <w:pPr>
              <w:jc w:val="center"/>
              <w:rPr>
                <w:rFonts w:cstheme="minorHAnsi"/>
              </w:rPr>
            </w:pPr>
            <w:r>
              <w:rPr>
                <w:rFonts w:cstheme="minorHAnsi"/>
              </w:rPr>
              <w:t>5</w:t>
            </w:r>
            <w:r w:rsidR="008C5E66">
              <w:rPr>
                <w:rFonts w:cstheme="minorHAnsi"/>
              </w:rPr>
              <w:t>3</w:t>
            </w:r>
          </w:p>
        </w:tc>
        <w:tc>
          <w:tcPr>
            <w:tcW w:w="847" w:type="dxa"/>
            <w:tcBorders>
              <w:top w:val="dotted" w:sz="4" w:space="0" w:color="auto"/>
              <w:left w:val="dotted" w:sz="4" w:space="0" w:color="auto"/>
              <w:right w:val="nil"/>
            </w:tcBorders>
            <w:vAlign w:val="center"/>
          </w:tcPr>
          <w:p w14:paraId="5C0485CE" w14:textId="019AACDC" w:rsidR="00F61913" w:rsidRDefault="0024724B">
            <w:pPr>
              <w:jc w:val="center"/>
              <w:rPr>
                <w:rFonts w:cstheme="minorHAnsi"/>
              </w:rPr>
            </w:pPr>
            <w:r>
              <w:rPr>
                <w:rFonts w:cstheme="minorHAnsi"/>
              </w:rPr>
              <w:t>1</w:t>
            </w:r>
            <w:r w:rsidR="008C5E66">
              <w:rPr>
                <w:rFonts w:cstheme="minorHAnsi"/>
              </w:rPr>
              <w:t>4</w:t>
            </w:r>
          </w:p>
        </w:tc>
      </w:tr>
      <w:tr w:rsidR="00121783" w:rsidRPr="00204968" w14:paraId="72902C8C" w14:textId="77777777" w:rsidTr="76D5F02C">
        <w:tc>
          <w:tcPr>
            <w:tcW w:w="9360" w:type="dxa"/>
            <w:gridSpan w:val="4"/>
            <w:tcBorders>
              <w:left w:val="nil"/>
              <w:bottom w:val="single" w:sz="4" w:space="0" w:color="auto"/>
              <w:right w:val="nil"/>
            </w:tcBorders>
            <w:shd w:val="clear" w:color="auto" w:fill="D9D9D9" w:themeFill="background1" w:themeFillShade="D9"/>
          </w:tcPr>
          <w:p w14:paraId="247D3613" w14:textId="4B48F995" w:rsidR="00121783" w:rsidRPr="00204968" w:rsidRDefault="00121783">
            <w:pPr>
              <w:rPr>
                <w:rFonts w:cstheme="minorHAnsi"/>
              </w:rPr>
            </w:pPr>
            <w:r w:rsidRPr="00204968">
              <w:rPr>
                <w:rFonts w:cstheme="minorHAnsi"/>
                <w:b/>
                <w:bCs/>
              </w:rPr>
              <w:t>Total number of employees to be retained under the plan for each of the following categories</w:t>
            </w:r>
            <w:r>
              <w:rPr>
                <w:rFonts w:cstheme="minorHAnsi"/>
                <w:b/>
                <w:bCs/>
              </w:rPr>
              <w:t>*</w:t>
            </w:r>
            <w:r w:rsidRPr="00204968">
              <w:rPr>
                <w:rFonts w:cstheme="minorHAnsi"/>
                <w:b/>
                <w:bCs/>
              </w:rPr>
              <w:t>*</w:t>
            </w:r>
            <w:r w:rsidR="009E2142">
              <w:rPr>
                <w:rFonts w:cstheme="minorHAnsi"/>
                <w:b/>
                <w:bCs/>
              </w:rPr>
              <w:t>*</w:t>
            </w:r>
            <w:r w:rsidRPr="00204968">
              <w:rPr>
                <w:rFonts w:cstheme="minorHAnsi"/>
                <w:b/>
                <w:bCs/>
              </w:rPr>
              <w:t xml:space="preserve">: </w:t>
            </w:r>
          </w:p>
        </w:tc>
      </w:tr>
      <w:tr w:rsidR="00121783" w:rsidRPr="00204968" w14:paraId="71C2514B" w14:textId="77777777" w:rsidTr="76D5F02C">
        <w:tc>
          <w:tcPr>
            <w:tcW w:w="7024" w:type="dxa"/>
            <w:tcBorders>
              <w:left w:val="nil"/>
              <w:bottom w:val="dotted" w:sz="4" w:space="0" w:color="auto"/>
              <w:right w:val="dotted" w:sz="4" w:space="0" w:color="auto"/>
            </w:tcBorders>
          </w:tcPr>
          <w:p w14:paraId="2009F929" w14:textId="1CA2C6F7" w:rsidR="00121783" w:rsidRPr="00204968" w:rsidRDefault="00121783">
            <w:pPr>
              <w:pStyle w:val="Default"/>
              <w:ind w:left="150"/>
              <w:rPr>
                <w:rFonts w:cstheme="minorBidi"/>
              </w:rPr>
            </w:pPr>
            <w:r w:rsidRPr="3E6F667F">
              <w:rPr>
                <w:rFonts w:cstheme="minorBidi"/>
              </w:rPr>
              <w:t>Compensation is financed by a resource other than annual appropriations</w:t>
            </w:r>
            <w:r w:rsidRPr="00204968">
              <w:rPr>
                <w:rFonts w:cstheme="minorHAnsi"/>
                <w:szCs w:val="22"/>
              </w:rPr>
              <w:t>:</w:t>
            </w:r>
            <w:r w:rsidRPr="3E6F667F">
              <w:rPr>
                <w:rFonts w:cstheme="minorBidi"/>
              </w:rPr>
              <w:t xml:space="preserve"> </w:t>
            </w:r>
          </w:p>
        </w:tc>
        <w:tc>
          <w:tcPr>
            <w:tcW w:w="717" w:type="dxa"/>
            <w:tcBorders>
              <w:left w:val="dotted" w:sz="4" w:space="0" w:color="auto"/>
              <w:bottom w:val="dotted" w:sz="4" w:space="0" w:color="auto"/>
              <w:right w:val="dotted" w:sz="4" w:space="0" w:color="auto"/>
            </w:tcBorders>
            <w:vAlign w:val="center"/>
          </w:tcPr>
          <w:p w14:paraId="39A86EF0" w14:textId="25E62EF8" w:rsidR="00121783" w:rsidRPr="00204968" w:rsidRDefault="00890DE2">
            <w:pPr>
              <w:jc w:val="center"/>
              <w:rPr>
                <w:rFonts w:cstheme="minorHAnsi"/>
              </w:rPr>
            </w:pPr>
            <w:r>
              <w:rPr>
                <w:rFonts w:cstheme="minorHAnsi"/>
              </w:rPr>
              <w:t>2</w:t>
            </w:r>
            <w:r w:rsidR="008C5E66">
              <w:rPr>
                <w:rFonts w:cstheme="minorHAnsi"/>
              </w:rPr>
              <w:t>95</w:t>
            </w:r>
          </w:p>
        </w:tc>
        <w:tc>
          <w:tcPr>
            <w:tcW w:w="772" w:type="dxa"/>
            <w:tcBorders>
              <w:left w:val="dotted" w:sz="4" w:space="0" w:color="auto"/>
              <w:bottom w:val="dotted" w:sz="4" w:space="0" w:color="auto"/>
              <w:right w:val="dotted" w:sz="4" w:space="0" w:color="auto"/>
            </w:tcBorders>
            <w:vAlign w:val="center"/>
          </w:tcPr>
          <w:p w14:paraId="0DB4CD40" w14:textId="77777777" w:rsidR="00121783" w:rsidRPr="00204968" w:rsidRDefault="00121783">
            <w:pPr>
              <w:jc w:val="center"/>
              <w:rPr>
                <w:rFonts w:cstheme="minorHAnsi"/>
              </w:rPr>
            </w:pPr>
            <w:r>
              <w:rPr>
                <w:rFonts w:cstheme="minorHAnsi"/>
              </w:rPr>
              <w:t>0</w:t>
            </w:r>
          </w:p>
        </w:tc>
        <w:tc>
          <w:tcPr>
            <w:tcW w:w="847" w:type="dxa"/>
            <w:tcBorders>
              <w:left w:val="dotted" w:sz="4" w:space="0" w:color="auto"/>
              <w:bottom w:val="dotted" w:sz="4" w:space="0" w:color="auto"/>
              <w:right w:val="nil"/>
            </w:tcBorders>
            <w:vAlign w:val="center"/>
          </w:tcPr>
          <w:p w14:paraId="6C32BE7A" w14:textId="31F7B538" w:rsidR="00121783" w:rsidRPr="00204968" w:rsidRDefault="00360E25">
            <w:pPr>
              <w:jc w:val="center"/>
              <w:rPr>
                <w:rFonts w:cstheme="minorHAnsi"/>
              </w:rPr>
            </w:pPr>
            <w:r>
              <w:rPr>
                <w:rFonts w:cstheme="minorHAnsi"/>
              </w:rPr>
              <w:t>0</w:t>
            </w:r>
          </w:p>
        </w:tc>
      </w:tr>
      <w:tr w:rsidR="00121783" w:rsidRPr="00204968" w14:paraId="223A54C5" w14:textId="77777777" w:rsidTr="76D5F02C">
        <w:tc>
          <w:tcPr>
            <w:tcW w:w="7024" w:type="dxa"/>
            <w:tcBorders>
              <w:top w:val="dotted" w:sz="4" w:space="0" w:color="auto"/>
              <w:left w:val="nil"/>
              <w:bottom w:val="dotted" w:sz="4" w:space="0" w:color="auto"/>
              <w:right w:val="dotted" w:sz="4" w:space="0" w:color="auto"/>
            </w:tcBorders>
          </w:tcPr>
          <w:p w14:paraId="0BD8306B" w14:textId="396DAC37" w:rsidR="00121783" w:rsidRPr="00204968" w:rsidRDefault="00121783">
            <w:pPr>
              <w:pStyle w:val="Default"/>
              <w:ind w:left="150"/>
              <w:rPr>
                <w:rFonts w:cstheme="minorBidi"/>
              </w:rPr>
            </w:pPr>
            <w:r w:rsidRPr="3E6F667F">
              <w:rPr>
                <w:rFonts w:cstheme="minorBidi"/>
              </w:rPr>
              <w:t>Necessary to perform activities expressly authorized by law</w:t>
            </w:r>
            <w:r w:rsidR="00A062DE">
              <w:rPr>
                <w:rFonts w:cstheme="minorHAnsi"/>
                <w:szCs w:val="22"/>
              </w:rPr>
              <w:t>****</w:t>
            </w:r>
            <w:r w:rsidRPr="00204968">
              <w:rPr>
                <w:rFonts w:cstheme="minorHAnsi"/>
                <w:szCs w:val="22"/>
              </w:rPr>
              <w:t>:</w:t>
            </w:r>
            <w:r w:rsidRPr="3E6F667F">
              <w:rPr>
                <w:rFonts w:cstheme="minorBidi"/>
              </w:rPr>
              <w:t xml:space="preserve"> </w:t>
            </w:r>
          </w:p>
        </w:tc>
        <w:tc>
          <w:tcPr>
            <w:tcW w:w="717" w:type="dxa"/>
            <w:tcBorders>
              <w:top w:val="dotted" w:sz="4" w:space="0" w:color="auto"/>
              <w:left w:val="dotted" w:sz="4" w:space="0" w:color="auto"/>
              <w:bottom w:val="dotted" w:sz="4" w:space="0" w:color="auto"/>
              <w:right w:val="dotted" w:sz="4" w:space="0" w:color="auto"/>
            </w:tcBorders>
            <w:vAlign w:val="center"/>
          </w:tcPr>
          <w:p w14:paraId="7FC63975" w14:textId="15E4B3A2" w:rsidR="00121783" w:rsidRPr="00204968" w:rsidRDefault="00DE5567">
            <w:pPr>
              <w:jc w:val="center"/>
              <w:rPr>
                <w:rFonts w:cstheme="minorHAnsi"/>
              </w:rPr>
            </w:pPr>
            <w:r>
              <w:rPr>
                <w:rFonts w:cstheme="minorHAnsi"/>
              </w:rPr>
              <w:t>4</w:t>
            </w:r>
          </w:p>
        </w:tc>
        <w:tc>
          <w:tcPr>
            <w:tcW w:w="772" w:type="dxa"/>
            <w:tcBorders>
              <w:top w:val="dotted" w:sz="4" w:space="0" w:color="auto"/>
              <w:left w:val="dotted" w:sz="4" w:space="0" w:color="auto"/>
              <w:bottom w:val="dotted" w:sz="4" w:space="0" w:color="auto"/>
              <w:right w:val="dotted" w:sz="4" w:space="0" w:color="auto"/>
            </w:tcBorders>
            <w:vAlign w:val="center"/>
          </w:tcPr>
          <w:p w14:paraId="72972D5E" w14:textId="77777777" w:rsidR="00121783" w:rsidRPr="00204968" w:rsidRDefault="00121783">
            <w:pPr>
              <w:jc w:val="center"/>
              <w:rPr>
                <w:rFonts w:cstheme="minorHAnsi"/>
              </w:rPr>
            </w:pPr>
            <w:r>
              <w:rPr>
                <w:rFonts w:cstheme="minorHAnsi"/>
              </w:rPr>
              <w:t>0</w:t>
            </w:r>
          </w:p>
        </w:tc>
        <w:tc>
          <w:tcPr>
            <w:tcW w:w="847" w:type="dxa"/>
            <w:tcBorders>
              <w:top w:val="dotted" w:sz="4" w:space="0" w:color="auto"/>
              <w:left w:val="dotted" w:sz="4" w:space="0" w:color="auto"/>
              <w:bottom w:val="dotted" w:sz="4" w:space="0" w:color="auto"/>
              <w:right w:val="nil"/>
            </w:tcBorders>
            <w:vAlign w:val="center"/>
          </w:tcPr>
          <w:p w14:paraId="2CB476B2" w14:textId="2A69B4D0" w:rsidR="00121783" w:rsidRPr="00204968" w:rsidRDefault="00DE5567" w:rsidP="76D5F02C">
            <w:pPr>
              <w:jc w:val="center"/>
            </w:pPr>
            <w:r w:rsidRPr="76D5F02C">
              <w:t>2</w:t>
            </w:r>
            <w:r w:rsidR="5B60DAD7" w:rsidRPr="76D5F02C">
              <w:t>4</w:t>
            </w:r>
          </w:p>
        </w:tc>
      </w:tr>
      <w:tr w:rsidR="00121783" w:rsidRPr="00204968" w14:paraId="1C04DA15" w14:textId="77777777" w:rsidTr="76D5F02C">
        <w:tc>
          <w:tcPr>
            <w:tcW w:w="7024" w:type="dxa"/>
            <w:tcBorders>
              <w:top w:val="dotted" w:sz="4" w:space="0" w:color="auto"/>
              <w:left w:val="nil"/>
              <w:bottom w:val="dotted" w:sz="4" w:space="0" w:color="auto"/>
              <w:right w:val="dotted" w:sz="4" w:space="0" w:color="auto"/>
            </w:tcBorders>
          </w:tcPr>
          <w:p w14:paraId="32D2D5B2" w14:textId="59F4F957" w:rsidR="00121783" w:rsidRPr="00204968" w:rsidRDefault="00121783">
            <w:pPr>
              <w:pStyle w:val="Default"/>
              <w:ind w:left="150"/>
              <w:rPr>
                <w:rFonts w:cstheme="minorBidi"/>
              </w:rPr>
            </w:pPr>
            <w:r w:rsidRPr="3E6F667F">
              <w:rPr>
                <w:rFonts w:cstheme="minorBidi"/>
              </w:rPr>
              <w:t>Necessary to perform activities necessarily implied by law</w:t>
            </w:r>
            <w:r w:rsidRPr="00204968">
              <w:rPr>
                <w:rFonts w:cstheme="minorHAnsi"/>
                <w:szCs w:val="22"/>
              </w:rPr>
              <w:t>:</w:t>
            </w:r>
            <w:r w:rsidRPr="3E6F667F">
              <w:rPr>
                <w:rFonts w:cstheme="minorBidi"/>
              </w:rPr>
              <w:t xml:space="preserve"> </w:t>
            </w:r>
          </w:p>
        </w:tc>
        <w:tc>
          <w:tcPr>
            <w:tcW w:w="717" w:type="dxa"/>
            <w:tcBorders>
              <w:top w:val="dotted" w:sz="4" w:space="0" w:color="auto"/>
              <w:left w:val="dotted" w:sz="4" w:space="0" w:color="auto"/>
              <w:bottom w:val="dotted" w:sz="4" w:space="0" w:color="auto"/>
              <w:right w:val="dotted" w:sz="4" w:space="0" w:color="auto"/>
            </w:tcBorders>
            <w:vAlign w:val="center"/>
          </w:tcPr>
          <w:p w14:paraId="5D5CD61E" w14:textId="0C0811EC" w:rsidR="00121783" w:rsidRPr="00204968" w:rsidRDefault="00F37C03">
            <w:pPr>
              <w:jc w:val="center"/>
              <w:rPr>
                <w:rFonts w:cstheme="minorHAnsi"/>
              </w:rPr>
            </w:pPr>
            <w:r>
              <w:rPr>
                <w:rFonts w:cstheme="minorHAnsi"/>
              </w:rPr>
              <w:t>6</w:t>
            </w:r>
            <w:r w:rsidR="00450D38">
              <w:rPr>
                <w:rFonts w:cstheme="minorHAnsi"/>
              </w:rPr>
              <w:t>7</w:t>
            </w:r>
          </w:p>
        </w:tc>
        <w:tc>
          <w:tcPr>
            <w:tcW w:w="772" w:type="dxa"/>
            <w:tcBorders>
              <w:top w:val="dotted" w:sz="4" w:space="0" w:color="auto"/>
              <w:left w:val="dotted" w:sz="4" w:space="0" w:color="auto"/>
              <w:bottom w:val="dotted" w:sz="4" w:space="0" w:color="auto"/>
              <w:right w:val="dotted" w:sz="4" w:space="0" w:color="auto"/>
            </w:tcBorders>
            <w:vAlign w:val="center"/>
          </w:tcPr>
          <w:p w14:paraId="4D8F2F8A" w14:textId="044E8DDB" w:rsidR="00121783" w:rsidRPr="00204968" w:rsidRDefault="00125D09">
            <w:pPr>
              <w:jc w:val="center"/>
              <w:rPr>
                <w:rFonts w:cstheme="minorHAnsi"/>
              </w:rPr>
            </w:pPr>
            <w:r>
              <w:rPr>
                <w:rFonts w:cstheme="minorHAnsi"/>
              </w:rPr>
              <w:t>6</w:t>
            </w:r>
          </w:p>
        </w:tc>
        <w:tc>
          <w:tcPr>
            <w:tcW w:w="847" w:type="dxa"/>
            <w:tcBorders>
              <w:top w:val="dotted" w:sz="4" w:space="0" w:color="auto"/>
              <w:left w:val="dotted" w:sz="4" w:space="0" w:color="auto"/>
              <w:bottom w:val="dotted" w:sz="4" w:space="0" w:color="auto"/>
              <w:right w:val="nil"/>
            </w:tcBorders>
            <w:vAlign w:val="center"/>
          </w:tcPr>
          <w:p w14:paraId="091F9787" w14:textId="77777777" w:rsidR="00121783" w:rsidRPr="00204968" w:rsidRDefault="00121783">
            <w:pPr>
              <w:jc w:val="center"/>
              <w:rPr>
                <w:rFonts w:cstheme="minorHAnsi"/>
              </w:rPr>
            </w:pPr>
            <w:r>
              <w:rPr>
                <w:rFonts w:cstheme="minorHAnsi"/>
              </w:rPr>
              <w:t>2</w:t>
            </w:r>
          </w:p>
        </w:tc>
      </w:tr>
      <w:tr w:rsidR="00121783" w:rsidRPr="00204968" w14:paraId="112F01A4" w14:textId="77777777" w:rsidTr="76D5F02C">
        <w:tc>
          <w:tcPr>
            <w:tcW w:w="7024" w:type="dxa"/>
            <w:tcBorders>
              <w:top w:val="dotted" w:sz="4" w:space="0" w:color="auto"/>
              <w:left w:val="nil"/>
              <w:bottom w:val="dotted" w:sz="4" w:space="0" w:color="auto"/>
              <w:right w:val="dotted" w:sz="4" w:space="0" w:color="auto"/>
            </w:tcBorders>
          </w:tcPr>
          <w:p w14:paraId="012F0869" w14:textId="260E5B72" w:rsidR="00121783" w:rsidRPr="00204968" w:rsidRDefault="00121783">
            <w:pPr>
              <w:pStyle w:val="Default"/>
              <w:ind w:left="150"/>
              <w:rPr>
                <w:rFonts w:cstheme="minorBidi"/>
              </w:rPr>
            </w:pPr>
            <w:r w:rsidRPr="3E6F667F">
              <w:rPr>
                <w:rFonts w:cstheme="minorBidi"/>
              </w:rPr>
              <w:t xml:space="preserve">Necessary to the discharge of the President's constitutional duties and </w:t>
            </w:r>
            <w:proofErr w:type="gramStart"/>
            <w:r w:rsidRPr="3E6F667F">
              <w:rPr>
                <w:rFonts w:cstheme="minorBidi"/>
              </w:rPr>
              <w:t>powers :</w:t>
            </w:r>
            <w:proofErr w:type="gramEnd"/>
            <w:r w:rsidRPr="3E6F667F">
              <w:rPr>
                <w:rFonts w:cstheme="minorBidi"/>
              </w:rPr>
              <w:t xml:space="preserve"> </w:t>
            </w:r>
          </w:p>
        </w:tc>
        <w:tc>
          <w:tcPr>
            <w:tcW w:w="717" w:type="dxa"/>
            <w:tcBorders>
              <w:top w:val="dotted" w:sz="4" w:space="0" w:color="auto"/>
              <w:left w:val="dotted" w:sz="4" w:space="0" w:color="auto"/>
              <w:bottom w:val="dotted" w:sz="4" w:space="0" w:color="auto"/>
              <w:right w:val="dotted" w:sz="4" w:space="0" w:color="auto"/>
            </w:tcBorders>
            <w:vAlign w:val="center"/>
          </w:tcPr>
          <w:p w14:paraId="04626124" w14:textId="26295DE3" w:rsidR="00121783" w:rsidRPr="00204968" w:rsidRDefault="00522FF6" w:rsidP="4ACD20B5">
            <w:pPr>
              <w:jc w:val="center"/>
            </w:pPr>
            <w:r w:rsidRPr="4ACD20B5">
              <w:t>2</w:t>
            </w:r>
          </w:p>
        </w:tc>
        <w:tc>
          <w:tcPr>
            <w:tcW w:w="772" w:type="dxa"/>
            <w:tcBorders>
              <w:top w:val="dotted" w:sz="4" w:space="0" w:color="auto"/>
              <w:left w:val="dotted" w:sz="4" w:space="0" w:color="auto"/>
              <w:bottom w:val="dotted" w:sz="4" w:space="0" w:color="auto"/>
              <w:right w:val="dotted" w:sz="4" w:space="0" w:color="auto"/>
            </w:tcBorders>
            <w:vAlign w:val="center"/>
          </w:tcPr>
          <w:p w14:paraId="4D355003" w14:textId="77777777" w:rsidR="00121783" w:rsidRPr="00204968" w:rsidRDefault="00121783">
            <w:pPr>
              <w:jc w:val="center"/>
              <w:rPr>
                <w:rFonts w:cstheme="minorHAnsi"/>
              </w:rPr>
            </w:pPr>
            <w:r>
              <w:rPr>
                <w:rFonts w:cstheme="minorHAnsi"/>
              </w:rPr>
              <w:t>0</w:t>
            </w:r>
          </w:p>
        </w:tc>
        <w:tc>
          <w:tcPr>
            <w:tcW w:w="847" w:type="dxa"/>
            <w:tcBorders>
              <w:top w:val="dotted" w:sz="4" w:space="0" w:color="auto"/>
              <w:left w:val="dotted" w:sz="4" w:space="0" w:color="auto"/>
              <w:bottom w:val="dotted" w:sz="4" w:space="0" w:color="auto"/>
              <w:right w:val="nil"/>
            </w:tcBorders>
            <w:vAlign w:val="center"/>
          </w:tcPr>
          <w:p w14:paraId="114B4F54" w14:textId="77777777" w:rsidR="00121783" w:rsidRPr="00204968" w:rsidRDefault="00121783">
            <w:pPr>
              <w:jc w:val="center"/>
              <w:rPr>
                <w:rFonts w:cstheme="minorHAnsi"/>
              </w:rPr>
            </w:pPr>
            <w:r>
              <w:rPr>
                <w:rFonts w:cstheme="minorHAnsi"/>
              </w:rPr>
              <w:t>0</w:t>
            </w:r>
          </w:p>
        </w:tc>
      </w:tr>
      <w:tr w:rsidR="00121783" w:rsidRPr="00204968" w14:paraId="4314A818" w14:textId="77777777" w:rsidTr="76D5F02C">
        <w:tc>
          <w:tcPr>
            <w:tcW w:w="7024" w:type="dxa"/>
            <w:tcBorders>
              <w:top w:val="dotted" w:sz="4" w:space="0" w:color="auto"/>
              <w:left w:val="nil"/>
              <w:right w:val="dotted" w:sz="4" w:space="0" w:color="auto"/>
            </w:tcBorders>
          </w:tcPr>
          <w:p w14:paraId="535EA5ED" w14:textId="0FD6D9EB" w:rsidR="00121783" w:rsidRPr="00204968" w:rsidRDefault="00121783">
            <w:pPr>
              <w:pStyle w:val="Default"/>
              <w:ind w:left="150"/>
              <w:rPr>
                <w:rFonts w:cstheme="minorBidi"/>
              </w:rPr>
            </w:pPr>
            <w:r w:rsidRPr="3E6F667F">
              <w:rPr>
                <w:rFonts w:cstheme="minorBidi"/>
              </w:rPr>
              <w:t xml:space="preserve">Necessary to protect life and </w:t>
            </w:r>
            <w:proofErr w:type="gramStart"/>
            <w:r w:rsidRPr="3E6F667F">
              <w:rPr>
                <w:rFonts w:cstheme="minorBidi"/>
              </w:rPr>
              <w:t>property :</w:t>
            </w:r>
            <w:proofErr w:type="gramEnd"/>
            <w:r w:rsidRPr="3E6F667F">
              <w:rPr>
                <w:rFonts w:cstheme="minorBidi"/>
              </w:rPr>
              <w:t xml:space="preserve"> </w:t>
            </w:r>
          </w:p>
        </w:tc>
        <w:tc>
          <w:tcPr>
            <w:tcW w:w="717" w:type="dxa"/>
            <w:tcBorders>
              <w:top w:val="dotted" w:sz="4" w:space="0" w:color="auto"/>
              <w:left w:val="dotted" w:sz="4" w:space="0" w:color="auto"/>
              <w:right w:val="dotted" w:sz="4" w:space="0" w:color="auto"/>
            </w:tcBorders>
            <w:vAlign w:val="center"/>
          </w:tcPr>
          <w:p w14:paraId="71105B86" w14:textId="2CA43D8A" w:rsidR="00121783" w:rsidRPr="00204968" w:rsidRDefault="00450D38">
            <w:pPr>
              <w:jc w:val="center"/>
              <w:rPr>
                <w:rFonts w:cstheme="minorHAnsi"/>
              </w:rPr>
            </w:pPr>
            <w:r>
              <w:rPr>
                <w:rFonts w:cstheme="minorHAnsi"/>
              </w:rPr>
              <w:t>30</w:t>
            </w:r>
          </w:p>
        </w:tc>
        <w:tc>
          <w:tcPr>
            <w:tcW w:w="772" w:type="dxa"/>
            <w:tcBorders>
              <w:top w:val="dotted" w:sz="4" w:space="0" w:color="auto"/>
              <w:left w:val="dotted" w:sz="4" w:space="0" w:color="auto"/>
              <w:right w:val="dotted" w:sz="4" w:space="0" w:color="auto"/>
            </w:tcBorders>
            <w:vAlign w:val="center"/>
          </w:tcPr>
          <w:p w14:paraId="1B940923" w14:textId="33D9A773" w:rsidR="00121783" w:rsidRPr="00204968" w:rsidRDefault="00450D38">
            <w:pPr>
              <w:jc w:val="center"/>
              <w:rPr>
                <w:rFonts w:cstheme="minorHAnsi"/>
              </w:rPr>
            </w:pPr>
            <w:r>
              <w:rPr>
                <w:rFonts w:cstheme="minorHAnsi"/>
              </w:rPr>
              <w:t>27</w:t>
            </w:r>
          </w:p>
        </w:tc>
        <w:tc>
          <w:tcPr>
            <w:tcW w:w="847" w:type="dxa"/>
            <w:tcBorders>
              <w:top w:val="dotted" w:sz="4" w:space="0" w:color="auto"/>
              <w:left w:val="dotted" w:sz="4" w:space="0" w:color="auto"/>
              <w:right w:val="nil"/>
            </w:tcBorders>
            <w:vAlign w:val="center"/>
          </w:tcPr>
          <w:p w14:paraId="192F3518" w14:textId="77777777" w:rsidR="00121783" w:rsidRPr="00204968" w:rsidRDefault="00121783">
            <w:pPr>
              <w:jc w:val="center"/>
              <w:rPr>
                <w:rFonts w:cstheme="minorHAnsi"/>
              </w:rPr>
            </w:pPr>
            <w:r>
              <w:rPr>
                <w:rFonts w:cstheme="minorHAnsi"/>
              </w:rPr>
              <w:t>0</w:t>
            </w:r>
          </w:p>
        </w:tc>
      </w:tr>
    </w:tbl>
    <w:p w14:paraId="0A817A69" w14:textId="427F5B4E" w:rsidR="00121783" w:rsidRDefault="00121783" w:rsidP="00121783">
      <w:pPr>
        <w:pStyle w:val="NoSpacing"/>
        <w:rPr>
          <w:i/>
          <w:sz w:val="20"/>
          <w:szCs w:val="20"/>
        </w:rPr>
      </w:pPr>
      <w:r>
        <w:rPr>
          <w:i/>
          <w:sz w:val="20"/>
          <w:szCs w:val="20"/>
        </w:rPr>
        <w:t>*Columns denote staffing for the National Science Foundation (NSF), NSF Office of Inspector General (OIG), and the National Science Board Office (NSBO).</w:t>
      </w:r>
    </w:p>
    <w:p w14:paraId="2ADE9B6D" w14:textId="760E2021" w:rsidR="00C16D8B" w:rsidRDefault="00C16D8B" w:rsidP="53F69BAA">
      <w:pPr>
        <w:pStyle w:val="NoSpacing"/>
        <w:rPr>
          <w:i/>
          <w:iCs/>
          <w:sz w:val="20"/>
          <w:szCs w:val="20"/>
        </w:rPr>
      </w:pPr>
      <w:r w:rsidRPr="53F69BAA">
        <w:rPr>
          <w:i/>
          <w:iCs/>
          <w:sz w:val="20"/>
          <w:szCs w:val="20"/>
        </w:rPr>
        <w:t>**</w:t>
      </w:r>
      <w:r w:rsidR="00C166C0" w:rsidRPr="53F69BAA">
        <w:rPr>
          <w:i/>
          <w:iCs/>
          <w:sz w:val="20"/>
          <w:szCs w:val="20"/>
        </w:rPr>
        <w:t xml:space="preserve"> This line includes </w:t>
      </w:r>
      <w:r w:rsidR="001B1247" w:rsidRPr="53F69BAA">
        <w:rPr>
          <w:i/>
          <w:iCs/>
          <w:sz w:val="20"/>
          <w:szCs w:val="20"/>
        </w:rPr>
        <w:t xml:space="preserve">Federal employees, as well as rotators on appointments under the Intergovernmental Personnel Act, American Association for the Advancement of Science </w:t>
      </w:r>
      <w:r w:rsidR="00E663BA" w:rsidRPr="53F69BAA">
        <w:rPr>
          <w:i/>
          <w:iCs/>
          <w:sz w:val="20"/>
          <w:szCs w:val="20"/>
        </w:rPr>
        <w:t>F</w:t>
      </w:r>
      <w:r w:rsidR="005D2745" w:rsidRPr="53F69BAA">
        <w:rPr>
          <w:i/>
          <w:iCs/>
          <w:sz w:val="20"/>
          <w:szCs w:val="20"/>
        </w:rPr>
        <w:t>ellows,</w:t>
      </w:r>
      <w:r w:rsidR="00B047D8" w:rsidRPr="53F69BAA">
        <w:rPr>
          <w:i/>
          <w:iCs/>
          <w:sz w:val="20"/>
          <w:szCs w:val="20"/>
        </w:rPr>
        <w:t xml:space="preserve"> Einstein Fellows,</w:t>
      </w:r>
      <w:r w:rsidR="005D2745" w:rsidRPr="53F69BAA">
        <w:rPr>
          <w:i/>
          <w:iCs/>
          <w:sz w:val="20"/>
          <w:szCs w:val="20"/>
        </w:rPr>
        <w:t xml:space="preserve"> and the Sea Grant Knauss Fellowship.</w:t>
      </w:r>
    </w:p>
    <w:p w14:paraId="2441D1E2" w14:textId="54999CCD" w:rsidR="00121783" w:rsidRDefault="00121783" w:rsidP="24C90F98">
      <w:pPr>
        <w:pStyle w:val="NoSpacing"/>
        <w:rPr>
          <w:i/>
          <w:iCs/>
          <w:sz w:val="20"/>
          <w:szCs w:val="20"/>
        </w:rPr>
      </w:pPr>
      <w:r w:rsidRPr="24C90F98">
        <w:rPr>
          <w:i/>
          <w:iCs/>
          <w:sz w:val="20"/>
          <w:szCs w:val="20"/>
        </w:rPr>
        <w:t>**</w:t>
      </w:r>
      <w:r w:rsidR="00C16D8B" w:rsidRPr="24C90F98">
        <w:rPr>
          <w:i/>
          <w:iCs/>
          <w:sz w:val="20"/>
          <w:szCs w:val="20"/>
        </w:rPr>
        <w:t>*</w:t>
      </w:r>
      <w:r w:rsidRPr="24C90F98">
        <w:rPr>
          <w:i/>
          <w:iCs/>
          <w:sz w:val="20"/>
          <w:szCs w:val="20"/>
        </w:rPr>
        <w:t xml:space="preserve"> </w:t>
      </w:r>
      <w:bookmarkStart w:id="1" w:name="_Hlk14979485"/>
      <w:r w:rsidRPr="24C90F98">
        <w:rPr>
          <w:i/>
          <w:iCs/>
          <w:sz w:val="20"/>
          <w:szCs w:val="20"/>
        </w:rPr>
        <w:t xml:space="preserve">The number of employees represented here </w:t>
      </w:r>
      <w:r w:rsidR="386906C0" w:rsidRPr="24C90F98">
        <w:rPr>
          <w:i/>
          <w:iCs/>
          <w:sz w:val="20"/>
          <w:szCs w:val="20"/>
        </w:rPr>
        <w:t xml:space="preserve">is an estimate </w:t>
      </w:r>
      <w:r w:rsidR="53F69BAA" w:rsidRPr="24C90F98">
        <w:rPr>
          <w:i/>
          <w:iCs/>
          <w:sz w:val="20"/>
          <w:szCs w:val="20"/>
        </w:rPr>
        <w:t>for staff nee</w:t>
      </w:r>
      <w:r w:rsidR="3330B086" w:rsidRPr="24C90F98">
        <w:rPr>
          <w:i/>
          <w:iCs/>
          <w:sz w:val="20"/>
          <w:szCs w:val="20"/>
        </w:rPr>
        <w:t>ded to perform specific functions and may fluctuate over the duration of a lapse.</w:t>
      </w:r>
      <w:bookmarkEnd w:id="1"/>
    </w:p>
    <w:bookmarkEnd w:id="0"/>
    <w:p w14:paraId="7E589FE2" w14:textId="7A244B37" w:rsidR="60D7D9FE" w:rsidRDefault="60D7D9FE" w:rsidP="24C90F98">
      <w:pPr>
        <w:pStyle w:val="NoSpacing"/>
        <w:rPr>
          <w:i/>
          <w:iCs/>
          <w:sz w:val="20"/>
          <w:szCs w:val="20"/>
        </w:rPr>
      </w:pPr>
      <w:r w:rsidRPr="24C90F98">
        <w:rPr>
          <w:i/>
          <w:iCs/>
          <w:sz w:val="20"/>
          <w:szCs w:val="20"/>
        </w:rPr>
        <w:t>**** National Science Board members are appointed by the President for limited terms on a part-time basis, and they should not normally be called upon to engage in the business of the Foundation during a lapse in appropriations.</w:t>
      </w:r>
    </w:p>
    <w:p w14:paraId="68EC0882" w14:textId="77777777" w:rsidR="00511910" w:rsidRDefault="00511910" w:rsidP="00F01614">
      <w:pPr>
        <w:pStyle w:val="NoSpacing"/>
        <w:spacing w:after="120"/>
        <w:rPr>
          <w:i/>
          <w:sz w:val="20"/>
          <w:szCs w:val="20"/>
        </w:rPr>
        <w:sectPr w:rsidR="00511910">
          <w:headerReference w:type="default" r:id="rId11"/>
          <w:footerReference w:type="default" r:id="rId12"/>
          <w:pgSz w:w="12240" w:h="15840"/>
          <w:pgMar w:top="1440" w:right="1440" w:bottom="1440" w:left="1440" w:header="720" w:footer="720" w:gutter="0"/>
          <w:cols w:space="720"/>
          <w:docGrid w:linePitch="360"/>
        </w:sectPr>
      </w:pPr>
    </w:p>
    <w:p w14:paraId="77C2904C" w14:textId="77777777" w:rsidR="000B25AC" w:rsidRPr="002E2C53" w:rsidRDefault="000B25AC" w:rsidP="00F01614">
      <w:pPr>
        <w:pStyle w:val="NoSpacing"/>
        <w:spacing w:after="120"/>
        <w:rPr>
          <w:i/>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1657A3" w:rsidRPr="00DC4DE0" w14:paraId="5F652B3E" w14:textId="77777777" w:rsidTr="000B25AC">
        <w:trPr>
          <w:trHeight w:val="278"/>
        </w:trPr>
        <w:tc>
          <w:tcPr>
            <w:tcW w:w="9350" w:type="dxa"/>
            <w:shd w:val="clear" w:color="auto" w:fill="D9D9D9" w:themeFill="background1" w:themeFillShade="D9"/>
            <w:vAlign w:val="center"/>
          </w:tcPr>
          <w:p w14:paraId="6E1965D9" w14:textId="732E5686" w:rsidR="001657A3" w:rsidRPr="00A7066B" w:rsidRDefault="001657A3" w:rsidP="00A7066B">
            <w:pPr>
              <w:pStyle w:val="Heading1"/>
              <w:rPr>
                <w:b/>
                <w:bCs/>
              </w:rPr>
            </w:pPr>
            <w:bookmarkStart w:id="2" w:name="_Hlk14943451"/>
            <w:r w:rsidRPr="00A7066B">
              <w:rPr>
                <w:b/>
                <w:bCs/>
              </w:rPr>
              <w:t xml:space="preserve">Brief Summary of significant agency activities that will continue during a lapse: </w:t>
            </w:r>
          </w:p>
        </w:tc>
      </w:tr>
      <w:bookmarkEnd w:id="2"/>
    </w:tbl>
    <w:p w14:paraId="74468F61" w14:textId="6580FC8D" w:rsidR="007F1810" w:rsidRDefault="007F1810" w:rsidP="00121783">
      <w:pPr>
        <w:pStyle w:val="NoSpacing"/>
        <w:rPr>
          <w:b/>
          <w:u w:val="single"/>
        </w:rPr>
      </w:pPr>
    </w:p>
    <w:p w14:paraId="693CFA20" w14:textId="5F93552D" w:rsidR="00A22E63" w:rsidRDefault="005E589E" w:rsidP="00121783">
      <w:pPr>
        <w:pStyle w:val="NoSpacing"/>
        <w:rPr>
          <w:b/>
          <w:u w:val="single"/>
        </w:rPr>
      </w:pPr>
      <w:r>
        <w:t>National Science Foundation (NSF)</w:t>
      </w:r>
      <w:r w:rsidR="003F6A54">
        <w:t xml:space="preserve"> will use available carryover balances to continue daily operations</w:t>
      </w:r>
      <w:r w:rsidR="00E52DCF">
        <w:t xml:space="preserve">. Once those balances are exhausted, </w:t>
      </w:r>
      <w:r w:rsidR="00F04283">
        <w:t xml:space="preserve">electronic </w:t>
      </w:r>
      <w:r w:rsidR="00C8338B">
        <w:t xml:space="preserve">systems for proposal preparation and submission will remain </w:t>
      </w:r>
      <w:r w:rsidR="006B606D">
        <w:t xml:space="preserve">available for use </w:t>
      </w:r>
      <w:r w:rsidR="00C8338B">
        <w:t>during a lapse</w:t>
      </w:r>
      <w:r w:rsidR="003965BC">
        <w:t xml:space="preserve"> </w:t>
      </w:r>
      <w:r w:rsidR="002C35B9">
        <w:t>in appropriations</w:t>
      </w:r>
      <w:r w:rsidR="00F04283">
        <w:t xml:space="preserve">, </w:t>
      </w:r>
      <w:r w:rsidR="00F7505B">
        <w:t>(</w:t>
      </w:r>
      <w:r w:rsidR="00F04283">
        <w:t xml:space="preserve">i.e., </w:t>
      </w:r>
      <w:r w:rsidR="003965BC">
        <w:t>Research.gov</w:t>
      </w:r>
      <w:r w:rsidR="00B36BCB">
        <w:t>,</w:t>
      </w:r>
      <w:r w:rsidR="003965BC">
        <w:t xml:space="preserve"> and </w:t>
      </w:r>
      <w:r w:rsidR="00150C20">
        <w:t>Grants.gov</w:t>
      </w:r>
      <w:r w:rsidR="003965BC">
        <w:t>)</w:t>
      </w:r>
      <w:r w:rsidR="00C8338B">
        <w:t xml:space="preserve">. </w:t>
      </w:r>
      <w:r w:rsidR="003965BC">
        <w:t>The Awards Cash Management Service (ACM$)</w:t>
      </w:r>
      <w:r w:rsidR="00083B3E">
        <w:t xml:space="preserve"> and the Invoice Processing Platform (IPP)</w:t>
      </w:r>
      <w:r w:rsidR="003965BC">
        <w:t xml:space="preserve"> will remain </w:t>
      </w:r>
      <w:r w:rsidR="00C66EC1">
        <w:t xml:space="preserve">available </w:t>
      </w:r>
      <w:r w:rsidR="003965BC">
        <w:t>for the submission and processing of valid payments</w:t>
      </w:r>
      <w:r w:rsidR="00083B3E">
        <w:t xml:space="preserve"> for </w:t>
      </w:r>
      <w:r w:rsidR="00B537B9">
        <w:t>recipients</w:t>
      </w:r>
      <w:r w:rsidR="00083B3E">
        <w:t xml:space="preserve"> and contractors</w:t>
      </w:r>
      <w:r w:rsidR="003965BC">
        <w:t xml:space="preserve">. </w:t>
      </w:r>
      <w:r w:rsidR="0092250A">
        <w:t xml:space="preserve">Recipients </w:t>
      </w:r>
      <w:r w:rsidR="0043213D">
        <w:t xml:space="preserve">may continue performance under their NSF awards during a lapse in appropriations, to the extent funds are available, and the period of performance of the grant or cooperative agreement has not expired. In the event of a lapse, more detailed information on NSF operations for </w:t>
      </w:r>
      <w:r w:rsidR="00B537B9">
        <w:t>recipients</w:t>
      </w:r>
      <w:r w:rsidR="0043213D">
        <w:t xml:space="preserve">, panelists, and employees will be posted at </w:t>
      </w:r>
      <w:hyperlink r:id="rId13" w:history="1">
        <w:r w:rsidR="00CE1D9F">
          <w:rPr>
            <w:rStyle w:val="Hyperlink"/>
          </w:rPr>
          <w:t>www.NSF.gov</w:t>
        </w:r>
      </w:hyperlink>
      <w:r w:rsidR="0043213D">
        <w:t xml:space="preserve">, and will be updated as necessary during a lapse.   </w:t>
      </w:r>
    </w:p>
    <w:p w14:paraId="40266077" w14:textId="77777777" w:rsidR="00A22E63" w:rsidRDefault="00A22E63" w:rsidP="00121783">
      <w:pPr>
        <w:pStyle w:val="NoSpacing"/>
        <w:rPr>
          <w:b/>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1657A3" w:rsidRPr="00DC4DE0" w14:paraId="67BD8C49" w14:textId="77777777" w:rsidTr="001657A3">
        <w:tc>
          <w:tcPr>
            <w:tcW w:w="9350" w:type="dxa"/>
            <w:shd w:val="clear" w:color="auto" w:fill="D9D9D9" w:themeFill="background1" w:themeFillShade="D9"/>
            <w:vAlign w:val="center"/>
          </w:tcPr>
          <w:p w14:paraId="44ED896A" w14:textId="2B75B2B3" w:rsidR="001657A3" w:rsidRPr="00A7066B" w:rsidRDefault="001657A3" w:rsidP="00A7066B">
            <w:pPr>
              <w:pStyle w:val="Heading1"/>
              <w:rPr>
                <w:b/>
                <w:bCs/>
              </w:rPr>
            </w:pPr>
            <w:r w:rsidRPr="00A7066B">
              <w:rPr>
                <w:b/>
                <w:bCs/>
              </w:rPr>
              <w:t>Brief Summary of significant agency activities that will cease during a lapse:</w:t>
            </w:r>
          </w:p>
        </w:tc>
      </w:tr>
    </w:tbl>
    <w:p w14:paraId="54AD34CA" w14:textId="168835AD" w:rsidR="001657A3" w:rsidRDefault="001657A3" w:rsidP="00121783">
      <w:pPr>
        <w:pStyle w:val="NoSpacing"/>
        <w:rPr>
          <w:b/>
        </w:rPr>
      </w:pPr>
    </w:p>
    <w:p w14:paraId="2E8A2926" w14:textId="7A4636D9" w:rsidR="0043213D" w:rsidRPr="0043213D" w:rsidRDefault="0043213D" w:rsidP="00121783">
      <w:pPr>
        <w:pStyle w:val="NoSpacing"/>
      </w:pPr>
      <w:r w:rsidRPr="0043213D">
        <w:t>In general, no new grants, continuing grant increments, cooperative agreements</w:t>
      </w:r>
      <w:r w:rsidR="00DD2144">
        <w:t>, or contracts</w:t>
      </w:r>
      <w:r w:rsidRPr="0043213D">
        <w:t xml:space="preserve"> will be awarded</w:t>
      </w:r>
      <w:r>
        <w:t xml:space="preserve">.  </w:t>
      </w:r>
      <w:r w:rsidRPr="0043213D">
        <w:t>No new funding opportunities (program descriptions, announcements</w:t>
      </w:r>
      <w:r w:rsidR="000E0452">
        <w:t>,</w:t>
      </w:r>
      <w:r w:rsidRPr="0043213D">
        <w:t xml:space="preserve"> </w:t>
      </w:r>
      <w:proofErr w:type="gramStart"/>
      <w:r w:rsidRPr="0043213D">
        <w:t>solicitations</w:t>
      </w:r>
      <w:proofErr w:type="gramEnd"/>
      <w:r w:rsidR="000E0452">
        <w:t xml:space="preserve"> or </w:t>
      </w:r>
      <w:r w:rsidR="000E0452" w:rsidRPr="0043213D">
        <w:t>Dear Colleague Letters</w:t>
      </w:r>
      <w:r w:rsidRPr="0043213D">
        <w:t>) will be issued.</w:t>
      </w:r>
      <w:r>
        <w:t xml:space="preserve"> </w:t>
      </w:r>
      <w:r w:rsidRPr="0043213D">
        <w:t xml:space="preserve">Responses to any inquiries received regarding upcoming deadlines will </w:t>
      </w:r>
      <w:r w:rsidRPr="0043213D">
        <w:lastRenderedPageBreak/>
        <w:t>be deferred until normal operations resume. All panels (including virtual panels) scheduled to occur during a lapse in appropriations will be cancelled and will likely be rescheduled to a later date.</w:t>
      </w:r>
    </w:p>
    <w:p w14:paraId="3B030CFC" w14:textId="77777777" w:rsidR="00D21D1C" w:rsidRDefault="00D21D1C" w:rsidP="00121783">
      <w:pPr>
        <w:pStyle w:val="NoSpacing"/>
        <w:rPr>
          <w:b/>
          <w:u w:val="single"/>
        </w:rPr>
      </w:pPr>
    </w:p>
    <w:p w14:paraId="37E8C4A0" w14:textId="245226C0" w:rsidR="00F01614" w:rsidRDefault="00F01614" w:rsidP="00CD0AEB">
      <w:pPr>
        <w:pStyle w:val="Heading2"/>
      </w:pPr>
      <w:r>
        <w:t>BACKGROUND</w:t>
      </w:r>
    </w:p>
    <w:p w14:paraId="77CC0796" w14:textId="142B5DA9" w:rsidR="0014374E" w:rsidRDefault="0014374E" w:rsidP="00121783">
      <w:pPr>
        <w:pStyle w:val="NoSpacing"/>
      </w:pPr>
      <w:r>
        <w:t>Section 124.2 of OMB Circular A-11</w:t>
      </w:r>
      <w:r w:rsidR="00F01614">
        <w:t xml:space="preserve"> requires all agencies to maintain contingency plans to deal with a possible lapse in appropriations</w:t>
      </w:r>
      <w:r>
        <w:t xml:space="preserve"> and that these plans be updated and submitted to OMB for review every two years</w:t>
      </w:r>
      <w:r w:rsidR="00F01614">
        <w:t xml:space="preserve">.  </w:t>
      </w:r>
      <w:r>
        <w:t xml:space="preserve">This document </w:t>
      </w:r>
      <w:r w:rsidR="00CF16CA">
        <w:t xml:space="preserve">serves as the </w:t>
      </w:r>
      <w:r>
        <w:t>update</w:t>
      </w:r>
      <w:r w:rsidR="00CF16CA">
        <w:t>d</w:t>
      </w:r>
      <w:r>
        <w:t xml:space="preserve"> plan for the National Science Foundation.</w:t>
      </w:r>
    </w:p>
    <w:p w14:paraId="694C010C" w14:textId="77777777" w:rsidR="0014374E" w:rsidRDefault="0014374E" w:rsidP="00121783">
      <w:pPr>
        <w:pStyle w:val="NoSpacing"/>
      </w:pPr>
    </w:p>
    <w:p w14:paraId="277CAA48" w14:textId="7777D001" w:rsidR="00F01614" w:rsidRDefault="0014374E" w:rsidP="00121783">
      <w:pPr>
        <w:pStyle w:val="NoSpacing"/>
      </w:pPr>
      <w:r>
        <w:t>The OMB guidance</w:t>
      </w:r>
      <w:r w:rsidR="00F01614">
        <w:t xml:space="preserve"> requires agency plans to be consistent with the January 16, </w:t>
      </w:r>
      <w:proofErr w:type="gramStart"/>
      <w:r w:rsidR="00F01614">
        <w:t>1981</w:t>
      </w:r>
      <w:proofErr w:type="gramEnd"/>
      <w:r w:rsidR="00F01614">
        <w:t xml:space="preserve"> opinion of the Attorney General on this subject. The Office of Legal Counsel of the Department of Justice issued an update to the opinion dated August 16, 1995. The essential elements of the Attorney General’s opinion are:</w:t>
      </w:r>
    </w:p>
    <w:p w14:paraId="749D6565" w14:textId="77777777" w:rsidR="00F01614" w:rsidRDefault="00F01614" w:rsidP="00121783">
      <w:pPr>
        <w:pStyle w:val="NoSpacing"/>
        <w:numPr>
          <w:ilvl w:val="0"/>
          <w:numId w:val="4"/>
        </w:numPr>
      </w:pPr>
      <w:r>
        <w:t>In the absence of new appropriations, Federal officers may incur no financial obligations that cannot lawfully be funded from prior appropriations unless such obligations are otherwise authorized by law.</w:t>
      </w:r>
    </w:p>
    <w:p w14:paraId="5547BA58" w14:textId="77777777" w:rsidR="00F01614" w:rsidRDefault="00F01614" w:rsidP="00121783">
      <w:pPr>
        <w:pStyle w:val="NoSpacing"/>
      </w:pPr>
    </w:p>
    <w:p w14:paraId="3BC4961D" w14:textId="57693674" w:rsidR="00F01614" w:rsidRDefault="00F01614" w:rsidP="00121783">
      <w:pPr>
        <w:pStyle w:val="NoSpacing"/>
        <w:numPr>
          <w:ilvl w:val="0"/>
          <w:numId w:val="4"/>
        </w:numPr>
      </w:pPr>
      <w:r>
        <w:t xml:space="preserve">Under authority of the </w:t>
      </w:r>
      <w:proofErr w:type="spellStart"/>
      <w:r>
        <w:t>Anti</w:t>
      </w:r>
      <w:r w:rsidR="00115284">
        <w:t>d</w:t>
      </w:r>
      <w:r>
        <w:t>eficiency</w:t>
      </w:r>
      <w:proofErr w:type="spellEnd"/>
      <w:r>
        <w:t xml:space="preserve"> Act, Federal officers may incur obligations as necessary for the orderly termination of an agency’s functions and for activities that protect life and property, but no funds may be disbursed for payment of those new obligations.</w:t>
      </w:r>
    </w:p>
    <w:p w14:paraId="7FBFAFB2" w14:textId="77777777" w:rsidR="00F01614" w:rsidRDefault="00F01614" w:rsidP="00121783">
      <w:pPr>
        <w:pStyle w:val="NoSpacing"/>
      </w:pPr>
    </w:p>
    <w:p w14:paraId="77C445B5" w14:textId="78335503" w:rsidR="005C7350" w:rsidRDefault="00F01614" w:rsidP="00121783">
      <w:pPr>
        <w:pStyle w:val="NoSpacing"/>
        <w:numPr>
          <w:ilvl w:val="0"/>
          <w:numId w:val="4"/>
        </w:numPr>
      </w:pPr>
      <w:r>
        <w:t xml:space="preserve">Under its enforcement responsibilities, the Department of Justice may apply the criminal provisions of the </w:t>
      </w:r>
      <w:proofErr w:type="spellStart"/>
      <w:r>
        <w:t>Anti</w:t>
      </w:r>
      <w:r w:rsidR="00A70919">
        <w:t>d</w:t>
      </w:r>
      <w:r>
        <w:t>eficiency</w:t>
      </w:r>
      <w:proofErr w:type="spellEnd"/>
      <w:r>
        <w:t xml:space="preserve"> Act against alleged violators.</w:t>
      </w:r>
    </w:p>
    <w:p w14:paraId="3FB32F4F" w14:textId="77777777" w:rsidR="00F01614" w:rsidRDefault="00F01614" w:rsidP="00121783">
      <w:pPr>
        <w:pStyle w:val="NoSpacing"/>
      </w:pPr>
    </w:p>
    <w:p w14:paraId="582ABB98" w14:textId="77777777" w:rsidR="00F01614" w:rsidRDefault="00F01614" w:rsidP="00CD0AEB">
      <w:pPr>
        <w:pStyle w:val="Heading2"/>
      </w:pPr>
      <w:r>
        <w:t>SCOPE AND APPLICABILITY</w:t>
      </w:r>
    </w:p>
    <w:p w14:paraId="7A6BA483" w14:textId="41BA4DAD" w:rsidR="00F01614" w:rsidRDefault="00F01614" w:rsidP="00121783">
      <w:pPr>
        <w:pStyle w:val="NoSpacing"/>
      </w:pPr>
      <w:r>
        <w:t>These shutdown requirements are applicable to NSF when the agency’s appropriations lapse (regular, contingency, or supplemental)</w:t>
      </w:r>
      <w:r w:rsidR="007143B9">
        <w:t xml:space="preserve"> and the agency does not have </w:t>
      </w:r>
      <w:r w:rsidR="00AF6D1A">
        <w:t>other</w:t>
      </w:r>
      <w:r w:rsidR="00FC5E71">
        <w:t xml:space="preserve"> appropriations </w:t>
      </w:r>
      <w:r w:rsidR="00E5164D">
        <w:t>(prior multi-year</w:t>
      </w:r>
      <w:r w:rsidR="00706C77">
        <w:t xml:space="preserve"> carryover balances</w:t>
      </w:r>
      <w:r w:rsidR="00E5164D">
        <w:t xml:space="preserve">) </w:t>
      </w:r>
      <w:r w:rsidR="00FC5E71">
        <w:t xml:space="preserve">available to </w:t>
      </w:r>
      <w:r w:rsidR="00AA3AB2">
        <w:t>cover</w:t>
      </w:r>
      <w:r w:rsidR="00FC5E71">
        <w:t xml:space="preserve"> daily operational costs</w:t>
      </w:r>
      <w:r w:rsidR="001657A3">
        <w:t xml:space="preserve">.  Given that the duration of a lapse in appropriations is inherently uncertain, this plan describes NSF actions to be taken during a short lapse (1-5 days).  </w:t>
      </w:r>
      <w:r w:rsidR="002E2C53">
        <w:t>In addition, NSF’s response to a lapse in appropriations is influenced by the other organizations and appropriations impacted, funding availability and transfer authorities for those appropriations, status of contracts and interagency agreements, timing and duration of a shutdown, and evolving risks. Therefore, this plan is a</w:t>
      </w:r>
      <w:r w:rsidR="00D23939">
        <w:t>n</w:t>
      </w:r>
      <w:r w:rsidR="002E2C53">
        <w:t xml:space="preserve"> outline from which NSF will adjust as appropriate and in keeping with governing legal parameters; NSF may need to recall staff to perform additional functions as allowable by law. </w:t>
      </w:r>
    </w:p>
    <w:p w14:paraId="0E931DD2" w14:textId="77777777" w:rsidR="00F01614" w:rsidRDefault="00F01614" w:rsidP="00121783">
      <w:pPr>
        <w:pStyle w:val="NoSpacing"/>
      </w:pPr>
    </w:p>
    <w:p w14:paraId="3CEBA7E1" w14:textId="77777777" w:rsidR="00F01614" w:rsidRDefault="00F01614" w:rsidP="00CD0AEB">
      <w:pPr>
        <w:pStyle w:val="Heading2"/>
      </w:pPr>
      <w:r>
        <w:t>DEFINITIONS</w:t>
      </w:r>
    </w:p>
    <w:p w14:paraId="37942B1F" w14:textId="77777777" w:rsidR="00F01614" w:rsidRDefault="00F01614" w:rsidP="00121783">
      <w:pPr>
        <w:pStyle w:val="NoSpacing"/>
      </w:pPr>
      <w:r>
        <w:t>The following terms are defined because of their special significance to the processes authorized under these circumstances:</w:t>
      </w:r>
    </w:p>
    <w:p w14:paraId="4A470992" w14:textId="77777777" w:rsidR="00F01614" w:rsidRDefault="00F01614" w:rsidP="00121783">
      <w:pPr>
        <w:pStyle w:val="NoSpacing"/>
      </w:pPr>
    </w:p>
    <w:p w14:paraId="2247008E" w14:textId="77777777" w:rsidR="00F01614" w:rsidRDefault="00F01614" w:rsidP="00121783">
      <w:pPr>
        <w:pStyle w:val="NoSpacing"/>
      </w:pPr>
      <w:r>
        <w:rPr>
          <w:i/>
        </w:rPr>
        <w:t>Excepted Activities</w:t>
      </w:r>
      <w:r>
        <w:t xml:space="preserve"> – Activities which are authorized to continue in the absence of appropriation authority; obligations for excepted activities may be incurred </w:t>
      </w:r>
      <w:r>
        <w:rPr>
          <w:u w:val="single"/>
        </w:rPr>
        <w:t>but not paid</w:t>
      </w:r>
      <w:r>
        <w:t xml:space="preserve"> until an appropriation is made.</w:t>
      </w:r>
    </w:p>
    <w:p w14:paraId="18ED0B40" w14:textId="77777777" w:rsidR="00F01614" w:rsidRDefault="00F01614" w:rsidP="00121783">
      <w:pPr>
        <w:pStyle w:val="NoSpacing"/>
      </w:pPr>
    </w:p>
    <w:p w14:paraId="58D54A8C" w14:textId="2342C0F6" w:rsidR="00F01614" w:rsidRDefault="00F01614" w:rsidP="00121783">
      <w:pPr>
        <w:pStyle w:val="NoSpacing"/>
      </w:pPr>
      <w:r w:rsidRPr="53F69BAA">
        <w:rPr>
          <w:i/>
          <w:iCs/>
        </w:rPr>
        <w:t>Non-excepted Activities</w:t>
      </w:r>
      <w:r>
        <w:t xml:space="preserve"> – Activities which are not authorized to continue in the absence of available funds; no obligations can be incurred for these </w:t>
      </w:r>
      <w:bookmarkStart w:id="3" w:name="_Int_X4LJ4Bug"/>
      <w:proofErr w:type="gramStart"/>
      <w:r>
        <w:t>activities</w:t>
      </w:r>
      <w:bookmarkEnd w:id="3"/>
      <w:proofErr w:type="gramEnd"/>
      <w:r>
        <w:t xml:space="preserve"> and they will be discontinued until an appropriation is made.</w:t>
      </w:r>
    </w:p>
    <w:p w14:paraId="0999D4D3" w14:textId="77777777" w:rsidR="00F01614" w:rsidRDefault="00F01614" w:rsidP="00121783">
      <w:pPr>
        <w:pStyle w:val="NoSpacing"/>
      </w:pPr>
    </w:p>
    <w:p w14:paraId="6D864EB5" w14:textId="77777777" w:rsidR="00F01614" w:rsidRDefault="00F01614" w:rsidP="00121783">
      <w:pPr>
        <w:pStyle w:val="NoSpacing"/>
      </w:pPr>
      <w:r>
        <w:rPr>
          <w:i/>
        </w:rPr>
        <w:lastRenderedPageBreak/>
        <w:t>Shutdown Activities</w:t>
      </w:r>
      <w:r>
        <w:t xml:space="preserve"> – Activities which are necessary to transition from a fully operational mode to a mode which only supports excepted activities.</w:t>
      </w:r>
    </w:p>
    <w:p w14:paraId="54866E76" w14:textId="77777777" w:rsidR="00F01614" w:rsidRDefault="00F01614" w:rsidP="00121783">
      <w:pPr>
        <w:pStyle w:val="NoSpacing"/>
      </w:pPr>
    </w:p>
    <w:p w14:paraId="444896AF" w14:textId="4F251A5B" w:rsidR="00F01614" w:rsidRDefault="002E2C53" w:rsidP="00121783">
      <w:pPr>
        <w:pStyle w:val="NoSpacing"/>
      </w:pPr>
      <w:r>
        <w:rPr>
          <w:i/>
        </w:rPr>
        <w:t>Lapse in Appropriations</w:t>
      </w:r>
      <w:r w:rsidR="00F01614">
        <w:t xml:space="preserve"> – Th</w:t>
      </w:r>
      <w:r>
        <w:t>e</w:t>
      </w:r>
      <w:r w:rsidR="00F01614">
        <w:t xml:space="preserve"> </w:t>
      </w:r>
      <w:bookmarkStart w:id="4" w:name="_Int_nwVyqEwr"/>
      <w:proofErr w:type="gramStart"/>
      <w:r w:rsidR="00F01614">
        <w:t>period of time</w:t>
      </w:r>
      <w:bookmarkEnd w:id="4"/>
      <w:proofErr w:type="gramEnd"/>
      <w:r w:rsidR="00F01614">
        <w:t xml:space="preserve"> during which appropriations are not available and only shutdown or excepted activities can be carried out.</w:t>
      </w:r>
    </w:p>
    <w:p w14:paraId="2FC98E0B" w14:textId="77777777" w:rsidR="00F01614" w:rsidRDefault="00F01614" w:rsidP="00121783">
      <w:pPr>
        <w:pStyle w:val="NoSpacing"/>
      </w:pPr>
    </w:p>
    <w:p w14:paraId="625B06FF" w14:textId="651EF278" w:rsidR="00F01614" w:rsidRDefault="00F01614" w:rsidP="00121783">
      <w:pPr>
        <w:pStyle w:val="NoSpacing"/>
      </w:pPr>
      <w:r>
        <w:rPr>
          <w:i/>
        </w:rPr>
        <w:t xml:space="preserve">Excepted Employees – </w:t>
      </w:r>
      <w:r w:rsidR="00AA3719">
        <w:t>Employees</w:t>
      </w:r>
      <w:r>
        <w:t xml:space="preserve"> who are permitted to continue to perform their duties during a </w:t>
      </w:r>
      <w:r w:rsidR="002C35B9">
        <w:t>lapse in appropriations</w:t>
      </w:r>
      <w:r>
        <w:t xml:space="preserve"> because those duties are necessary to accomplish excepted activities</w:t>
      </w:r>
      <w:r w:rsidR="00AA3719">
        <w:t xml:space="preserve"> and who are therefore excepted from furlough</w:t>
      </w:r>
      <w:r>
        <w:t>.</w:t>
      </w:r>
    </w:p>
    <w:p w14:paraId="59285E05" w14:textId="77777777" w:rsidR="00402052" w:rsidRDefault="00402052" w:rsidP="00121783">
      <w:pPr>
        <w:pStyle w:val="NoSpacing"/>
      </w:pPr>
    </w:p>
    <w:p w14:paraId="7CABC98B" w14:textId="0B82F72F" w:rsidR="00402052" w:rsidRDefault="00402052" w:rsidP="00121783">
      <w:pPr>
        <w:pStyle w:val="NoSpacing"/>
      </w:pPr>
      <w:r w:rsidRPr="006C2452">
        <w:rPr>
          <w:i/>
        </w:rPr>
        <w:t xml:space="preserve">Exempted </w:t>
      </w:r>
      <w:r w:rsidR="00290A00" w:rsidRPr="006C2452">
        <w:rPr>
          <w:i/>
        </w:rPr>
        <w:t>Personnel</w:t>
      </w:r>
      <w:r w:rsidR="00182A44">
        <w:t xml:space="preserve"> – St</w:t>
      </w:r>
      <w:r w:rsidR="00DB6E2D">
        <w:t xml:space="preserve">aff </w:t>
      </w:r>
      <w:r w:rsidR="00DB6E2D" w:rsidRPr="00DB6E2D">
        <w:t>are “exempt” from furlough if they are not affected by a lapse i</w:t>
      </w:r>
      <w:r w:rsidR="00182A44">
        <w:t xml:space="preserve">n appropriations. This includes </w:t>
      </w:r>
      <w:r w:rsidR="00DB6E2D" w:rsidRPr="00DB6E2D">
        <w:t>Intergovernmental Personnel Act (IPA)</w:t>
      </w:r>
      <w:r w:rsidR="00DB6E2D">
        <w:t xml:space="preserve"> assignees</w:t>
      </w:r>
      <w:r w:rsidR="00290A00">
        <w:t>, American Association for the Advancement of Science (AAAS) Fellows</w:t>
      </w:r>
      <w:r w:rsidR="00D2560E">
        <w:t>,</w:t>
      </w:r>
      <w:r w:rsidR="00D405EC">
        <w:t xml:space="preserve"> </w:t>
      </w:r>
      <w:r w:rsidR="00290A00">
        <w:t>Einstein Fellows</w:t>
      </w:r>
      <w:r w:rsidR="00D2560E">
        <w:t>, and Sea Grant Knauss Fellows</w:t>
      </w:r>
      <w:r w:rsidR="00D959CC">
        <w:t xml:space="preserve"> </w:t>
      </w:r>
      <w:r w:rsidR="00D4677D">
        <w:t xml:space="preserve">where the fellow is </w:t>
      </w:r>
      <w:r w:rsidR="00DB6E2D">
        <w:t>on detail to</w:t>
      </w:r>
      <w:r w:rsidR="000457CF">
        <w:t xml:space="preserve"> NSF from </w:t>
      </w:r>
      <w:r w:rsidR="55663214">
        <w:t xml:space="preserve">a </w:t>
      </w:r>
      <w:r w:rsidR="000457CF">
        <w:t xml:space="preserve">non-Federal organization </w:t>
      </w:r>
      <w:r w:rsidR="00290A00">
        <w:t>and the</w:t>
      </w:r>
      <w:r w:rsidR="000457CF">
        <w:t xml:space="preserve"> Federal portion of the cost is obligated from prior </w:t>
      </w:r>
      <w:r w:rsidR="00504FA9">
        <w:t>two-year</w:t>
      </w:r>
      <w:r w:rsidR="000457CF">
        <w:t xml:space="preserve"> program appropriations.</w:t>
      </w:r>
    </w:p>
    <w:p w14:paraId="655FD0A1" w14:textId="77777777" w:rsidR="00F01614" w:rsidRDefault="00F01614" w:rsidP="004B1C74">
      <w:pPr>
        <w:pStyle w:val="Subheader"/>
      </w:pPr>
    </w:p>
    <w:p w14:paraId="27D3A980" w14:textId="77777777" w:rsidR="00F01614" w:rsidRDefault="00F01614" w:rsidP="00CD0AEB">
      <w:pPr>
        <w:pStyle w:val="Heading2"/>
      </w:pPr>
      <w:r>
        <w:t>PLAN FOR OPERATIONS UNDER A SHUTDOWN</w:t>
      </w:r>
    </w:p>
    <w:p w14:paraId="55C26D7F" w14:textId="77777777" w:rsidR="00CD0AEB" w:rsidRDefault="00CD0AEB" w:rsidP="004B1C74">
      <w:pPr>
        <w:pStyle w:val="3rdlevel"/>
      </w:pPr>
    </w:p>
    <w:p w14:paraId="7E1A5462" w14:textId="071F45B9" w:rsidR="00F01614" w:rsidRDefault="00F01614" w:rsidP="00CD0AEB">
      <w:pPr>
        <w:pStyle w:val="Heading3"/>
      </w:pPr>
      <w:r w:rsidRPr="36D81E17">
        <w:t xml:space="preserve">Shutdown Notice to Staff (and on-site </w:t>
      </w:r>
      <w:r w:rsidR="01A00E82" w:rsidRPr="36D81E17">
        <w:t>contractor</w:t>
      </w:r>
      <w:r w:rsidRPr="36D81E17">
        <w:t>s)</w:t>
      </w:r>
    </w:p>
    <w:p w14:paraId="53243F58" w14:textId="3ECC9772" w:rsidR="00F01614" w:rsidRDefault="00F01614" w:rsidP="00121783">
      <w:pPr>
        <w:pStyle w:val="NoSpacing"/>
      </w:pPr>
      <w:r>
        <w:t xml:space="preserve">In anticipation of a </w:t>
      </w:r>
      <w:r w:rsidR="002C35B9">
        <w:t>lapse of appropriations</w:t>
      </w:r>
      <w:r>
        <w:t xml:space="preserve">, steps will be taken to </w:t>
      </w:r>
      <w:r w:rsidR="007D51CA">
        <w:t>en</w:t>
      </w:r>
      <w:r>
        <w:t xml:space="preserve">sure that the Foundation is </w:t>
      </w:r>
      <w:bookmarkStart w:id="5" w:name="_Int_1jgUjxvG"/>
      <w:proofErr w:type="gramStart"/>
      <w:r>
        <w:t>in a position</w:t>
      </w:r>
      <w:bookmarkEnd w:id="5"/>
      <w:proofErr w:type="gramEnd"/>
      <w:r>
        <w:t xml:space="preserve"> to limit its activities, first to those </w:t>
      </w:r>
      <w:r w:rsidR="00AA3719">
        <w:t xml:space="preserve">activities </w:t>
      </w:r>
      <w:r>
        <w:t xml:space="preserve">directly related to an orderly shutdown, and then to </w:t>
      </w:r>
      <w:r w:rsidR="00402052">
        <w:t xml:space="preserve">exempted and </w:t>
      </w:r>
      <w:r>
        <w:t>excepted activities.  It is anticipated that shutdown activities will require</w:t>
      </w:r>
      <w:r w:rsidR="00F54E4B">
        <w:t xml:space="preserve"> no more than one half day, or</w:t>
      </w:r>
      <w:r>
        <w:t xml:space="preserve"> </w:t>
      </w:r>
      <w:r w:rsidR="67EA1671">
        <w:t>four hours</w:t>
      </w:r>
      <w:r>
        <w:t xml:space="preserve">.  </w:t>
      </w:r>
    </w:p>
    <w:p w14:paraId="309EE3AB" w14:textId="77777777" w:rsidR="00F01614" w:rsidRDefault="00F01614" w:rsidP="00121783">
      <w:pPr>
        <w:pStyle w:val="NoSpacing"/>
      </w:pPr>
    </w:p>
    <w:p w14:paraId="50FA88E0" w14:textId="02E4F950" w:rsidR="0012580A" w:rsidRDefault="00F01614" w:rsidP="00121783">
      <w:pPr>
        <w:pStyle w:val="NoSpacing"/>
      </w:pPr>
      <w:r>
        <w:t xml:space="preserve">On the date/time prescribed by OMB, the agency will issue a notice to staff advising them of the Foundation’s general approach to the possible </w:t>
      </w:r>
      <w:r w:rsidR="009A127A">
        <w:t>lapse in appropriations</w:t>
      </w:r>
      <w:r>
        <w:t xml:space="preserve"> and </w:t>
      </w:r>
      <w:r w:rsidR="77AB7347">
        <w:t>address</w:t>
      </w:r>
      <w:r w:rsidR="63460361">
        <w:t>ing</w:t>
      </w:r>
      <w:r>
        <w:t xml:space="preserve"> questions they may have. Upon a </w:t>
      </w:r>
      <w:r w:rsidR="002C35B9">
        <w:t>lapse in appropriations</w:t>
      </w:r>
      <w:r>
        <w:t xml:space="preserve">, the Director will issue </w:t>
      </w:r>
      <w:r w:rsidR="009C1009">
        <w:t xml:space="preserve">guidance </w:t>
      </w:r>
      <w:r>
        <w:t xml:space="preserve">to staff to begin the shutdown. The </w:t>
      </w:r>
      <w:r w:rsidR="006918D2">
        <w:t xml:space="preserve">guidance also </w:t>
      </w:r>
      <w:r>
        <w:t>will identify the excepted activities</w:t>
      </w:r>
      <w:r w:rsidR="00AA3719">
        <w:t xml:space="preserve">. </w:t>
      </w:r>
      <w:proofErr w:type="gramStart"/>
      <w:r w:rsidR="00AA3719">
        <w:t>Excepted</w:t>
      </w:r>
      <w:proofErr w:type="gramEnd"/>
      <w:r w:rsidR="00AA3719">
        <w:t xml:space="preserve"> e</w:t>
      </w:r>
      <w:r>
        <w:t xml:space="preserve">mployees who must continue to work during the </w:t>
      </w:r>
      <w:r w:rsidR="002C35B9">
        <w:t>lapse</w:t>
      </w:r>
      <w:r>
        <w:t xml:space="preserve"> will be notified.  </w:t>
      </w:r>
    </w:p>
    <w:p w14:paraId="64019EDB" w14:textId="77777777" w:rsidR="0012580A" w:rsidRDefault="0012580A" w:rsidP="00121783">
      <w:pPr>
        <w:pStyle w:val="NoSpacing"/>
      </w:pPr>
    </w:p>
    <w:p w14:paraId="68643FC5" w14:textId="5CF2B7BB" w:rsidR="00543996" w:rsidRDefault="00F01614" w:rsidP="00121783">
      <w:pPr>
        <w:pStyle w:val="NoSpacing"/>
      </w:pPr>
      <w:bookmarkStart w:id="6" w:name="_Hlk15386296"/>
      <w:r>
        <w:t>NSF</w:t>
      </w:r>
      <w:r w:rsidR="00AA3719">
        <w:t>’s</w:t>
      </w:r>
      <w:r w:rsidR="00D23939">
        <w:t xml:space="preserve"> total</w:t>
      </w:r>
      <w:r w:rsidR="00AA3719">
        <w:t xml:space="preserve"> workforce </w:t>
      </w:r>
      <w:r w:rsidR="006C2452">
        <w:t>includes approximately</w:t>
      </w:r>
      <w:r>
        <w:t xml:space="preserve"> 2,000 </w:t>
      </w:r>
      <w:r w:rsidR="00636714">
        <w:t>personnel</w:t>
      </w:r>
      <w:r w:rsidR="00AA3719">
        <w:t xml:space="preserve">, </w:t>
      </w:r>
      <w:r>
        <w:t xml:space="preserve">including NSF </w:t>
      </w:r>
      <w:r w:rsidR="00636714">
        <w:t>employees</w:t>
      </w:r>
      <w:r>
        <w:t>, detailees, assignees pursuant to the Intergovernmental Personnel Act</w:t>
      </w:r>
      <w:r w:rsidR="00402052">
        <w:t xml:space="preserve"> (IPA)</w:t>
      </w:r>
      <w:r>
        <w:t xml:space="preserve">, and on-site contractors. </w:t>
      </w:r>
    </w:p>
    <w:p w14:paraId="40ACA1E0" w14:textId="77777777" w:rsidR="00543996" w:rsidRDefault="00543996" w:rsidP="00121783">
      <w:pPr>
        <w:pStyle w:val="NoSpacing"/>
      </w:pPr>
    </w:p>
    <w:p w14:paraId="50042A7B" w14:textId="4272CDB0" w:rsidR="00543996" w:rsidRDefault="00636714" w:rsidP="00121783">
      <w:pPr>
        <w:pStyle w:val="NoSpacing"/>
        <w:numPr>
          <w:ilvl w:val="0"/>
          <w:numId w:val="7"/>
        </w:numPr>
      </w:pPr>
      <w:r>
        <w:t xml:space="preserve">It is anticipated that </w:t>
      </w:r>
      <w:r w:rsidR="00A34124">
        <w:t xml:space="preserve">approximately </w:t>
      </w:r>
      <w:r w:rsidR="00271BD2">
        <w:t>130</w:t>
      </w:r>
      <w:r w:rsidR="007D51CA">
        <w:t xml:space="preserve"> </w:t>
      </w:r>
      <w:r w:rsidR="00F01614">
        <w:t xml:space="preserve">federal </w:t>
      </w:r>
      <w:r w:rsidR="00AA3719">
        <w:t>full</w:t>
      </w:r>
      <w:r w:rsidR="00AB52E8">
        <w:t>-</w:t>
      </w:r>
      <w:r w:rsidR="00AA3719">
        <w:t>time employees (</w:t>
      </w:r>
      <w:r w:rsidR="00F01614">
        <w:t>FTEs</w:t>
      </w:r>
      <w:r w:rsidR="00AA3719">
        <w:t>)</w:t>
      </w:r>
      <w:r w:rsidR="00F01614">
        <w:t xml:space="preserve"> will be </w:t>
      </w:r>
      <w:r w:rsidR="00AA5125">
        <w:t xml:space="preserve">used </w:t>
      </w:r>
      <w:r w:rsidR="00F01614">
        <w:t xml:space="preserve">to </w:t>
      </w:r>
      <w:r w:rsidR="00781D2F">
        <w:t xml:space="preserve">conduct activities necessarily implied by law, </w:t>
      </w:r>
      <w:r w:rsidR="00CD256A">
        <w:t xml:space="preserve">necessary to discharge the President’s duties, and necessary to </w:t>
      </w:r>
      <w:r w:rsidR="00F01614">
        <w:t>protect life and property</w:t>
      </w:r>
      <w:r w:rsidR="003A4DCD">
        <w:t xml:space="preserve">. </w:t>
      </w:r>
      <w:r w:rsidR="001E6E69">
        <w:t>Of the</w:t>
      </w:r>
      <w:r w:rsidR="00DE72FF">
        <w:t>se FTE some will directly support polar operations which a) are funded in large part by no-year funds; and b)</w:t>
      </w:r>
      <w:r w:rsidR="00A22839" w:rsidRPr="00A22839">
        <w:t xml:space="preserve"> because of the harsh environment and limited access are also necessary to continue carrying out </w:t>
      </w:r>
      <w:bookmarkStart w:id="7" w:name="_Int_xvyPvhp9"/>
      <w:proofErr w:type="gramStart"/>
      <w:r w:rsidR="00A22839" w:rsidRPr="00A22839">
        <w:t>in order to</w:t>
      </w:r>
      <w:bookmarkEnd w:id="7"/>
      <w:proofErr w:type="gramEnd"/>
      <w:r w:rsidR="00A22839" w:rsidRPr="00A22839">
        <w:t xml:space="preserve"> deal with imminent threats to human life and the protection of property. Others will be supporting polar operations by necessary implication because of carryover funding. A small number of FTEs will support preservation of life and property at other large NSF-funded facilities and activities. And a last group includes OIG investigative staff who are excepted for potential criminal investigations and prosecutions</w:t>
      </w:r>
      <w:r w:rsidR="00781D2F">
        <w:t>.</w:t>
      </w:r>
      <w:r w:rsidR="003A4DCD">
        <w:t xml:space="preserve"> None of these employees are</w:t>
      </w:r>
      <w:r w:rsidR="00F01614">
        <w:t xml:space="preserve"> engaged in </w:t>
      </w:r>
      <w:proofErr w:type="gramStart"/>
      <w:r w:rsidR="00F01614">
        <w:t>military</w:t>
      </w:r>
      <w:proofErr w:type="gramEnd"/>
      <w:r w:rsidR="00F01614">
        <w:t xml:space="preserve"> or the direct provision of health care activities; nor are they compensated by a resource other than annual appropriations</w:t>
      </w:r>
      <w:r w:rsidR="00F01614" w:rsidRPr="00182A44">
        <w:t>.</w:t>
      </w:r>
      <w:r w:rsidR="00290A00" w:rsidRPr="00182A44">
        <w:t xml:space="preserve">  </w:t>
      </w:r>
    </w:p>
    <w:p w14:paraId="06653F95" w14:textId="7544EFFF" w:rsidR="00543996" w:rsidRPr="00CE1D9F" w:rsidRDefault="00CE1D9F" w:rsidP="00CE1D9F">
      <w:pPr>
        <w:rPr>
          <w:rFonts w:ascii="Calibri" w:eastAsia="Times New Roman" w:hAnsi="Calibri" w:cs="Times New Roman"/>
          <w:sz w:val="22"/>
        </w:rPr>
      </w:pPr>
      <w:r>
        <w:br w:type="page"/>
      </w:r>
    </w:p>
    <w:p w14:paraId="585232E2" w14:textId="51B466E8" w:rsidR="00543996" w:rsidRDefault="00290A00" w:rsidP="00121783">
      <w:pPr>
        <w:pStyle w:val="NoSpacing"/>
        <w:numPr>
          <w:ilvl w:val="0"/>
          <w:numId w:val="7"/>
        </w:numPr>
      </w:pPr>
      <w:r w:rsidRPr="00182A44">
        <w:lastRenderedPageBreak/>
        <w:t>There are approximately 2</w:t>
      </w:r>
      <w:r w:rsidR="00210789">
        <w:t>5</w:t>
      </w:r>
      <w:r w:rsidR="003522D4">
        <w:t>0</w:t>
      </w:r>
      <w:r w:rsidRPr="00182A44">
        <w:t xml:space="preserve"> IPA assignees</w:t>
      </w:r>
      <w:r w:rsidR="00F66C99">
        <w:t xml:space="preserve"> funded through already-obligated financial assistance awards and </w:t>
      </w:r>
      <w:r w:rsidR="00463EBB">
        <w:t>40</w:t>
      </w:r>
      <w:r w:rsidRPr="00182A44">
        <w:t xml:space="preserve"> AAAS Fellows</w:t>
      </w:r>
      <w:r w:rsidR="00C75F7F">
        <w:t>,</w:t>
      </w:r>
      <w:r w:rsidR="00D405EC">
        <w:t xml:space="preserve"> </w:t>
      </w:r>
      <w:r w:rsidRPr="00182A44">
        <w:t>Einstein Fellows</w:t>
      </w:r>
      <w:r w:rsidR="00C75F7F">
        <w:t xml:space="preserve">, and </w:t>
      </w:r>
      <w:r w:rsidR="22F09B54">
        <w:t xml:space="preserve">Sea Grant </w:t>
      </w:r>
      <w:r w:rsidR="00C75F7F">
        <w:t>Knauss Fellow</w:t>
      </w:r>
      <w:r w:rsidR="006401F2">
        <w:t>s</w:t>
      </w:r>
      <w:r w:rsidR="00D959CC">
        <w:t xml:space="preserve"> </w:t>
      </w:r>
      <w:r w:rsidR="00463EBB">
        <w:t xml:space="preserve">who are funded by their </w:t>
      </w:r>
      <w:r w:rsidR="00C226A4">
        <w:t xml:space="preserve">professional associations. </w:t>
      </w:r>
      <w:r w:rsidR="00106431">
        <w:t>These individuals</w:t>
      </w:r>
      <w:r w:rsidR="007718A7">
        <w:t xml:space="preserve"> </w:t>
      </w:r>
      <w:r w:rsidR="00D405EC">
        <w:t>will</w:t>
      </w:r>
      <w:r w:rsidR="000457CF" w:rsidRPr="00182A44">
        <w:t xml:space="preserve"> continue working off-site and without federal government employee support.</w:t>
      </w:r>
      <w:r w:rsidR="007D51CA" w:rsidRPr="007D51CA">
        <w:t xml:space="preserve"> </w:t>
      </w:r>
    </w:p>
    <w:p w14:paraId="77B3F522" w14:textId="77777777" w:rsidR="00543996" w:rsidRDefault="00543996" w:rsidP="00121783">
      <w:pPr>
        <w:pStyle w:val="ListParagraph"/>
      </w:pPr>
    </w:p>
    <w:p w14:paraId="5A90E2A6" w14:textId="7823E297" w:rsidR="00577414" w:rsidRPr="0012580A" w:rsidRDefault="007D51CA" w:rsidP="00CD0AEB">
      <w:pPr>
        <w:pStyle w:val="Heading3"/>
      </w:pPr>
      <w:r w:rsidRPr="007D51CA">
        <w:t xml:space="preserve">The </w:t>
      </w:r>
      <w:r w:rsidR="4BB61F20">
        <w:t>number</w:t>
      </w:r>
      <w:r w:rsidR="2BDCF739">
        <w:t>s</w:t>
      </w:r>
      <w:r w:rsidRPr="007D51CA">
        <w:t xml:space="preserve"> of employees represented here are estimates for staff needed to perform specific functions and may fluctuate over the duration of a lapse.</w:t>
      </w:r>
      <w:r w:rsidR="00083B3E">
        <w:t xml:space="preserve">  </w:t>
      </w:r>
      <w:bookmarkEnd w:id="6"/>
      <w:r w:rsidR="00577414" w:rsidRPr="00182A44">
        <w:br/>
      </w:r>
    </w:p>
    <w:p w14:paraId="0353D7BF" w14:textId="77777777" w:rsidR="00F01614" w:rsidRPr="00CD0AEB" w:rsidRDefault="00F01614" w:rsidP="00CD0AEB">
      <w:pPr>
        <w:pStyle w:val="Heading3"/>
      </w:pPr>
      <w:r w:rsidRPr="00CD0AEB">
        <w:t>Notice to Funded Contractors</w:t>
      </w:r>
    </w:p>
    <w:p w14:paraId="42885AE8" w14:textId="7DB1C9A2" w:rsidR="00F01614" w:rsidRDefault="00F01614" w:rsidP="00121783">
      <w:pPr>
        <w:pStyle w:val="NoSpacing"/>
      </w:pPr>
      <w:r>
        <w:t>Contractors may be directed by the NSF Contracting Officer to work under those contracts that are in support of excepted activities and/or excepted employees where funding has been obligated from prior year funds or in limited circumstances where multiple-year or no-year appropriation funding is available for obligation. Additionally, contract activities with obligated prior year funding may continue where ongoing Federal monitoring and the use of NSF facilities is not required.</w:t>
      </w:r>
      <w:r w:rsidR="007D51CA">
        <w:t xml:space="preserve"> </w:t>
      </w:r>
    </w:p>
    <w:p w14:paraId="041449AF" w14:textId="77777777" w:rsidR="00F01614" w:rsidRDefault="00F01614" w:rsidP="00121783">
      <w:pPr>
        <w:pStyle w:val="NoSpacing"/>
      </w:pPr>
    </w:p>
    <w:p w14:paraId="195B6910" w14:textId="73791E0D" w:rsidR="00F01614" w:rsidRPr="00290A00" w:rsidRDefault="00F01614" w:rsidP="00CD0AEB">
      <w:pPr>
        <w:pStyle w:val="Heading3"/>
      </w:pPr>
      <w:r w:rsidRPr="00290A00">
        <w:t xml:space="preserve">Notice to </w:t>
      </w:r>
      <w:r w:rsidR="00AA054C">
        <w:t>NSF Recipients</w:t>
      </w:r>
    </w:p>
    <w:p w14:paraId="62DA3DE9" w14:textId="50A05F6D" w:rsidR="00F01614" w:rsidRDefault="00F01614" w:rsidP="00121783">
      <w:pPr>
        <w:pStyle w:val="NoSpacing"/>
      </w:pPr>
      <w:r>
        <w:t xml:space="preserve">As part of the shutdown activity, a notice will be </w:t>
      </w:r>
      <w:r w:rsidR="006625A7">
        <w:t xml:space="preserve">posted to the </w:t>
      </w:r>
      <w:r>
        <w:t xml:space="preserve">Foundation’s </w:t>
      </w:r>
      <w:r w:rsidR="00B430A5">
        <w:t xml:space="preserve">website </w:t>
      </w:r>
      <w:r>
        <w:t xml:space="preserve">informing </w:t>
      </w:r>
      <w:r w:rsidR="6B0247E7">
        <w:t>recipients</w:t>
      </w:r>
      <w:r>
        <w:t xml:space="preserve"> that work may </w:t>
      </w:r>
      <w:bookmarkStart w:id="8" w:name="_Int_OkQ7QBsg"/>
      <w:proofErr w:type="gramStart"/>
      <w:r>
        <w:t>continue on</w:t>
      </w:r>
      <w:bookmarkEnd w:id="8"/>
      <w:proofErr w:type="gramEnd"/>
      <w:r>
        <w:t xml:space="preserve"> all awards to the extent that doing so will not require federal staff intervention and that funds are available.  </w:t>
      </w:r>
    </w:p>
    <w:p w14:paraId="69860F33" w14:textId="77777777" w:rsidR="003A4DCD" w:rsidRDefault="003A4DCD" w:rsidP="00121783">
      <w:pPr>
        <w:pStyle w:val="NoSpacing"/>
        <w:rPr>
          <w:i/>
        </w:rPr>
      </w:pPr>
    </w:p>
    <w:p w14:paraId="57020585" w14:textId="77777777" w:rsidR="00F01614" w:rsidRDefault="00F01614" w:rsidP="00CD0AEB">
      <w:pPr>
        <w:pStyle w:val="Heading3"/>
      </w:pPr>
      <w:r>
        <w:t>NSF-Identified Excepted Activities</w:t>
      </w:r>
    </w:p>
    <w:p w14:paraId="039AB209" w14:textId="6F99AE56" w:rsidR="00F01614" w:rsidRPr="00AA5125" w:rsidRDefault="00F01614" w:rsidP="00121783">
      <w:pPr>
        <w:pStyle w:val="NoSpacing"/>
      </w:pPr>
      <w:r>
        <w:t xml:space="preserve">New obligations during the </w:t>
      </w:r>
      <w:r w:rsidR="009A127A">
        <w:t>lapse in appropriations</w:t>
      </w:r>
      <w:r>
        <w:t xml:space="preserve"> will be limited to those needed to shut</w:t>
      </w:r>
      <w:r w:rsidR="00EE57F5">
        <w:t xml:space="preserve"> </w:t>
      </w:r>
      <w:r>
        <w:t>down the Foundation and maintain the excepted activities necessar</w:t>
      </w:r>
      <w:r w:rsidR="005B52C7">
        <w:t xml:space="preserve">ily implied by law </w:t>
      </w:r>
      <w:r>
        <w:t xml:space="preserve">to </w:t>
      </w:r>
      <w:r w:rsidR="005B52C7">
        <w:t xml:space="preserve">conduct and maintain an orderly shutdown and orderly reopening; </w:t>
      </w:r>
      <w:r w:rsidR="005B52C7">
        <w:rPr>
          <w:rStyle w:val="CommentReference"/>
          <w:rFonts w:ascii="Calibri" w:hAnsi="Calibri"/>
          <w:sz w:val="22"/>
          <w:szCs w:val="22"/>
        </w:rPr>
        <w:t xml:space="preserve">and </w:t>
      </w:r>
      <w:r w:rsidR="005B52C7">
        <w:t xml:space="preserve">activities that are necessary to </w:t>
      </w:r>
      <w:r>
        <w:t>protect life and property</w:t>
      </w:r>
      <w:r w:rsidR="005B52C7">
        <w:t>.</w:t>
      </w:r>
    </w:p>
    <w:p w14:paraId="60ACBA44" w14:textId="77777777" w:rsidR="00F01614" w:rsidRDefault="00F01614" w:rsidP="00121783">
      <w:pPr>
        <w:pStyle w:val="NoSpacing"/>
      </w:pPr>
    </w:p>
    <w:p w14:paraId="5D72A8FB" w14:textId="5E339BB7" w:rsidR="00F01614" w:rsidRDefault="00F01614" w:rsidP="00121783">
      <w:pPr>
        <w:pStyle w:val="NoSpacing"/>
      </w:pPr>
      <w:r w:rsidRPr="53F69BAA">
        <w:rPr>
          <w:u w:val="single"/>
        </w:rPr>
        <w:t>No payment for new obligations (e.g.</w:t>
      </w:r>
      <w:r w:rsidR="6E57E971" w:rsidRPr="53F69BAA">
        <w:rPr>
          <w:u w:val="single"/>
        </w:rPr>
        <w:t>,</w:t>
      </w:r>
      <w:r w:rsidRPr="53F69BAA">
        <w:rPr>
          <w:u w:val="single"/>
        </w:rPr>
        <w:t xml:space="preserve"> for shutdown activities or for excepted activities) incurred during the </w:t>
      </w:r>
      <w:r w:rsidR="009A127A" w:rsidRPr="53F69BAA">
        <w:rPr>
          <w:u w:val="single"/>
        </w:rPr>
        <w:t>lapse in appropriations</w:t>
      </w:r>
      <w:r w:rsidRPr="53F69BAA">
        <w:rPr>
          <w:u w:val="single"/>
        </w:rPr>
        <w:t xml:space="preserve"> will be made without an appropriation.</w:t>
      </w:r>
    </w:p>
    <w:p w14:paraId="12C97CB4" w14:textId="77777777" w:rsidR="00F01614" w:rsidRDefault="00F01614" w:rsidP="00121783">
      <w:pPr>
        <w:pStyle w:val="NoSpacing"/>
      </w:pPr>
    </w:p>
    <w:p w14:paraId="4BA52DEC" w14:textId="77777777" w:rsidR="005B52C7" w:rsidRDefault="005B52C7" w:rsidP="00121783">
      <w:pPr>
        <w:pStyle w:val="NoSpacing"/>
        <w:numPr>
          <w:ilvl w:val="0"/>
          <w:numId w:val="1"/>
        </w:numPr>
        <w:rPr>
          <w:i/>
        </w:rPr>
      </w:pPr>
      <w:r>
        <w:rPr>
          <w:i/>
        </w:rPr>
        <w:t xml:space="preserve">Conducting and Maintaining an Orderly Shutdown and Orderly Reopening </w:t>
      </w:r>
    </w:p>
    <w:p w14:paraId="1ADFA4BB" w14:textId="1E883390" w:rsidR="005B52C7" w:rsidRDefault="005B52C7" w:rsidP="00121783">
      <w:pPr>
        <w:pStyle w:val="NoSpacing"/>
        <w:ind w:left="360"/>
      </w:pPr>
      <w:r>
        <w:t xml:space="preserve">NSF’s Senior Lapse Team will coordinate communications and actions to conduct and maintain an orderly shutdown.  Information for </w:t>
      </w:r>
      <w:r w:rsidR="00572E23">
        <w:t>recipients</w:t>
      </w:r>
      <w:r>
        <w:t xml:space="preserve">, panelists, and employees will be posted at </w:t>
      </w:r>
      <w:hyperlink r:id="rId14" w:history="1">
        <w:r w:rsidRPr="00C86214">
          <w:rPr>
            <w:rStyle w:val="Hyperlink"/>
          </w:rPr>
          <w:t>www.NSF.gov</w:t>
        </w:r>
      </w:hyperlink>
      <w:r>
        <w:t xml:space="preserve"> and updated as necessary. NSF will also maintain a limited staff </w:t>
      </w:r>
      <w:r w:rsidR="00745605">
        <w:t xml:space="preserve">necessary to discharge the President’s constitutional duty to </w:t>
      </w:r>
      <w:r>
        <w:t>participate in the legislative process</w:t>
      </w:r>
      <w:r w:rsidR="00745605">
        <w:t xml:space="preserve">. </w:t>
      </w:r>
    </w:p>
    <w:p w14:paraId="10BF664A" w14:textId="77777777" w:rsidR="005B52C7" w:rsidRDefault="005B52C7" w:rsidP="00121783">
      <w:pPr>
        <w:pStyle w:val="NoSpacing"/>
        <w:ind w:left="360"/>
      </w:pPr>
    </w:p>
    <w:p w14:paraId="19C3DBE2" w14:textId="1D6EB650" w:rsidR="005B52C7" w:rsidRDefault="005B52C7" w:rsidP="00121783">
      <w:pPr>
        <w:pStyle w:val="NoSpacing"/>
        <w:ind w:left="360"/>
      </w:pPr>
      <w:r>
        <w:t xml:space="preserve">Necessary personnel actions will </w:t>
      </w:r>
      <w:r w:rsidR="00121783">
        <w:t xml:space="preserve">be </w:t>
      </w:r>
      <w:r w:rsidR="00D23939">
        <w:t>processed to separate</w:t>
      </w:r>
      <w:r>
        <w:t xml:space="preserve"> employees in accordance with applicable law and Office of Personnel Management regulations.  Preparation of employee notices related to the </w:t>
      </w:r>
      <w:r w:rsidR="009A127A">
        <w:t>lapse</w:t>
      </w:r>
      <w:r>
        <w:t xml:space="preserve"> and processing of personnel actions in connection with furlough actions, performance of excepted activities, or separation from Federal service are excepted activities.</w:t>
      </w:r>
    </w:p>
    <w:p w14:paraId="09D72D05" w14:textId="77777777" w:rsidR="005B52C7" w:rsidRDefault="005B52C7" w:rsidP="00121783">
      <w:pPr>
        <w:pStyle w:val="NoSpacing"/>
      </w:pPr>
    </w:p>
    <w:p w14:paraId="1EE6C9F9" w14:textId="0B637A1C" w:rsidR="005B52C7" w:rsidRPr="003F7200" w:rsidRDefault="00D23939" w:rsidP="00121783">
      <w:pPr>
        <w:pStyle w:val="NoSpacing"/>
        <w:ind w:left="360"/>
        <w:rPr>
          <w:rFonts w:asciiTheme="minorHAnsi" w:hAnsiTheme="minorHAnsi" w:cstheme="minorHAnsi"/>
        </w:rPr>
      </w:pPr>
      <w:r>
        <w:t>P</w:t>
      </w:r>
      <w:r w:rsidR="005B52C7">
        <w:t xml:space="preserve">ayroll will be processed by the Department of the Interior for those days worked prior to the </w:t>
      </w:r>
      <w:r w:rsidR="009A127A">
        <w:t>lapse</w:t>
      </w:r>
      <w:r w:rsidR="005B52C7">
        <w:t xml:space="preserve">.  In addition, the payroll records will be maintained to record the furlough status of </w:t>
      </w:r>
      <w:r w:rsidR="005B52C7" w:rsidRPr="005B52C7">
        <w:rPr>
          <w:rFonts w:asciiTheme="minorHAnsi" w:hAnsiTheme="minorHAnsi" w:cstheme="minorHAnsi"/>
        </w:rPr>
        <w:t xml:space="preserve">non-excepted employees and the on-duty </w:t>
      </w:r>
      <w:r w:rsidR="005B52C7" w:rsidRPr="003F7200">
        <w:rPr>
          <w:rFonts w:asciiTheme="minorHAnsi" w:hAnsiTheme="minorHAnsi" w:cstheme="minorHAnsi"/>
        </w:rPr>
        <w:t xml:space="preserve">status of excepted employees.  No payments for payroll earned or benefit costs incurred during the </w:t>
      </w:r>
      <w:r w:rsidR="009A127A" w:rsidRPr="003F7200">
        <w:rPr>
          <w:rFonts w:asciiTheme="minorHAnsi" w:hAnsiTheme="minorHAnsi" w:cstheme="minorHAnsi"/>
        </w:rPr>
        <w:t>lapse</w:t>
      </w:r>
      <w:r w:rsidR="005B52C7" w:rsidRPr="003F7200">
        <w:rPr>
          <w:rFonts w:asciiTheme="minorHAnsi" w:hAnsiTheme="minorHAnsi" w:cstheme="minorHAnsi"/>
        </w:rPr>
        <w:t xml:space="preserve"> will be made until a new appropriation is in effect.</w:t>
      </w:r>
    </w:p>
    <w:p w14:paraId="4163B3DC" w14:textId="77777777" w:rsidR="005B52C7" w:rsidRPr="003F7200" w:rsidRDefault="005B52C7" w:rsidP="00121783">
      <w:pPr>
        <w:spacing w:after="0" w:line="240" w:lineRule="auto"/>
        <w:ind w:left="360"/>
        <w:rPr>
          <w:rFonts w:asciiTheme="minorHAnsi" w:hAnsiTheme="minorHAnsi" w:cstheme="minorHAnsi"/>
          <w:sz w:val="22"/>
        </w:rPr>
      </w:pPr>
    </w:p>
    <w:p w14:paraId="064C8027" w14:textId="25E76EFF" w:rsidR="005B52C7" w:rsidRPr="003F7200" w:rsidRDefault="00572E23" w:rsidP="003F7200">
      <w:pPr>
        <w:spacing w:after="0" w:line="240" w:lineRule="auto"/>
        <w:ind w:left="360"/>
        <w:rPr>
          <w:rFonts w:asciiTheme="minorHAnsi" w:hAnsiTheme="minorHAnsi" w:cstheme="minorHAnsi"/>
          <w:sz w:val="22"/>
        </w:rPr>
      </w:pPr>
      <w:r w:rsidRPr="003F7200">
        <w:rPr>
          <w:rFonts w:asciiTheme="minorHAnsi" w:hAnsiTheme="minorHAnsi" w:cstheme="minorHAnsi"/>
          <w:sz w:val="22"/>
        </w:rPr>
        <w:t>Electronic systems for proposal preparation and submission will remain available for use, i.e., Research.gov and Grants.gov</w:t>
      </w:r>
      <w:r w:rsidR="00DA10BD" w:rsidRPr="003F7200">
        <w:rPr>
          <w:rFonts w:asciiTheme="minorHAnsi" w:hAnsiTheme="minorHAnsi" w:cstheme="minorHAnsi"/>
          <w:sz w:val="22"/>
        </w:rPr>
        <w:t xml:space="preserve">; </w:t>
      </w:r>
      <w:r w:rsidR="005B52C7" w:rsidRPr="003F7200">
        <w:rPr>
          <w:rFonts w:asciiTheme="minorHAnsi" w:hAnsiTheme="minorHAnsi" w:cstheme="minorHAnsi"/>
          <w:sz w:val="22"/>
        </w:rPr>
        <w:t xml:space="preserve">however, proposals will not be processed until normal operations resume. </w:t>
      </w:r>
      <w:r w:rsidR="005B52C7" w:rsidRPr="003F7200">
        <w:rPr>
          <w:rFonts w:asciiTheme="minorHAnsi" w:hAnsiTheme="minorHAnsi" w:cstheme="minorHAnsi"/>
          <w:i/>
          <w:iCs/>
          <w:sz w:val="22"/>
        </w:rPr>
        <w:t>Ad hoc</w:t>
      </w:r>
      <w:r w:rsidR="005B52C7" w:rsidRPr="003F7200">
        <w:rPr>
          <w:rFonts w:asciiTheme="minorHAnsi" w:hAnsiTheme="minorHAnsi" w:cstheme="minorHAnsi"/>
          <w:sz w:val="22"/>
        </w:rPr>
        <w:t xml:space="preserve"> reviewers will be able to submit reviews via FastLane.</w:t>
      </w:r>
      <w:r w:rsidR="003F7200">
        <w:rPr>
          <w:rFonts w:asciiTheme="minorHAnsi" w:hAnsiTheme="minorHAnsi" w:cstheme="minorHAnsi"/>
          <w:sz w:val="22"/>
        </w:rPr>
        <w:t xml:space="preserve"> </w:t>
      </w:r>
      <w:r w:rsidR="005B52C7" w:rsidRPr="003F7200">
        <w:rPr>
          <w:rFonts w:asciiTheme="minorHAnsi" w:hAnsiTheme="minorHAnsi" w:cstheme="minorHAnsi"/>
          <w:sz w:val="22"/>
        </w:rPr>
        <w:t xml:space="preserve">All panels (including virtual </w:t>
      </w:r>
      <w:r w:rsidR="005B52C7" w:rsidRPr="003F7200">
        <w:rPr>
          <w:rFonts w:asciiTheme="minorHAnsi" w:hAnsiTheme="minorHAnsi" w:cstheme="minorHAnsi"/>
          <w:sz w:val="22"/>
        </w:rPr>
        <w:lastRenderedPageBreak/>
        <w:t>panels) scheduled to occur during a lapse in appropriations will be cancelled and will likely be rescheduled to a later date.</w:t>
      </w:r>
    </w:p>
    <w:p w14:paraId="3FDD1AC8" w14:textId="77777777" w:rsidR="005B52C7" w:rsidRPr="005B52C7" w:rsidRDefault="005B52C7" w:rsidP="00121783">
      <w:pPr>
        <w:spacing w:after="0" w:line="240" w:lineRule="auto"/>
        <w:rPr>
          <w:rFonts w:asciiTheme="minorHAnsi" w:hAnsiTheme="minorHAnsi" w:cstheme="minorHAnsi"/>
          <w:sz w:val="22"/>
        </w:rPr>
      </w:pPr>
      <w:r w:rsidRPr="005B52C7">
        <w:rPr>
          <w:rFonts w:asciiTheme="minorHAnsi" w:hAnsiTheme="minorHAnsi" w:cstheme="minorHAnsi"/>
          <w:sz w:val="22"/>
        </w:rPr>
        <w:t xml:space="preserve"> </w:t>
      </w:r>
    </w:p>
    <w:p w14:paraId="2059307E" w14:textId="1A58DC98" w:rsidR="005B52C7" w:rsidRPr="00D677A2" w:rsidRDefault="005B52C7" w:rsidP="00121783">
      <w:pPr>
        <w:spacing w:after="0" w:line="240" w:lineRule="auto"/>
        <w:ind w:left="360"/>
        <w:rPr>
          <w:rFonts w:asciiTheme="minorHAnsi" w:hAnsiTheme="minorHAnsi"/>
          <w:sz w:val="22"/>
        </w:rPr>
      </w:pPr>
      <w:r w:rsidRPr="7A7C6B83">
        <w:rPr>
          <w:rFonts w:asciiTheme="minorHAnsi" w:hAnsiTheme="minorHAnsi"/>
          <w:sz w:val="22"/>
        </w:rPr>
        <w:t>In general, no new grants, continuing grant increments, cooperative agreements</w:t>
      </w:r>
      <w:r w:rsidR="008C1031">
        <w:rPr>
          <w:rFonts w:asciiTheme="minorHAnsi" w:hAnsiTheme="minorHAnsi"/>
          <w:sz w:val="22"/>
        </w:rPr>
        <w:t>, or contracts</w:t>
      </w:r>
      <w:r w:rsidRPr="7A7C6B83">
        <w:rPr>
          <w:rFonts w:asciiTheme="minorHAnsi" w:hAnsiTheme="minorHAnsi"/>
          <w:sz w:val="22"/>
        </w:rPr>
        <w:t xml:space="preserve"> will be awarded. The Award Cash Management Service (ACM$) will be available to process valid payments from prior obligations. </w:t>
      </w:r>
      <w:r w:rsidR="004B2098" w:rsidRPr="7A7C6B83">
        <w:rPr>
          <w:rFonts w:asciiTheme="minorHAnsi" w:hAnsiTheme="minorHAnsi"/>
          <w:sz w:val="22"/>
        </w:rPr>
        <w:t xml:space="preserve">Recipients </w:t>
      </w:r>
      <w:r w:rsidRPr="7A7C6B83">
        <w:rPr>
          <w:rFonts w:asciiTheme="minorHAnsi" w:hAnsiTheme="minorHAnsi"/>
          <w:sz w:val="22"/>
        </w:rPr>
        <w:t xml:space="preserve">may continue performance under their NSF awards during a lapse in appropriations, to the extent funds are available, and the period of performance of the grant or cooperative agreement has not expired.  </w:t>
      </w:r>
    </w:p>
    <w:p w14:paraId="46DC292F" w14:textId="77777777" w:rsidR="002A04B6" w:rsidRPr="00D677A2" w:rsidRDefault="002A04B6" w:rsidP="00121783">
      <w:pPr>
        <w:spacing w:after="0" w:line="240" w:lineRule="auto"/>
        <w:ind w:left="360"/>
        <w:rPr>
          <w:rFonts w:asciiTheme="minorHAnsi" w:hAnsiTheme="minorHAnsi" w:cstheme="minorHAnsi"/>
          <w:sz w:val="22"/>
        </w:rPr>
      </w:pPr>
    </w:p>
    <w:p w14:paraId="6F1F1B49" w14:textId="628461C0" w:rsidR="005B52C7" w:rsidRPr="00D677A2" w:rsidRDefault="0047744D" w:rsidP="00121783">
      <w:pPr>
        <w:spacing w:after="0" w:line="240" w:lineRule="auto"/>
        <w:ind w:left="360"/>
        <w:rPr>
          <w:rFonts w:asciiTheme="minorHAnsi" w:hAnsiTheme="minorHAnsi"/>
          <w:sz w:val="22"/>
        </w:rPr>
      </w:pPr>
      <w:r w:rsidRPr="00D677A2">
        <w:rPr>
          <w:rFonts w:asciiTheme="minorHAnsi" w:hAnsiTheme="minorHAnsi"/>
          <w:sz w:val="22"/>
        </w:rPr>
        <w:t>Employees who are furloughed will be encouraged</w:t>
      </w:r>
      <w:r w:rsidR="00FB0B8C" w:rsidRPr="00D677A2">
        <w:rPr>
          <w:rFonts w:asciiTheme="minorHAnsi" w:hAnsiTheme="minorHAnsi"/>
          <w:sz w:val="22"/>
        </w:rPr>
        <w:t xml:space="preserve"> </w:t>
      </w:r>
      <w:r w:rsidR="005B8124" w:rsidRPr="00D677A2">
        <w:rPr>
          <w:rFonts w:asciiTheme="minorHAnsi" w:hAnsiTheme="minorHAnsi"/>
          <w:sz w:val="22"/>
        </w:rPr>
        <w:t xml:space="preserve">to </w:t>
      </w:r>
      <w:r w:rsidR="00FB0B8C" w:rsidRPr="00D677A2">
        <w:rPr>
          <w:rFonts w:asciiTheme="minorHAnsi" w:hAnsiTheme="minorHAnsi"/>
          <w:sz w:val="22"/>
        </w:rPr>
        <w:t xml:space="preserve">monitor NSF's website, listen to media outlets for government operating status, and check the OPM website (http://www.opm.gov) or OPM Alert app for operating status. </w:t>
      </w:r>
      <w:r w:rsidR="00767868" w:rsidRPr="00D677A2">
        <w:rPr>
          <w:rFonts w:asciiTheme="minorHAnsi" w:hAnsiTheme="minorHAnsi"/>
          <w:sz w:val="22"/>
        </w:rPr>
        <w:t xml:space="preserve">Employees will be expected to return to work the day following </w:t>
      </w:r>
      <w:r w:rsidR="004301A0" w:rsidRPr="00D677A2">
        <w:rPr>
          <w:rFonts w:asciiTheme="minorHAnsi" w:hAnsiTheme="minorHAnsi"/>
          <w:sz w:val="22"/>
        </w:rPr>
        <w:t>the approval of a continuing resolution</w:t>
      </w:r>
      <w:r w:rsidR="3D681E46" w:rsidRPr="00D677A2">
        <w:rPr>
          <w:rFonts w:asciiTheme="minorHAnsi" w:hAnsiTheme="minorHAnsi"/>
          <w:sz w:val="22"/>
        </w:rPr>
        <w:t xml:space="preserve"> or annual appropriation</w:t>
      </w:r>
      <w:r w:rsidR="785C6FC3" w:rsidRPr="00D677A2">
        <w:rPr>
          <w:rFonts w:asciiTheme="minorHAnsi" w:hAnsiTheme="minorHAnsi"/>
          <w:sz w:val="22"/>
        </w:rPr>
        <w:t>.</w:t>
      </w:r>
      <w:r w:rsidR="004301A0" w:rsidRPr="00D677A2">
        <w:rPr>
          <w:rFonts w:asciiTheme="minorHAnsi" w:hAnsiTheme="minorHAnsi"/>
          <w:sz w:val="22"/>
        </w:rPr>
        <w:t xml:space="preserve"> </w:t>
      </w:r>
      <w:r w:rsidR="003E0977" w:rsidRPr="00D677A2">
        <w:rPr>
          <w:rFonts w:asciiTheme="minorHAnsi" w:hAnsiTheme="minorHAnsi"/>
          <w:sz w:val="22"/>
        </w:rPr>
        <w:t>NSF will permit up to one day of unscheduled leave or telework to acc</w:t>
      </w:r>
      <w:r w:rsidR="00642FF8" w:rsidRPr="00D677A2">
        <w:rPr>
          <w:rFonts w:asciiTheme="minorHAnsi" w:hAnsiTheme="minorHAnsi"/>
          <w:sz w:val="22"/>
        </w:rPr>
        <w:t>ommodate additional time employees may need to arrange childcare, eldercare, transportation</w:t>
      </w:r>
      <w:r w:rsidR="5A27C3DA" w:rsidRPr="00D677A2">
        <w:rPr>
          <w:rFonts w:asciiTheme="minorHAnsi" w:hAnsiTheme="minorHAnsi"/>
          <w:sz w:val="22"/>
        </w:rPr>
        <w:t>,</w:t>
      </w:r>
      <w:r w:rsidR="00642FF8" w:rsidRPr="00D677A2">
        <w:rPr>
          <w:rFonts w:asciiTheme="minorHAnsi" w:hAnsiTheme="minorHAnsi"/>
          <w:sz w:val="22"/>
        </w:rPr>
        <w:t xml:space="preserve"> or other </w:t>
      </w:r>
      <w:r w:rsidR="00CD7EB4" w:rsidRPr="00D677A2">
        <w:rPr>
          <w:rFonts w:asciiTheme="minorHAnsi" w:hAnsiTheme="minorHAnsi"/>
          <w:sz w:val="22"/>
        </w:rPr>
        <w:t xml:space="preserve">issues related to returning for work, with the option for supervisors to approve additional leave. </w:t>
      </w:r>
    </w:p>
    <w:p w14:paraId="3530DEFB" w14:textId="77777777" w:rsidR="004A5126" w:rsidRPr="00D677A2" w:rsidRDefault="004A5126" w:rsidP="00121783">
      <w:pPr>
        <w:spacing w:after="0" w:line="240" w:lineRule="auto"/>
        <w:ind w:left="360"/>
        <w:rPr>
          <w:rFonts w:asciiTheme="minorHAnsi" w:hAnsiTheme="minorHAnsi" w:cstheme="minorHAnsi"/>
          <w:sz w:val="22"/>
        </w:rPr>
      </w:pPr>
    </w:p>
    <w:p w14:paraId="56C1BEDC" w14:textId="77777777" w:rsidR="00F01614" w:rsidRPr="00D677A2" w:rsidRDefault="00F01614" w:rsidP="00121783">
      <w:pPr>
        <w:pStyle w:val="NoSpacing"/>
        <w:keepNext/>
        <w:numPr>
          <w:ilvl w:val="0"/>
          <w:numId w:val="1"/>
        </w:numPr>
        <w:rPr>
          <w:i/>
        </w:rPr>
      </w:pPr>
      <w:r w:rsidRPr="00D677A2">
        <w:rPr>
          <w:i/>
        </w:rPr>
        <w:t>Protecting Life and Property</w:t>
      </w:r>
    </w:p>
    <w:p w14:paraId="61C3E3F9" w14:textId="27C1342A" w:rsidR="00F01614" w:rsidRPr="00D677A2" w:rsidRDefault="00F01614" w:rsidP="00121783">
      <w:pPr>
        <w:pStyle w:val="NoSpacing"/>
        <w:keepNext/>
        <w:ind w:left="360"/>
      </w:pPr>
      <w:r w:rsidRPr="00D677A2">
        <w:t xml:space="preserve">NSF will maintain effective </w:t>
      </w:r>
      <w:r w:rsidR="00512615" w:rsidRPr="00D677A2">
        <w:t xml:space="preserve">physical and computer </w:t>
      </w:r>
      <w:r w:rsidRPr="00D677A2">
        <w:t>security</w:t>
      </w:r>
      <w:r w:rsidR="00512615" w:rsidRPr="00D677A2">
        <w:t xml:space="preserve"> (including information technology and related equipment)</w:t>
      </w:r>
      <w:r w:rsidRPr="00D677A2">
        <w:t xml:space="preserve"> for its Headquarters and related facilities.  The guards will protect the assets of the Foundation and will limit access to those employees and contractors required to perform excepted activities.</w:t>
      </w:r>
    </w:p>
    <w:p w14:paraId="330DB06F" w14:textId="77777777" w:rsidR="00F01614" w:rsidRPr="00D677A2" w:rsidRDefault="00F01614" w:rsidP="00121783">
      <w:pPr>
        <w:pStyle w:val="NoSpacing"/>
      </w:pPr>
    </w:p>
    <w:p w14:paraId="2F365829" w14:textId="19763FD1" w:rsidR="00F01614" w:rsidRPr="00D677A2" w:rsidRDefault="004D57C5" w:rsidP="00121783">
      <w:pPr>
        <w:pStyle w:val="NoSpacing"/>
        <w:ind w:left="360"/>
      </w:pPr>
      <w:r>
        <w:t>Recipient</w:t>
      </w:r>
      <w:r w:rsidR="00F01614" w:rsidRPr="00D677A2">
        <w:t xml:space="preserve">-operated facilities with government-owned property will continue normal operations to the extent that funding was previously obligated.  As those funds are exhausted, at a minimum, awardee-operated facilities with government-owned property and property acquired in whole or in part under federally sponsored awards will be required to protect life and property </w:t>
      </w:r>
      <w:r w:rsidR="00504FA9" w:rsidRPr="00D677A2">
        <w:t>and/</w:t>
      </w:r>
      <w:r w:rsidR="00F01614" w:rsidRPr="00D677A2">
        <w:t>or provide for an orderly shutdown.</w:t>
      </w:r>
    </w:p>
    <w:p w14:paraId="52E0DB75" w14:textId="77777777" w:rsidR="00F01614" w:rsidRPr="00D677A2" w:rsidRDefault="00F01614" w:rsidP="00121783">
      <w:pPr>
        <w:pStyle w:val="NoSpacing"/>
        <w:ind w:left="360"/>
      </w:pPr>
    </w:p>
    <w:p w14:paraId="31C6E377" w14:textId="4B8AE2EE" w:rsidR="00F01614" w:rsidRPr="00D677A2" w:rsidRDefault="00F01614" w:rsidP="00121783">
      <w:pPr>
        <w:pStyle w:val="NoSpacing"/>
        <w:ind w:left="360"/>
      </w:pPr>
      <w:r w:rsidRPr="00D677A2">
        <w:t xml:space="preserve">NSF designates the </w:t>
      </w:r>
      <w:r w:rsidR="00F7393A" w:rsidRPr="00D677A2">
        <w:t xml:space="preserve">Office </w:t>
      </w:r>
      <w:r w:rsidRPr="00D677A2">
        <w:t xml:space="preserve">of Polar Programs’ support of the Antarctic and Arctic programs as an excepted activity </w:t>
      </w:r>
      <w:bookmarkStart w:id="9" w:name="_Int_mq8Rkqd5"/>
      <w:proofErr w:type="gramStart"/>
      <w:r w:rsidRPr="00D677A2">
        <w:t>in order to</w:t>
      </w:r>
      <w:bookmarkEnd w:id="9"/>
      <w:proofErr w:type="gramEnd"/>
      <w:r w:rsidRPr="00D677A2">
        <w:t xml:space="preserve"> respond to emergency situations that might arise.</w:t>
      </w:r>
    </w:p>
    <w:p w14:paraId="361127DE" w14:textId="1DCAAD18" w:rsidR="00F01614" w:rsidRPr="00D677A2" w:rsidRDefault="00F01614" w:rsidP="00121783">
      <w:pPr>
        <w:pStyle w:val="NoSpacing"/>
      </w:pPr>
    </w:p>
    <w:p w14:paraId="57C5BE6D" w14:textId="77777777" w:rsidR="006F601B" w:rsidRPr="00943D0D" w:rsidRDefault="006F601B" w:rsidP="006F601B">
      <w:pPr>
        <w:spacing w:after="0" w:line="240" w:lineRule="auto"/>
        <w:ind w:left="360"/>
        <w:rPr>
          <w:rFonts w:asciiTheme="minorHAnsi" w:hAnsiTheme="minorHAnsi" w:cstheme="minorHAnsi"/>
          <w:sz w:val="22"/>
        </w:rPr>
      </w:pPr>
      <w:r w:rsidRPr="00D677A2">
        <w:rPr>
          <w:rFonts w:asciiTheme="minorHAnsi" w:hAnsiTheme="minorHAnsi" w:cstheme="minorHAnsi"/>
          <w:sz w:val="22"/>
        </w:rPr>
        <w:t>The Office of Inspector General will maintain staff to support law enforcement and criminal investigation activities as well as monitor and respond to incoming calls to the OIG hotline, including any imminent threats to life or property.</w:t>
      </w:r>
      <w:r>
        <w:rPr>
          <w:rFonts w:asciiTheme="minorHAnsi" w:hAnsiTheme="minorHAnsi" w:cstheme="minorHAnsi"/>
          <w:sz w:val="22"/>
        </w:rPr>
        <w:t xml:space="preserve"> </w:t>
      </w:r>
    </w:p>
    <w:p w14:paraId="035F3A2E" w14:textId="77777777" w:rsidR="006F601B" w:rsidRDefault="006F601B" w:rsidP="00121783">
      <w:pPr>
        <w:pStyle w:val="NoSpacing"/>
      </w:pPr>
    </w:p>
    <w:p w14:paraId="0890110A" w14:textId="1CF14967" w:rsidR="003A4DCD" w:rsidRPr="00F733FB" w:rsidRDefault="003A4DCD" w:rsidP="00CD0AEB">
      <w:pPr>
        <w:pStyle w:val="Heading3"/>
      </w:pPr>
      <w:r w:rsidRPr="00F733FB">
        <w:t>Plan for Performance of Excepted and Exempted Activities</w:t>
      </w:r>
    </w:p>
    <w:p w14:paraId="19EA70E5" w14:textId="5215AF73" w:rsidR="00573552" w:rsidRDefault="00F01614" w:rsidP="00121783">
      <w:pPr>
        <w:spacing w:after="0" w:line="240" w:lineRule="auto"/>
        <w:rPr>
          <w:rFonts w:asciiTheme="minorHAnsi" w:hAnsiTheme="minorHAnsi"/>
          <w:sz w:val="22"/>
        </w:rPr>
      </w:pPr>
      <w:r w:rsidRPr="00F733FB">
        <w:rPr>
          <w:rFonts w:asciiTheme="minorHAnsi" w:hAnsiTheme="minorHAnsi"/>
          <w:sz w:val="22"/>
        </w:rPr>
        <w:t xml:space="preserve">All activities defined above as excepted may be performed on-site or off-site by individuals designated as excepted by NSF management. All other agency functions are </w:t>
      </w:r>
      <w:proofErr w:type="gramStart"/>
      <w:r w:rsidRPr="00F733FB">
        <w:rPr>
          <w:rFonts w:asciiTheme="minorHAnsi" w:hAnsiTheme="minorHAnsi"/>
          <w:sz w:val="22"/>
        </w:rPr>
        <w:t>non-excepted</w:t>
      </w:r>
      <w:proofErr w:type="gramEnd"/>
      <w:r w:rsidRPr="00F733FB">
        <w:rPr>
          <w:rFonts w:asciiTheme="minorHAnsi" w:hAnsiTheme="minorHAnsi"/>
          <w:sz w:val="22"/>
        </w:rPr>
        <w:t>.</w:t>
      </w:r>
      <w:r w:rsidR="00F733FB">
        <w:rPr>
          <w:rFonts w:asciiTheme="minorHAnsi" w:hAnsiTheme="minorHAnsi"/>
          <w:sz w:val="22"/>
        </w:rPr>
        <w:t xml:space="preserve">  </w:t>
      </w:r>
      <w:r w:rsidR="00D26A52" w:rsidRPr="00F733FB">
        <w:rPr>
          <w:rFonts w:asciiTheme="minorHAnsi" w:eastAsia="Times New Roman" w:hAnsiTheme="minorHAnsi" w:cs="Times New Roman"/>
          <w:sz w:val="22"/>
        </w:rPr>
        <w:t>All activities defined above as exempted will be performed off-site by</w:t>
      </w:r>
      <w:r w:rsidR="006C2452">
        <w:rPr>
          <w:rFonts w:asciiTheme="minorHAnsi" w:eastAsia="Times New Roman" w:hAnsiTheme="minorHAnsi" w:cs="Times New Roman"/>
          <w:sz w:val="22"/>
        </w:rPr>
        <w:t xml:space="preserve"> </w:t>
      </w:r>
      <w:r w:rsidR="00462531">
        <w:rPr>
          <w:rFonts w:asciiTheme="minorHAnsi" w:eastAsia="Times New Roman" w:hAnsiTheme="minorHAnsi" w:cs="Times New Roman"/>
          <w:sz w:val="22"/>
        </w:rPr>
        <w:t>exempt personnel, as defined above.</w:t>
      </w:r>
      <w:r w:rsidR="00D26A52" w:rsidRPr="00F733FB">
        <w:rPr>
          <w:rFonts w:asciiTheme="minorHAnsi" w:hAnsiTheme="minorHAnsi"/>
          <w:sz w:val="22"/>
        </w:rPr>
        <w:t xml:space="preserve">  </w:t>
      </w:r>
    </w:p>
    <w:p w14:paraId="4FCCAE7A" w14:textId="517B60C3" w:rsidR="001C7FB8" w:rsidRPr="00F733FB" w:rsidRDefault="001C7FB8" w:rsidP="00121783">
      <w:pPr>
        <w:spacing w:after="0" w:line="240" w:lineRule="auto"/>
        <w:rPr>
          <w:rFonts w:asciiTheme="minorHAnsi" w:hAnsiTheme="minorHAnsi"/>
          <w:sz w:val="22"/>
        </w:rPr>
      </w:pPr>
    </w:p>
    <w:sectPr w:rsidR="001C7FB8" w:rsidRPr="00F733FB" w:rsidSect="005119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7F8C" w14:textId="77777777" w:rsidR="008D1DC0" w:rsidRDefault="008D1DC0" w:rsidP="00C2302B">
      <w:pPr>
        <w:spacing w:after="0" w:line="240" w:lineRule="auto"/>
      </w:pPr>
      <w:r>
        <w:separator/>
      </w:r>
    </w:p>
  </w:endnote>
  <w:endnote w:type="continuationSeparator" w:id="0">
    <w:p w14:paraId="7F7E08C0" w14:textId="77777777" w:rsidR="008D1DC0" w:rsidRDefault="008D1DC0" w:rsidP="00C2302B">
      <w:pPr>
        <w:spacing w:after="0" w:line="240" w:lineRule="auto"/>
      </w:pPr>
      <w:r>
        <w:continuationSeparator/>
      </w:r>
    </w:p>
  </w:endnote>
  <w:endnote w:type="continuationNotice" w:id="1">
    <w:p w14:paraId="4AC01814" w14:textId="77777777" w:rsidR="008D1DC0" w:rsidRDefault="008D1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300319"/>
      <w:docPartObj>
        <w:docPartGallery w:val="Page Numbers (Bottom of Page)"/>
        <w:docPartUnique/>
      </w:docPartObj>
    </w:sdtPr>
    <w:sdtEndPr>
      <w:rPr>
        <w:rFonts w:asciiTheme="minorHAnsi" w:hAnsiTheme="minorHAnsi" w:cstheme="minorHAnsi"/>
        <w:noProof/>
        <w:sz w:val="20"/>
        <w:szCs w:val="20"/>
      </w:rPr>
    </w:sdtEndPr>
    <w:sdtContent>
      <w:p w14:paraId="30952395" w14:textId="14E81A9B" w:rsidR="00CE1D9F" w:rsidRPr="00CE1D9F" w:rsidRDefault="00CE1D9F">
        <w:pPr>
          <w:pStyle w:val="Footer"/>
          <w:jc w:val="center"/>
          <w:rPr>
            <w:rFonts w:asciiTheme="minorHAnsi" w:hAnsiTheme="minorHAnsi" w:cstheme="minorHAnsi"/>
            <w:sz w:val="20"/>
            <w:szCs w:val="20"/>
          </w:rPr>
        </w:pPr>
        <w:r w:rsidRPr="00CE1D9F">
          <w:rPr>
            <w:rFonts w:asciiTheme="minorHAnsi" w:hAnsiTheme="minorHAnsi" w:cstheme="minorHAnsi"/>
            <w:sz w:val="20"/>
            <w:szCs w:val="20"/>
          </w:rPr>
          <w:fldChar w:fldCharType="begin"/>
        </w:r>
        <w:r w:rsidRPr="00CE1D9F">
          <w:rPr>
            <w:rFonts w:asciiTheme="minorHAnsi" w:hAnsiTheme="minorHAnsi" w:cstheme="minorHAnsi"/>
            <w:sz w:val="20"/>
            <w:szCs w:val="20"/>
          </w:rPr>
          <w:instrText xml:space="preserve"> PAGE   \* MERGEFORMAT </w:instrText>
        </w:r>
        <w:r w:rsidRPr="00CE1D9F">
          <w:rPr>
            <w:rFonts w:asciiTheme="minorHAnsi" w:hAnsiTheme="minorHAnsi" w:cstheme="minorHAnsi"/>
            <w:sz w:val="20"/>
            <w:szCs w:val="20"/>
          </w:rPr>
          <w:fldChar w:fldCharType="separate"/>
        </w:r>
        <w:r w:rsidRPr="00CE1D9F">
          <w:rPr>
            <w:rFonts w:asciiTheme="minorHAnsi" w:hAnsiTheme="minorHAnsi" w:cstheme="minorHAnsi"/>
            <w:noProof/>
            <w:sz w:val="20"/>
            <w:szCs w:val="20"/>
          </w:rPr>
          <w:t>2</w:t>
        </w:r>
        <w:r w:rsidRPr="00CE1D9F">
          <w:rPr>
            <w:rFonts w:asciiTheme="minorHAnsi" w:hAnsiTheme="minorHAnsi" w:cstheme="minorHAnsi"/>
            <w:noProof/>
            <w:sz w:val="20"/>
            <w:szCs w:val="20"/>
          </w:rPr>
          <w:fldChar w:fldCharType="end"/>
        </w:r>
      </w:p>
    </w:sdtContent>
  </w:sdt>
  <w:p w14:paraId="638EDDAF" w14:textId="77777777" w:rsidR="00E92664" w:rsidRDefault="00E9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F3B3" w14:textId="77777777" w:rsidR="008D1DC0" w:rsidRDefault="008D1DC0" w:rsidP="00C2302B">
      <w:pPr>
        <w:spacing w:after="0" w:line="240" w:lineRule="auto"/>
      </w:pPr>
      <w:r>
        <w:separator/>
      </w:r>
    </w:p>
  </w:footnote>
  <w:footnote w:type="continuationSeparator" w:id="0">
    <w:p w14:paraId="1D56295E" w14:textId="77777777" w:rsidR="008D1DC0" w:rsidRDefault="008D1DC0" w:rsidP="00C2302B">
      <w:pPr>
        <w:spacing w:after="0" w:line="240" w:lineRule="auto"/>
      </w:pPr>
      <w:r>
        <w:continuationSeparator/>
      </w:r>
    </w:p>
  </w:footnote>
  <w:footnote w:type="continuationNotice" w:id="1">
    <w:p w14:paraId="2A814619" w14:textId="77777777" w:rsidR="008D1DC0" w:rsidRDefault="008D1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F9D2" w14:textId="36F4CC04" w:rsidR="00E92664" w:rsidRDefault="00E92664" w:rsidP="00732E21">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dmvGOaZPAyWsZA" int2:id="EdkgCj5Q">
      <int2:state int2:value="Rejected" int2:type="LegacyProofing"/>
    </int2:textHash>
    <int2:textHash int2:hashCode="4MkiyLYeOzmKGz" int2:id="Y6z6iDXA">
      <int2:state int2:value="Rejected" int2:type="LegacyProofing"/>
    </int2:textHash>
    <int2:bookmark int2:bookmarkName="_Int_1jgUjxvG" int2:invalidationBookmarkName="" int2:hashCode="gynu/b2dBBtVr9" int2:id="AJTZoPwV">
      <int2:state int2:value="Rejected" int2:type="LegacyProofing"/>
    </int2:bookmark>
    <int2:bookmark int2:bookmarkName="_Int_nwVyqEwr" int2:invalidationBookmarkName="" int2:hashCode="PP+Hh7LqQ7YUGl" int2:id="BOCBghNu">
      <int2:state int2:value="Rejected" int2:type="LegacyProofing"/>
    </int2:bookmark>
    <int2:bookmark int2:bookmarkName="_Int_X4LJ4Bug" int2:invalidationBookmarkName="" int2:hashCode="BTpRudDNOPOIv5" int2:id="CXrr3tmZ">
      <int2:state int2:value="Rejected" int2:type="LegacyProofing"/>
    </int2:bookmark>
    <int2:bookmark int2:bookmarkName="_Int_mq8Rkqd5" int2:invalidationBookmarkName="" int2:hashCode="e0dMsLOcF3PXGS" int2:id="FC0qncgn">
      <int2:state int2:value="Rejected" int2:type="LegacyProofing"/>
    </int2:bookmark>
    <int2:bookmark int2:bookmarkName="_Int_OkQ7QBsg" int2:invalidationBookmarkName="" int2:hashCode="sBcuIKB+I7Avo3" int2:id="J1cHo2Yk">
      <int2:state int2:value="Rejected" int2:type="LegacyProofing"/>
    </int2:bookmark>
    <int2:bookmark int2:bookmarkName="_Int_xvyPvhp9" int2:invalidationBookmarkName="" int2:hashCode="e0dMsLOcF3PXGS" int2:id="KMmUkqn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0C9"/>
    <w:multiLevelType w:val="hybridMultilevel"/>
    <w:tmpl w:val="11D6BEC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40D564BC"/>
    <w:multiLevelType w:val="hybridMultilevel"/>
    <w:tmpl w:val="8CD6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428C2"/>
    <w:multiLevelType w:val="hybridMultilevel"/>
    <w:tmpl w:val="9AB48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68683CBF"/>
    <w:multiLevelType w:val="hybridMultilevel"/>
    <w:tmpl w:val="CB74CF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6B1718B9"/>
    <w:multiLevelType w:val="hybridMultilevel"/>
    <w:tmpl w:val="48C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64163"/>
    <w:multiLevelType w:val="hybridMultilevel"/>
    <w:tmpl w:val="63B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604121">
    <w:abstractNumId w:val="0"/>
  </w:num>
  <w:num w:numId="2" w16cid:durableId="335157284">
    <w:abstractNumId w:val="0"/>
  </w:num>
  <w:num w:numId="3" w16cid:durableId="366418776">
    <w:abstractNumId w:val="4"/>
  </w:num>
  <w:num w:numId="4" w16cid:durableId="297224732">
    <w:abstractNumId w:val="5"/>
  </w:num>
  <w:num w:numId="5" w16cid:durableId="452595421">
    <w:abstractNumId w:val="2"/>
  </w:num>
  <w:num w:numId="6" w16cid:durableId="1783843779">
    <w:abstractNumId w:val="3"/>
  </w:num>
  <w:num w:numId="7" w16cid:durableId="2098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14"/>
    <w:rsid w:val="0003219B"/>
    <w:rsid w:val="000355C3"/>
    <w:rsid w:val="000376FD"/>
    <w:rsid w:val="000457CF"/>
    <w:rsid w:val="00050BA6"/>
    <w:rsid w:val="00057D3E"/>
    <w:rsid w:val="0006060B"/>
    <w:rsid w:val="00066865"/>
    <w:rsid w:val="00083B3E"/>
    <w:rsid w:val="00086056"/>
    <w:rsid w:val="00087622"/>
    <w:rsid w:val="000B25AC"/>
    <w:rsid w:val="000C0110"/>
    <w:rsid w:val="000E0452"/>
    <w:rsid w:val="000E21B3"/>
    <w:rsid w:val="00100507"/>
    <w:rsid w:val="00105DF3"/>
    <w:rsid w:val="00106431"/>
    <w:rsid w:val="001067AA"/>
    <w:rsid w:val="00107FFA"/>
    <w:rsid w:val="00112843"/>
    <w:rsid w:val="00115284"/>
    <w:rsid w:val="001177C5"/>
    <w:rsid w:val="001208F5"/>
    <w:rsid w:val="00121138"/>
    <w:rsid w:val="00121783"/>
    <w:rsid w:val="001235A2"/>
    <w:rsid w:val="0012580A"/>
    <w:rsid w:val="00125D09"/>
    <w:rsid w:val="00130C01"/>
    <w:rsid w:val="00141507"/>
    <w:rsid w:val="0014374E"/>
    <w:rsid w:val="00150C20"/>
    <w:rsid w:val="0015163E"/>
    <w:rsid w:val="0015330C"/>
    <w:rsid w:val="001637C4"/>
    <w:rsid w:val="001657A3"/>
    <w:rsid w:val="00167912"/>
    <w:rsid w:val="00171FDE"/>
    <w:rsid w:val="00182A44"/>
    <w:rsid w:val="001860BE"/>
    <w:rsid w:val="001974B0"/>
    <w:rsid w:val="001A1CCA"/>
    <w:rsid w:val="001A27DC"/>
    <w:rsid w:val="001A3267"/>
    <w:rsid w:val="001B1247"/>
    <w:rsid w:val="001B1AD1"/>
    <w:rsid w:val="001B393D"/>
    <w:rsid w:val="001C7FB8"/>
    <w:rsid w:val="001E3F68"/>
    <w:rsid w:val="001E6E69"/>
    <w:rsid w:val="00205533"/>
    <w:rsid w:val="00210789"/>
    <w:rsid w:val="00214A36"/>
    <w:rsid w:val="00220E6B"/>
    <w:rsid w:val="0024724B"/>
    <w:rsid w:val="00256EF3"/>
    <w:rsid w:val="00257078"/>
    <w:rsid w:val="00261B64"/>
    <w:rsid w:val="002678A7"/>
    <w:rsid w:val="00267B47"/>
    <w:rsid w:val="002706E3"/>
    <w:rsid w:val="00270701"/>
    <w:rsid w:val="00271BD2"/>
    <w:rsid w:val="00286DF6"/>
    <w:rsid w:val="00290A00"/>
    <w:rsid w:val="00290B01"/>
    <w:rsid w:val="00297577"/>
    <w:rsid w:val="002A04B6"/>
    <w:rsid w:val="002B5FD0"/>
    <w:rsid w:val="002C1DDB"/>
    <w:rsid w:val="002C2E5D"/>
    <w:rsid w:val="002C35B9"/>
    <w:rsid w:val="002C7F9C"/>
    <w:rsid w:val="002E2C53"/>
    <w:rsid w:val="002E749B"/>
    <w:rsid w:val="0030257A"/>
    <w:rsid w:val="00347485"/>
    <w:rsid w:val="003522D4"/>
    <w:rsid w:val="0035514E"/>
    <w:rsid w:val="00360E25"/>
    <w:rsid w:val="00361674"/>
    <w:rsid w:val="00371927"/>
    <w:rsid w:val="003762D0"/>
    <w:rsid w:val="00381C5D"/>
    <w:rsid w:val="0039303E"/>
    <w:rsid w:val="00393EE1"/>
    <w:rsid w:val="003965BC"/>
    <w:rsid w:val="003A4DCD"/>
    <w:rsid w:val="003D3690"/>
    <w:rsid w:val="003E0977"/>
    <w:rsid w:val="003E4935"/>
    <w:rsid w:val="003E6BD5"/>
    <w:rsid w:val="003F54BB"/>
    <w:rsid w:val="003F6A54"/>
    <w:rsid w:val="003F7200"/>
    <w:rsid w:val="0040057A"/>
    <w:rsid w:val="00400E63"/>
    <w:rsid w:val="00402052"/>
    <w:rsid w:val="004145EE"/>
    <w:rsid w:val="00414D53"/>
    <w:rsid w:val="004178E7"/>
    <w:rsid w:val="004301A0"/>
    <w:rsid w:val="0043213D"/>
    <w:rsid w:val="00433370"/>
    <w:rsid w:val="00450848"/>
    <w:rsid w:val="00450D38"/>
    <w:rsid w:val="00462531"/>
    <w:rsid w:val="00463EBB"/>
    <w:rsid w:val="0046666D"/>
    <w:rsid w:val="0046753B"/>
    <w:rsid w:val="00472F00"/>
    <w:rsid w:val="00476FD6"/>
    <w:rsid w:val="0047744D"/>
    <w:rsid w:val="0048394B"/>
    <w:rsid w:val="00486CCD"/>
    <w:rsid w:val="004A438A"/>
    <w:rsid w:val="004A5126"/>
    <w:rsid w:val="004B1C74"/>
    <w:rsid w:val="004B2098"/>
    <w:rsid w:val="004B6565"/>
    <w:rsid w:val="004D1212"/>
    <w:rsid w:val="004D57C5"/>
    <w:rsid w:val="004D7843"/>
    <w:rsid w:val="004F38BF"/>
    <w:rsid w:val="00504FA9"/>
    <w:rsid w:val="00511910"/>
    <w:rsid w:val="00512615"/>
    <w:rsid w:val="00515759"/>
    <w:rsid w:val="005177F8"/>
    <w:rsid w:val="00522FF6"/>
    <w:rsid w:val="00543996"/>
    <w:rsid w:val="005632AB"/>
    <w:rsid w:val="00564464"/>
    <w:rsid w:val="00565BAF"/>
    <w:rsid w:val="00572E23"/>
    <w:rsid w:val="00573552"/>
    <w:rsid w:val="00577414"/>
    <w:rsid w:val="00584387"/>
    <w:rsid w:val="00593E63"/>
    <w:rsid w:val="005A1B14"/>
    <w:rsid w:val="005A7982"/>
    <w:rsid w:val="005A7D72"/>
    <w:rsid w:val="005B52C7"/>
    <w:rsid w:val="005B8124"/>
    <w:rsid w:val="005C7350"/>
    <w:rsid w:val="005D2745"/>
    <w:rsid w:val="005E47A1"/>
    <w:rsid w:val="005E589E"/>
    <w:rsid w:val="005E5E21"/>
    <w:rsid w:val="005E65E7"/>
    <w:rsid w:val="005F4F4D"/>
    <w:rsid w:val="006010A9"/>
    <w:rsid w:val="00632C84"/>
    <w:rsid w:val="00636714"/>
    <w:rsid w:val="006375BF"/>
    <w:rsid w:val="006401F2"/>
    <w:rsid w:val="00642FF8"/>
    <w:rsid w:val="00645C91"/>
    <w:rsid w:val="00646E57"/>
    <w:rsid w:val="006625A7"/>
    <w:rsid w:val="006641EE"/>
    <w:rsid w:val="00686D2F"/>
    <w:rsid w:val="0069127E"/>
    <w:rsid w:val="006918D2"/>
    <w:rsid w:val="006B02F7"/>
    <w:rsid w:val="006B606D"/>
    <w:rsid w:val="006C2040"/>
    <w:rsid w:val="006C2452"/>
    <w:rsid w:val="006D089B"/>
    <w:rsid w:val="006F355A"/>
    <w:rsid w:val="006F601B"/>
    <w:rsid w:val="00706C77"/>
    <w:rsid w:val="007077CC"/>
    <w:rsid w:val="00713374"/>
    <w:rsid w:val="007143B9"/>
    <w:rsid w:val="00732E21"/>
    <w:rsid w:val="00741900"/>
    <w:rsid w:val="00745605"/>
    <w:rsid w:val="00763766"/>
    <w:rsid w:val="00763A14"/>
    <w:rsid w:val="00767868"/>
    <w:rsid w:val="007718A7"/>
    <w:rsid w:val="00781D2F"/>
    <w:rsid w:val="007972AE"/>
    <w:rsid w:val="007D030A"/>
    <w:rsid w:val="007D51CA"/>
    <w:rsid w:val="007E0E0F"/>
    <w:rsid w:val="007E1A34"/>
    <w:rsid w:val="007E3526"/>
    <w:rsid w:val="007F1810"/>
    <w:rsid w:val="007F7020"/>
    <w:rsid w:val="00805F9E"/>
    <w:rsid w:val="00811F98"/>
    <w:rsid w:val="00824DAF"/>
    <w:rsid w:val="008302BB"/>
    <w:rsid w:val="00834F0F"/>
    <w:rsid w:val="00835644"/>
    <w:rsid w:val="00844CFE"/>
    <w:rsid w:val="0084788A"/>
    <w:rsid w:val="00851241"/>
    <w:rsid w:val="00855A2B"/>
    <w:rsid w:val="00874A42"/>
    <w:rsid w:val="0088078C"/>
    <w:rsid w:val="00890DE2"/>
    <w:rsid w:val="008C1031"/>
    <w:rsid w:val="008C5E66"/>
    <w:rsid w:val="008D1DC0"/>
    <w:rsid w:val="008E5A75"/>
    <w:rsid w:val="008F2548"/>
    <w:rsid w:val="009018E9"/>
    <w:rsid w:val="00903362"/>
    <w:rsid w:val="009129D4"/>
    <w:rsid w:val="0092250A"/>
    <w:rsid w:val="00925753"/>
    <w:rsid w:val="0092638C"/>
    <w:rsid w:val="00936565"/>
    <w:rsid w:val="0094096F"/>
    <w:rsid w:val="00943D0D"/>
    <w:rsid w:val="00963538"/>
    <w:rsid w:val="00966B9C"/>
    <w:rsid w:val="00974D21"/>
    <w:rsid w:val="00975CCA"/>
    <w:rsid w:val="00984FBB"/>
    <w:rsid w:val="00993D9F"/>
    <w:rsid w:val="009A0B47"/>
    <w:rsid w:val="009A127A"/>
    <w:rsid w:val="009A3423"/>
    <w:rsid w:val="009A4D8F"/>
    <w:rsid w:val="009A783E"/>
    <w:rsid w:val="009C1009"/>
    <w:rsid w:val="009D08E9"/>
    <w:rsid w:val="009E2142"/>
    <w:rsid w:val="009E42E3"/>
    <w:rsid w:val="009E6E0E"/>
    <w:rsid w:val="00A01CBA"/>
    <w:rsid w:val="00A062DE"/>
    <w:rsid w:val="00A17C29"/>
    <w:rsid w:val="00A22839"/>
    <w:rsid w:val="00A22E63"/>
    <w:rsid w:val="00A27407"/>
    <w:rsid w:val="00A34124"/>
    <w:rsid w:val="00A51BF1"/>
    <w:rsid w:val="00A53EAD"/>
    <w:rsid w:val="00A5587F"/>
    <w:rsid w:val="00A7066B"/>
    <w:rsid w:val="00A70919"/>
    <w:rsid w:val="00A74456"/>
    <w:rsid w:val="00A96A84"/>
    <w:rsid w:val="00A97B20"/>
    <w:rsid w:val="00AA054C"/>
    <w:rsid w:val="00AA3719"/>
    <w:rsid w:val="00AA3AB2"/>
    <w:rsid w:val="00AA5125"/>
    <w:rsid w:val="00AA79B3"/>
    <w:rsid w:val="00AB52E8"/>
    <w:rsid w:val="00AC0258"/>
    <w:rsid w:val="00AD71FC"/>
    <w:rsid w:val="00AE1212"/>
    <w:rsid w:val="00AF6D1A"/>
    <w:rsid w:val="00B047D8"/>
    <w:rsid w:val="00B11446"/>
    <w:rsid w:val="00B36BCB"/>
    <w:rsid w:val="00B430A5"/>
    <w:rsid w:val="00B460CF"/>
    <w:rsid w:val="00B52E11"/>
    <w:rsid w:val="00B537B9"/>
    <w:rsid w:val="00B7358C"/>
    <w:rsid w:val="00B852C2"/>
    <w:rsid w:val="00BD519C"/>
    <w:rsid w:val="00BE6F32"/>
    <w:rsid w:val="00BF0408"/>
    <w:rsid w:val="00BF1D1B"/>
    <w:rsid w:val="00BF6C79"/>
    <w:rsid w:val="00C166C0"/>
    <w:rsid w:val="00C16D8B"/>
    <w:rsid w:val="00C20595"/>
    <w:rsid w:val="00C226A4"/>
    <w:rsid w:val="00C2302B"/>
    <w:rsid w:val="00C32E6B"/>
    <w:rsid w:val="00C40950"/>
    <w:rsid w:val="00C43F91"/>
    <w:rsid w:val="00C60BCD"/>
    <w:rsid w:val="00C66EC1"/>
    <w:rsid w:val="00C740F0"/>
    <w:rsid w:val="00C75F7F"/>
    <w:rsid w:val="00C8338B"/>
    <w:rsid w:val="00C9127E"/>
    <w:rsid w:val="00CB0AED"/>
    <w:rsid w:val="00CB145E"/>
    <w:rsid w:val="00CB1A43"/>
    <w:rsid w:val="00CB30ED"/>
    <w:rsid w:val="00CB52AD"/>
    <w:rsid w:val="00CB577F"/>
    <w:rsid w:val="00CB6593"/>
    <w:rsid w:val="00CC3963"/>
    <w:rsid w:val="00CD0AEB"/>
    <w:rsid w:val="00CD256A"/>
    <w:rsid w:val="00CD7EB4"/>
    <w:rsid w:val="00CE1D9F"/>
    <w:rsid w:val="00CE397E"/>
    <w:rsid w:val="00CF16CA"/>
    <w:rsid w:val="00CF1F44"/>
    <w:rsid w:val="00CF7B86"/>
    <w:rsid w:val="00D028BE"/>
    <w:rsid w:val="00D05EE2"/>
    <w:rsid w:val="00D1004E"/>
    <w:rsid w:val="00D11B72"/>
    <w:rsid w:val="00D14A59"/>
    <w:rsid w:val="00D21D1C"/>
    <w:rsid w:val="00D23939"/>
    <w:rsid w:val="00D2560E"/>
    <w:rsid w:val="00D26A52"/>
    <w:rsid w:val="00D405EC"/>
    <w:rsid w:val="00D41049"/>
    <w:rsid w:val="00D4677D"/>
    <w:rsid w:val="00D50317"/>
    <w:rsid w:val="00D50809"/>
    <w:rsid w:val="00D51F00"/>
    <w:rsid w:val="00D54481"/>
    <w:rsid w:val="00D548DE"/>
    <w:rsid w:val="00D57E50"/>
    <w:rsid w:val="00D615A9"/>
    <w:rsid w:val="00D677A2"/>
    <w:rsid w:val="00D72461"/>
    <w:rsid w:val="00D76BC4"/>
    <w:rsid w:val="00D959CC"/>
    <w:rsid w:val="00D97616"/>
    <w:rsid w:val="00DA10BD"/>
    <w:rsid w:val="00DB0D94"/>
    <w:rsid w:val="00DB4495"/>
    <w:rsid w:val="00DB6E2D"/>
    <w:rsid w:val="00DC04AE"/>
    <w:rsid w:val="00DC4DE0"/>
    <w:rsid w:val="00DD2144"/>
    <w:rsid w:val="00DD64DA"/>
    <w:rsid w:val="00DE5567"/>
    <w:rsid w:val="00DE72FF"/>
    <w:rsid w:val="00DF1B48"/>
    <w:rsid w:val="00DF7E2C"/>
    <w:rsid w:val="00E0598A"/>
    <w:rsid w:val="00E0668B"/>
    <w:rsid w:val="00E140D8"/>
    <w:rsid w:val="00E22336"/>
    <w:rsid w:val="00E43F6A"/>
    <w:rsid w:val="00E5164D"/>
    <w:rsid w:val="00E52DCF"/>
    <w:rsid w:val="00E612E5"/>
    <w:rsid w:val="00E65951"/>
    <w:rsid w:val="00E663BA"/>
    <w:rsid w:val="00E73100"/>
    <w:rsid w:val="00E77FBE"/>
    <w:rsid w:val="00E8090E"/>
    <w:rsid w:val="00E84076"/>
    <w:rsid w:val="00E92664"/>
    <w:rsid w:val="00E96280"/>
    <w:rsid w:val="00EA2554"/>
    <w:rsid w:val="00EA2EB2"/>
    <w:rsid w:val="00EA6742"/>
    <w:rsid w:val="00EB3899"/>
    <w:rsid w:val="00EC21AA"/>
    <w:rsid w:val="00EE57F5"/>
    <w:rsid w:val="00F01614"/>
    <w:rsid w:val="00F04283"/>
    <w:rsid w:val="00F23708"/>
    <w:rsid w:val="00F26DCD"/>
    <w:rsid w:val="00F37C03"/>
    <w:rsid w:val="00F41B44"/>
    <w:rsid w:val="00F51197"/>
    <w:rsid w:val="00F54E4B"/>
    <w:rsid w:val="00F565E6"/>
    <w:rsid w:val="00F60A69"/>
    <w:rsid w:val="00F61913"/>
    <w:rsid w:val="00F66C99"/>
    <w:rsid w:val="00F733FB"/>
    <w:rsid w:val="00F7393A"/>
    <w:rsid w:val="00F7505B"/>
    <w:rsid w:val="00F7665A"/>
    <w:rsid w:val="00F95384"/>
    <w:rsid w:val="00F956E3"/>
    <w:rsid w:val="00FA3B08"/>
    <w:rsid w:val="00FA4051"/>
    <w:rsid w:val="00FA7E7C"/>
    <w:rsid w:val="00FB0B8C"/>
    <w:rsid w:val="00FC09C5"/>
    <w:rsid w:val="00FC2787"/>
    <w:rsid w:val="00FC2D8A"/>
    <w:rsid w:val="00FC5E71"/>
    <w:rsid w:val="00FE4496"/>
    <w:rsid w:val="00FF0352"/>
    <w:rsid w:val="00FF6587"/>
    <w:rsid w:val="0121CC87"/>
    <w:rsid w:val="01A00E82"/>
    <w:rsid w:val="01FBB492"/>
    <w:rsid w:val="0295C387"/>
    <w:rsid w:val="02BE5138"/>
    <w:rsid w:val="0637010D"/>
    <w:rsid w:val="07FF4CB6"/>
    <w:rsid w:val="093EC917"/>
    <w:rsid w:val="095A71A0"/>
    <w:rsid w:val="0A9E04CF"/>
    <w:rsid w:val="0FB233A9"/>
    <w:rsid w:val="0FC45E75"/>
    <w:rsid w:val="101A7352"/>
    <w:rsid w:val="14484059"/>
    <w:rsid w:val="152F135F"/>
    <w:rsid w:val="157418C0"/>
    <w:rsid w:val="15A048BB"/>
    <w:rsid w:val="176BC3C2"/>
    <w:rsid w:val="1878AF22"/>
    <w:rsid w:val="1B329FBA"/>
    <w:rsid w:val="1CE9AB2B"/>
    <w:rsid w:val="1FB9920A"/>
    <w:rsid w:val="21478168"/>
    <w:rsid w:val="22F09B54"/>
    <w:rsid w:val="244CA0A5"/>
    <w:rsid w:val="24C90F98"/>
    <w:rsid w:val="259C9B7A"/>
    <w:rsid w:val="26A120F3"/>
    <w:rsid w:val="28037F94"/>
    <w:rsid w:val="281417C6"/>
    <w:rsid w:val="298DB236"/>
    <w:rsid w:val="2ABFEB1A"/>
    <w:rsid w:val="2BDCF739"/>
    <w:rsid w:val="2C2D9B8F"/>
    <w:rsid w:val="2C739975"/>
    <w:rsid w:val="2C9D0D40"/>
    <w:rsid w:val="2D04B5E2"/>
    <w:rsid w:val="301B5D68"/>
    <w:rsid w:val="3044B276"/>
    <w:rsid w:val="30514475"/>
    <w:rsid w:val="31429302"/>
    <w:rsid w:val="321F89C3"/>
    <w:rsid w:val="32200116"/>
    <w:rsid w:val="3330B086"/>
    <w:rsid w:val="356DE17B"/>
    <w:rsid w:val="35C4E27C"/>
    <w:rsid w:val="36C6BA27"/>
    <w:rsid w:val="36D81E17"/>
    <w:rsid w:val="370C4360"/>
    <w:rsid w:val="372D77EB"/>
    <w:rsid w:val="374A5C01"/>
    <w:rsid w:val="37EA2677"/>
    <w:rsid w:val="383FC9B6"/>
    <w:rsid w:val="386906C0"/>
    <w:rsid w:val="39AC8E4D"/>
    <w:rsid w:val="3D681E46"/>
    <w:rsid w:val="3E6F667F"/>
    <w:rsid w:val="3F0FB577"/>
    <w:rsid w:val="44514910"/>
    <w:rsid w:val="47957FF3"/>
    <w:rsid w:val="4ACD20B5"/>
    <w:rsid w:val="4B6EE876"/>
    <w:rsid w:val="4BB61F20"/>
    <w:rsid w:val="4DDA0867"/>
    <w:rsid w:val="51C51891"/>
    <w:rsid w:val="51CF94EC"/>
    <w:rsid w:val="51FF5DC0"/>
    <w:rsid w:val="520ADE53"/>
    <w:rsid w:val="52CF6749"/>
    <w:rsid w:val="53061504"/>
    <w:rsid w:val="53F69BAA"/>
    <w:rsid w:val="55663214"/>
    <w:rsid w:val="5614E24F"/>
    <w:rsid w:val="5689426A"/>
    <w:rsid w:val="5A27C3DA"/>
    <w:rsid w:val="5A2BDCE5"/>
    <w:rsid w:val="5A461B5C"/>
    <w:rsid w:val="5A615CE6"/>
    <w:rsid w:val="5B60DAD7"/>
    <w:rsid w:val="5DF25CE8"/>
    <w:rsid w:val="5FB93FD3"/>
    <w:rsid w:val="60D7D9FE"/>
    <w:rsid w:val="621EE5B2"/>
    <w:rsid w:val="62B591A5"/>
    <w:rsid w:val="63460361"/>
    <w:rsid w:val="67EA1671"/>
    <w:rsid w:val="69E7525B"/>
    <w:rsid w:val="6B0247E7"/>
    <w:rsid w:val="6E57E971"/>
    <w:rsid w:val="6EA8848C"/>
    <w:rsid w:val="6EE4405D"/>
    <w:rsid w:val="703604F2"/>
    <w:rsid w:val="71359EAC"/>
    <w:rsid w:val="722E60C8"/>
    <w:rsid w:val="732C99E0"/>
    <w:rsid w:val="73BCEBB2"/>
    <w:rsid w:val="74700EA8"/>
    <w:rsid w:val="76D5F02C"/>
    <w:rsid w:val="77AB7347"/>
    <w:rsid w:val="785C6FC3"/>
    <w:rsid w:val="7A7C6B83"/>
    <w:rsid w:val="7D3E78EE"/>
    <w:rsid w:val="7F9B6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14D95"/>
  <w15:docId w15:val="{30112B98-772F-4149-997E-472CFE12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EB"/>
  </w:style>
  <w:style w:type="paragraph" w:styleId="Heading1">
    <w:name w:val="heading 1"/>
    <w:basedOn w:val="SectionHeader"/>
    <w:next w:val="SectionHeader"/>
    <w:link w:val="Heading1Char"/>
    <w:uiPriority w:val="9"/>
    <w:qFormat/>
    <w:rsid w:val="00A7066B"/>
    <w:pPr>
      <w:keepNext/>
      <w:keepLines/>
      <w:spacing w:after="0"/>
      <w:outlineLvl w:val="0"/>
    </w:pPr>
    <w:rPr>
      <w:rFonts w:asciiTheme="minorHAnsi" w:eastAsiaTheme="majorEastAsia" w:hAnsiTheme="minorHAnsi" w:cstheme="majorBidi"/>
      <w:b w:val="0"/>
      <w:color w:val="000000" w:themeColor="text1"/>
      <w:szCs w:val="32"/>
    </w:rPr>
  </w:style>
  <w:style w:type="paragraph" w:styleId="Heading2">
    <w:name w:val="heading 2"/>
    <w:basedOn w:val="Subheader"/>
    <w:next w:val="Subheader"/>
    <w:link w:val="Heading2Char"/>
    <w:uiPriority w:val="9"/>
    <w:unhideWhenUsed/>
    <w:qFormat/>
    <w:rsid w:val="00CD0AEB"/>
    <w:pPr>
      <w:keepNext/>
      <w:keepLines/>
      <w:spacing w:before="40"/>
      <w:outlineLvl w:val="1"/>
    </w:pPr>
    <w:rPr>
      <w:rFonts w:asciiTheme="minorHAnsi" w:eastAsiaTheme="majorEastAsia" w:hAnsiTheme="minorHAnsi" w:cstheme="majorBidi"/>
      <w:caps/>
      <w:color w:val="000000" w:themeColor="text1"/>
      <w:szCs w:val="26"/>
    </w:rPr>
  </w:style>
  <w:style w:type="paragraph" w:styleId="Heading3">
    <w:name w:val="heading 3"/>
    <w:basedOn w:val="3rdlevel"/>
    <w:next w:val="3rdlevel"/>
    <w:link w:val="Heading3Char"/>
    <w:uiPriority w:val="9"/>
    <w:unhideWhenUsed/>
    <w:qFormat/>
    <w:rsid w:val="00CD0AEB"/>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F01614"/>
    <w:pPr>
      <w:spacing w:after="0" w:line="240" w:lineRule="auto"/>
    </w:pPr>
    <w:rPr>
      <w:rFonts w:ascii="Calibri" w:eastAsia="Times New Roman" w:hAnsi="Calibri" w:cs="Times New Roman"/>
      <w:sz w:val="22"/>
    </w:rPr>
  </w:style>
  <w:style w:type="character" w:styleId="CommentReference">
    <w:name w:val="annotation reference"/>
    <w:semiHidden/>
    <w:unhideWhenUsed/>
    <w:rsid w:val="00F01614"/>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5C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50"/>
    <w:rPr>
      <w:rFonts w:ascii="Segoe UI" w:hAnsi="Segoe UI" w:cs="Segoe UI"/>
      <w:sz w:val="18"/>
      <w:szCs w:val="18"/>
    </w:rPr>
  </w:style>
  <w:style w:type="paragraph" w:styleId="CommentText">
    <w:name w:val="annotation text"/>
    <w:basedOn w:val="Normal"/>
    <w:link w:val="CommentTextChar"/>
    <w:uiPriority w:val="99"/>
    <w:unhideWhenUsed/>
    <w:rsid w:val="00636714"/>
    <w:pPr>
      <w:spacing w:line="240" w:lineRule="auto"/>
    </w:pPr>
    <w:rPr>
      <w:sz w:val="20"/>
      <w:szCs w:val="20"/>
    </w:rPr>
  </w:style>
  <w:style w:type="character" w:customStyle="1" w:styleId="CommentTextChar">
    <w:name w:val="Comment Text Char"/>
    <w:basedOn w:val="DefaultParagraphFont"/>
    <w:link w:val="CommentText"/>
    <w:uiPriority w:val="99"/>
    <w:rsid w:val="00636714"/>
    <w:rPr>
      <w:sz w:val="20"/>
      <w:szCs w:val="20"/>
    </w:rPr>
  </w:style>
  <w:style w:type="paragraph" w:styleId="CommentSubject">
    <w:name w:val="annotation subject"/>
    <w:basedOn w:val="CommentText"/>
    <w:next w:val="CommentText"/>
    <w:link w:val="CommentSubjectChar"/>
    <w:uiPriority w:val="99"/>
    <w:semiHidden/>
    <w:unhideWhenUsed/>
    <w:rsid w:val="00636714"/>
    <w:rPr>
      <w:b/>
      <w:bCs/>
    </w:rPr>
  </w:style>
  <w:style w:type="character" w:customStyle="1" w:styleId="CommentSubjectChar">
    <w:name w:val="Comment Subject Char"/>
    <w:basedOn w:val="CommentTextChar"/>
    <w:link w:val="CommentSubject"/>
    <w:uiPriority w:val="99"/>
    <w:semiHidden/>
    <w:rsid w:val="00636714"/>
    <w:rPr>
      <w:b/>
      <w:bCs/>
      <w:sz w:val="20"/>
      <w:szCs w:val="20"/>
    </w:rPr>
  </w:style>
  <w:style w:type="paragraph" w:styleId="Header">
    <w:name w:val="header"/>
    <w:basedOn w:val="Normal"/>
    <w:link w:val="HeaderChar"/>
    <w:uiPriority w:val="99"/>
    <w:unhideWhenUsed/>
    <w:rsid w:val="00C2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2B"/>
  </w:style>
  <w:style w:type="paragraph" w:styleId="Footer">
    <w:name w:val="footer"/>
    <w:basedOn w:val="Normal"/>
    <w:link w:val="FooterChar"/>
    <w:uiPriority w:val="99"/>
    <w:unhideWhenUsed/>
    <w:rsid w:val="00C2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2B"/>
  </w:style>
  <w:style w:type="table" w:styleId="TableGrid">
    <w:name w:val="Table Grid"/>
    <w:basedOn w:val="TableNormal"/>
    <w:uiPriority w:val="39"/>
    <w:rsid w:val="00DC4DE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DE0"/>
    <w:pPr>
      <w:autoSpaceDE w:val="0"/>
      <w:autoSpaceDN w:val="0"/>
      <w:adjustRightInd w:val="0"/>
      <w:spacing w:after="0" w:line="240" w:lineRule="auto"/>
    </w:pPr>
    <w:rPr>
      <w:rFonts w:cs="Times New Roman"/>
      <w:color w:val="000000"/>
    </w:rPr>
  </w:style>
  <w:style w:type="table" w:customStyle="1" w:styleId="Calendar1">
    <w:name w:val="Calendar 1"/>
    <w:basedOn w:val="TableNormal"/>
    <w:uiPriority w:val="99"/>
    <w:qFormat/>
    <w:rsid w:val="001657A3"/>
    <w:pPr>
      <w:spacing w:after="0" w:line="240" w:lineRule="auto"/>
    </w:pPr>
    <w:rPr>
      <w:rFonts w:asciiTheme="minorHAnsi" w:eastAsiaTheme="minorEastAsia" w:hAnsiTheme="minorHAnsi"/>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DefaultParagraphFont"/>
    <w:uiPriority w:val="99"/>
    <w:semiHidden/>
    <w:rsid w:val="001C7FB8"/>
    <w:rPr>
      <w:rFonts w:cs="Times New Roman"/>
      <w:color w:val="0000FF"/>
      <w:u w:val="single"/>
    </w:rPr>
  </w:style>
  <w:style w:type="paragraph" w:styleId="ListParagraph">
    <w:name w:val="List Paragraph"/>
    <w:basedOn w:val="Normal"/>
    <w:uiPriority w:val="34"/>
    <w:qFormat/>
    <w:rsid w:val="001C7FB8"/>
    <w:pPr>
      <w:spacing w:after="0" w:line="240" w:lineRule="auto"/>
      <w:ind w:left="720"/>
    </w:pPr>
    <w:rPr>
      <w:rFonts w:eastAsia="Calibri" w:cs="Times New Roman"/>
    </w:rPr>
  </w:style>
  <w:style w:type="character" w:styleId="UnresolvedMention">
    <w:name w:val="Unresolved Mention"/>
    <w:basedOn w:val="DefaultParagraphFont"/>
    <w:uiPriority w:val="99"/>
    <w:semiHidden/>
    <w:unhideWhenUsed/>
    <w:rsid w:val="0043213D"/>
    <w:rPr>
      <w:color w:val="605E5C"/>
      <w:shd w:val="clear" w:color="auto" w:fill="E1DFDD"/>
    </w:rPr>
  </w:style>
  <w:style w:type="table" w:customStyle="1" w:styleId="TableGrid1">
    <w:name w:val="Table Grid1"/>
    <w:basedOn w:val="TableNormal"/>
    <w:next w:val="TableGrid"/>
    <w:uiPriority w:val="39"/>
    <w:rsid w:val="0012178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2336"/>
    <w:pPr>
      <w:spacing w:after="0" w:line="240" w:lineRule="auto"/>
    </w:pPr>
  </w:style>
  <w:style w:type="character" w:styleId="FollowedHyperlink">
    <w:name w:val="FollowedHyperlink"/>
    <w:basedOn w:val="DefaultParagraphFont"/>
    <w:uiPriority w:val="99"/>
    <w:semiHidden/>
    <w:unhideWhenUsed/>
    <w:rsid w:val="00EB3899"/>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SectionHeader">
    <w:name w:val="Section Header"/>
    <w:basedOn w:val="NoSpacing"/>
    <w:link w:val="SectionHeaderChar"/>
    <w:qFormat/>
    <w:rsid w:val="004B1C74"/>
    <w:pPr>
      <w:spacing w:after="120"/>
    </w:pPr>
    <w:rPr>
      <w:b/>
    </w:rPr>
  </w:style>
  <w:style w:type="character" w:customStyle="1" w:styleId="NoSpacingChar">
    <w:name w:val="No Spacing Char"/>
    <w:basedOn w:val="DefaultParagraphFont"/>
    <w:link w:val="NoSpacing"/>
    <w:rsid w:val="004B1C74"/>
    <w:rPr>
      <w:rFonts w:ascii="Calibri" w:eastAsia="Times New Roman" w:hAnsi="Calibri" w:cs="Times New Roman"/>
      <w:sz w:val="22"/>
    </w:rPr>
  </w:style>
  <w:style w:type="character" w:customStyle="1" w:styleId="SectionHeaderChar">
    <w:name w:val="Section Header Char"/>
    <w:basedOn w:val="NoSpacingChar"/>
    <w:link w:val="SectionHeader"/>
    <w:rsid w:val="004B1C74"/>
    <w:rPr>
      <w:rFonts w:ascii="Calibri" w:eastAsia="Times New Roman" w:hAnsi="Calibri" w:cs="Times New Roman"/>
      <w:b/>
      <w:sz w:val="22"/>
    </w:rPr>
  </w:style>
  <w:style w:type="paragraph" w:customStyle="1" w:styleId="Subheader">
    <w:name w:val="Sub header"/>
    <w:basedOn w:val="NoSpacing"/>
    <w:link w:val="SubheaderChar"/>
    <w:qFormat/>
    <w:rsid w:val="004B1C74"/>
    <w:rPr>
      <w:b/>
      <w:u w:val="single"/>
    </w:rPr>
  </w:style>
  <w:style w:type="character" w:customStyle="1" w:styleId="SubheaderChar">
    <w:name w:val="Sub header Char"/>
    <w:basedOn w:val="NoSpacingChar"/>
    <w:link w:val="Subheader"/>
    <w:rsid w:val="004B1C74"/>
    <w:rPr>
      <w:rFonts w:ascii="Calibri" w:eastAsia="Times New Roman" w:hAnsi="Calibri" w:cs="Times New Roman"/>
      <w:b/>
      <w:sz w:val="22"/>
      <w:u w:val="single"/>
    </w:rPr>
  </w:style>
  <w:style w:type="paragraph" w:customStyle="1" w:styleId="3rdlevel">
    <w:name w:val="3rd level"/>
    <w:basedOn w:val="NoSpacing"/>
    <w:link w:val="3rdlevelChar"/>
    <w:qFormat/>
    <w:rsid w:val="004B1C74"/>
    <w:rPr>
      <w:i/>
      <w:iCs/>
    </w:rPr>
  </w:style>
  <w:style w:type="character" w:customStyle="1" w:styleId="3rdlevelChar">
    <w:name w:val="3rd level Char"/>
    <w:basedOn w:val="NoSpacingChar"/>
    <w:link w:val="3rdlevel"/>
    <w:rsid w:val="004B1C74"/>
    <w:rPr>
      <w:rFonts w:ascii="Calibri" w:eastAsia="Times New Roman" w:hAnsi="Calibri" w:cs="Times New Roman"/>
      <w:i/>
      <w:iCs/>
      <w:sz w:val="22"/>
    </w:rPr>
  </w:style>
  <w:style w:type="character" w:customStyle="1" w:styleId="Heading1Char">
    <w:name w:val="Heading 1 Char"/>
    <w:basedOn w:val="DefaultParagraphFont"/>
    <w:link w:val="Heading1"/>
    <w:uiPriority w:val="9"/>
    <w:rsid w:val="00A7066B"/>
    <w:rPr>
      <w:rFonts w:asciiTheme="minorHAnsi" w:eastAsiaTheme="majorEastAsia" w:hAnsiTheme="minorHAnsi" w:cstheme="majorBidi"/>
      <w:color w:val="000000" w:themeColor="text1"/>
      <w:sz w:val="22"/>
      <w:szCs w:val="32"/>
    </w:rPr>
  </w:style>
  <w:style w:type="character" w:customStyle="1" w:styleId="Heading2Char">
    <w:name w:val="Heading 2 Char"/>
    <w:basedOn w:val="DefaultParagraphFont"/>
    <w:link w:val="Heading2"/>
    <w:uiPriority w:val="9"/>
    <w:rsid w:val="00CD0AEB"/>
    <w:rPr>
      <w:rFonts w:asciiTheme="minorHAnsi" w:eastAsiaTheme="majorEastAsia" w:hAnsiTheme="minorHAnsi" w:cstheme="majorBidi"/>
      <w:b/>
      <w:caps/>
      <w:color w:val="000000" w:themeColor="text1"/>
      <w:sz w:val="22"/>
      <w:szCs w:val="26"/>
      <w:u w:val="single"/>
    </w:rPr>
  </w:style>
  <w:style w:type="character" w:customStyle="1" w:styleId="Heading3Char">
    <w:name w:val="Heading 3 Char"/>
    <w:basedOn w:val="DefaultParagraphFont"/>
    <w:link w:val="Heading3"/>
    <w:uiPriority w:val="9"/>
    <w:rsid w:val="00CD0AEB"/>
    <w:rPr>
      <w:rFonts w:ascii="Calibri" w:eastAsiaTheme="majorEastAsia" w:hAnsi="Calibri" w:cstheme="majorBidi"/>
      <w:i/>
      <w:iCs/>
      <w:sz w:val="22"/>
    </w:rPr>
  </w:style>
  <w:style w:type="paragraph" w:styleId="EndnoteText">
    <w:name w:val="endnote text"/>
    <w:basedOn w:val="Normal"/>
    <w:link w:val="EndnoteTextChar"/>
    <w:uiPriority w:val="99"/>
    <w:semiHidden/>
    <w:unhideWhenUsed/>
    <w:rsid w:val="00593E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3E63"/>
    <w:rPr>
      <w:sz w:val="20"/>
      <w:szCs w:val="20"/>
    </w:rPr>
  </w:style>
  <w:style w:type="character" w:styleId="EndnoteReference">
    <w:name w:val="endnote reference"/>
    <w:basedOn w:val="DefaultParagraphFont"/>
    <w:uiPriority w:val="99"/>
    <w:semiHidden/>
    <w:unhideWhenUsed/>
    <w:rsid w:val="00593E63"/>
    <w:rPr>
      <w:vertAlign w:val="superscript"/>
    </w:rPr>
  </w:style>
  <w:style w:type="paragraph" w:styleId="FootnoteText">
    <w:name w:val="footnote text"/>
    <w:basedOn w:val="Normal"/>
    <w:link w:val="FootnoteTextChar"/>
    <w:uiPriority w:val="99"/>
    <w:semiHidden/>
    <w:unhideWhenUsed/>
    <w:rsid w:val="001A1C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CCA"/>
    <w:rPr>
      <w:sz w:val="20"/>
      <w:szCs w:val="20"/>
    </w:rPr>
  </w:style>
  <w:style w:type="character" w:styleId="FootnoteReference">
    <w:name w:val="footnote reference"/>
    <w:basedOn w:val="DefaultParagraphFont"/>
    <w:uiPriority w:val="99"/>
    <w:semiHidden/>
    <w:unhideWhenUsed/>
    <w:rsid w:val="001A1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45003">
      <w:bodyDiv w:val="1"/>
      <w:marLeft w:val="0"/>
      <w:marRight w:val="0"/>
      <w:marTop w:val="0"/>
      <w:marBottom w:val="0"/>
      <w:divBdr>
        <w:top w:val="none" w:sz="0" w:space="0" w:color="auto"/>
        <w:left w:val="none" w:sz="0" w:space="0" w:color="auto"/>
        <w:bottom w:val="none" w:sz="0" w:space="0" w:color="auto"/>
        <w:right w:val="none" w:sz="0" w:space="0" w:color="auto"/>
      </w:divBdr>
    </w:div>
    <w:div w:id="11942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61EFE6025EB04A89836B912BBE68D2" ma:contentTypeVersion="5" ma:contentTypeDescription="Create a new document." ma:contentTypeScope="" ma:versionID="7a7643f641972e5475dcbf87634e127b">
  <xsd:schema xmlns:xsd="http://www.w3.org/2001/XMLSchema" xmlns:xs="http://www.w3.org/2001/XMLSchema" xmlns:p="http://schemas.microsoft.com/office/2006/metadata/properties" xmlns:ns2="911544e1-2d7f-494e-8790-3b2f937ae1f0" xmlns:ns3="157cf106-7054-44ab-9ea3-34ae200238de" targetNamespace="http://schemas.microsoft.com/office/2006/metadata/properties" ma:root="true" ma:fieldsID="a78aa4e39f0fecdf628cd470da324617" ns2:_="" ns3:_="">
    <xsd:import namespace="911544e1-2d7f-494e-8790-3b2f937ae1f0"/>
    <xsd:import namespace="157cf106-7054-44ab-9ea3-34ae200238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544e1-2d7f-494e-8790-3b2f937ae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cf106-7054-44ab-9ea3-34ae200238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638BB-4863-45F4-8743-FD244D760000}">
  <ds:schemaRefs>
    <ds:schemaRef ds:uri="http://schemas.microsoft.com/sharepoint/v3/contenttype/forms"/>
  </ds:schemaRefs>
</ds:datastoreItem>
</file>

<file path=customXml/itemProps2.xml><?xml version="1.0" encoding="utf-8"?>
<ds:datastoreItem xmlns:ds="http://schemas.openxmlformats.org/officeDocument/2006/customXml" ds:itemID="{DA45CEE9-7768-4C9A-A756-AF0950CAB6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7BC6FB-C410-4B76-B1BA-1F5BE68A8D87}">
  <ds:schemaRefs>
    <ds:schemaRef ds:uri="http://schemas.openxmlformats.org/officeDocument/2006/bibliography"/>
  </ds:schemaRefs>
</ds:datastoreItem>
</file>

<file path=customXml/itemProps4.xml><?xml version="1.0" encoding="utf-8"?>
<ds:datastoreItem xmlns:ds="http://schemas.openxmlformats.org/officeDocument/2006/customXml" ds:itemID="{DE01BD53-AB85-422C-B30E-E6FBEFD97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544e1-2d7f-494e-8790-3b2f937ae1f0"/>
    <ds:schemaRef ds:uri="157cf106-7054-44ab-9ea3-34ae20023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2267</Words>
  <Characters>12923</Characters>
  <Application>Microsoft Office Word</Application>
  <DocSecurity>0</DocSecurity>
  <Lines>107</Lines>
  <Paragraphs>30</Paragraphs>
  <ScaleCrop>false</ScaleCrop>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SCIENCE FOUNDATION PLAN FOR OPERATIONS DURING A LAPSE IN APPROPRIATIONS - December 11, 2020</dc:title>
  <dc:subject/>
  <dc:creator>lrudolph</dc:creator>
  <cp:keywords/>
  <cp:lastModifiedBy>DuBose, Kelly D.</cp:lastModifiedBy>
  <cp:revision>2</cp:revision>
  <cp:lastPrinted>2023-09-25T23:38:00Z</cp:lastPrinted>
  <dcterms:created xsi:type="dcterms:W3CDTF">2023-10-13T18:22:00Z</dcterms:created>
  <dcterms:modified xsi:type="dcterms:W3CDTF">2023-10-13T18:22:00Z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0x010100CA61EFE6025EB04A89836B912BBE68D2</vt:lpwstr>
  </property>
  <property fmtid="{D5CDD505-2E9C-101B-9397-08002B2CF9AE}" pid="3" name="ContainsCUI">
    <vt:lpwstr>No</vt:lpwstr>
  </property>
  <property fmtid="{D5CDD505-2E9C-101B-9397-08002B2CF9AE}" pid="4" name="TitusGUID">
    <vt:lpwstr>2ff73bf4-9d3d-42c1-9cd1-c085077d5550</vt:lpwstr>
  </property>
</Properties>
</file>